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pStyle w:val="BodyText"/>
        <w:spacing w:line="249" w:lineRule="auto"/>
        <w:rPr/>
      </w:pPr>
      <w:r/>
    </w:p>
    <w:p>
      <w:pPr>
        <w:ind w:left="1957"/>
        <w:spacing w:before="169" w:line="220" w:lineRule="auto"/>
        <w:outlineLvl w:val="0"/>
        <w:rPr>
          <w:rFonts w:ascii="SimSun" w:hAnsi="SimSun" w:eastAsia="SimSun" w:cs="SimSun"/>
          <w:sz w:val="52"/>
          <w:szCs w:val="52"/>
        </w:rPr>
      </w:pPr>
      <w:r>
        <w:rPr>
          <w:rFonts w:ascii="SimSun" w:hAnsi="SimSun" w:eastAsia="SimSun" w:cs="SimSun"/>
          <w:sz w:val="52"/>
          <w:szCs w:val="52"/>
          <w14:textOutline w14:w="9448" w14:cap="flat" w14:cmpd="sng">
            <w14:solidFill>
              <w14:srgbClr w14:val="000000"/>
            </w14:solidFill>
            <w14:prstDash w14:val="solid"/>
            <w14:miter w14:lim="10"/>
          </w14:textOutline>
          <w:spacing w:val="-1"/>
        </w:rPr>
        <w:t>《市场营销学》教案</w:t>
      </w:r>
    </w:p>
    <w:p>
      <w:pPr>
        <w:spacing w:line="220" w:lineRule="auto"/>
        <w:sectPr>
          <w:footerReference w:type="default" r:id="rId1"/>
          <w:pgSz w:w="12240" w:h="15840"/>
          <w:pgMar w:top="1346" w:right="1836" w:bottom="879" w:left="1836" w:header="0" w:footer="714" w:gutter="0"/>
        </w:sectPr>
        <w:rPr>
          <w:rFonts w:ascii="SimSun" w:hAnsi="SimSun" w:eastAsia="SimSun" w:cs="SimSun"/>
          <w:sz w:val="52"/>
          <w:szCs w:val="52"/>
        </w:rPr>
      </w:pPr>
    </w:p>
    <w:sdt>
      <w:sdtPr>
        <w:rPr>
          <w:rFonts w:ascii="Arial" w:hAnsi="Arial" w:eastAsia="Arial" w:cs="Arial"/>
          <w:sz w:val="21"/>
          <w:szCs w:val="21"/>
        </w:rPr>
        <w:docPartObj>
          <w:docPartGallery w:val="Table of Contents"/>
          <w:docPartUnique/>
        </w:docPartObj>
      </w:sdtPr>
      <w:sdtEndPr>
        <w:rPr>
          <w:rFonts w:ascii="Times New Roman" w:hAnsi="Times New Roman" w:eastAsia="Times New Roman" w:cs="Times New Roman"/>
          <w:sz w:val="28"/>
          <w:szCs w:val="28"/>
        </w:rPr>
      </w:sdtEndPr>
      <w:sdtContent>
        <w:p>
          <w:pPr>
            <w:ind w:left="3900"/>
            <w:spacing w:before="247" w:line="227" w:lineRule="auto"/>
            <w:rPr>
              <w:rFonts w:ascii="SimSun" w:hAnsi="SimSun" w:eastAsia="SimSun" w:cs="SimSun"/>
              <w:sz w:val="31"/>
              <w:szCs w:val="31"/>
            </w:rPr>
          </w:pPr>
          <w:r>
            <w:rPr>
              <w:rFonts w:ascii="SimSun" w:hAnsi="SimSun" w:eastAsia="SimSun" w:cs="SimSun"/>
              <w:sz w:val="31"/>
              <w:szCs w:val="31"/>
              <w14:textOutline w14:w="5791" w14:cap="flat" w14:cmpd="sng">
                <w14:solidFill>
                  <w14:srgbClr w14:val="000000"/>
                </w14:solidFill>
                <w14:prstDash w14:val="solid"/>
                <w14:miter w14:lim="10"/>
              </w14:textOutline>
              <w:spacing w:val="-33"/>
            </w:rPr>
            <w:t>目</w:t>
          </w:r>
          <w:r>
            <w:rPr>
              <w:rFonts w:ascii="SimSun" w:hAnsi="SimSun" w:eastAsia="SimSun" w:cs="SimSun"/>
              <w:sz w:val="31"/>
              <w:szCs w:val="31"/>
              <w:spacing w:val="14"/>
            </w:rPr>
            <w:t xml:space="preserve">  </w:t>
          </w:r>
          <w:r>
            <w:rPr>
              <w:rFonts w:ascii="SimSun" w:hAnsi="SimSun" w:eastAsia="SimSun" w:cs="SimSun"/>
              <w:sz w:val="31"/>
              <w:szCs w:val="31"/>
              <w14:textOutline w14:w="5791" w14:cap="flat" w14:cmpd="sng">
                <w14:solidFill>
                  <w14:srgbClr w14:val="000000"/>
                </w14:solidFill>
                <w14:prstDash w14:val="solid"/>
                <w14:miter w14:lim="10"/>
              </w14:textOutline>
              <w:spacing w:val="-33"/>
            </w:rPr>
            <w:t>录</w:t>
          </w:r>
        </w:p>
        <w:p>
          <w:pPr>
            <w:pStyle w:val="BodyText"/>
            <w:spacing w:line="296" w:lineRule="auto"/>
            <w:rPr/>
          </w:pPr>
          <w:r/>
        </w:p>
        <w:p>
          <w:pPr>
            <w:pStyle w:val="BodyText"/>
            <w:spacing w:line="296" w:lineRule="auto"/>
            <w:rPr/>
          </w:pPr>
          <w:r/>
        </w:p>
        <w:p>
          <w:pPr>
            <w:pStyle w:val="BodyText"/>
            <w:spacing w:line="297"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1">
            <w:r>
              <w:rPr>
                <w:rFonts w:ascii="SimSun" w:hAnsi="SimSun" w:eastAsia="SimSun" w:cs="SimSun"/>
                <w:sz w:val="28"/>
                <w:szCs w:val="28"/>
                <w14:textOutline w14:w="5094" w14:cap="flat" w14:cmpd="sng">
                  <w14:solidFill>
                    <w14:srgbClr w14:val="000000"/>
                  </w14:solidFill>
                  <w14:prstDash w14:val="solid"/>
                  <w14:miter w14:lim="10"/>
                </w14:textOutline>
                <w:spacing w:val="-1"/>
              </w:rPr>
              <w:t>第一讲</w:t>
            </w:r>
            <w:r>
              <w:rPr>
                <w:rFonts w:ascii="SimSun" w:hAnsi="SimSun" w:eastAsia="SimSun" w:cs="SimSun"/>
                <w:sz w:val="28"/>
                <w:szCs w:val="28"/>
                <w:spacing w:val="-1"/>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1"/>
              </w:rPr>
              <w:t>认识营销</w:t>
            </w:r>
            <w:r>
              <w:rPr>
                <w:rFonts w:ascii="SimSun" w:hAnsi="SimSun" w:eastAsia="SimSun" w:cs="SimSun"/>
                <w:sz w:val="28"/>
                <w:szCs w:val="28"/>
                <w:spacing w:val="-57"/>
              </w:rPr>
              <w:t xml:space="preserve"> </w:t>
            </w:r>
            <w:r>
              <w:rPr>
                <w:rFonts w:ascii="SimSun" w:hAnsi="SimSun" w:eastAsia="SimSun" w:cs="SimSun"/>
                <w:sz w:val="28"/>
                <w:szCs w:val="28"/>
              </w:rPr>
              <w:tab/>
            </w:r>
            <w:r>
              <w:rPr>
                <w:rFonts w:ascii="Times New Roman" w:hAnsi="Times New Roman" w:eastAsia="Times New Roman" w:cs="Times New Roman"/>
                <w:sz w:val="28"/>
                <w:szCs w:val="28"/>
                <w:spacing w:val="26"/>
                <w:w w:val="125"/>
              </w:rPr>
              <w:t>3</w:t>
            </w:r>
          </w:hyperlink>
        </w:p>
        <w:p>
          <w:pPr>
            <w:pStyle w:val="BodyText"/>
            <w:spacing w:line="348"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2">
            <w:r>
              <w:rPr>
                <w:rFonts w:ascii="SimSun" w:hAnsi="SimSun" w:eastAsia="SimSun" w:cs="SimSun"/>
                <w:sz w:val="28"/>
                <w:szCs w:val="28"/>
                <w14:textOutline w14:w="5094" w14:cap="flat" w14:cmpd="sng">
                  <w14:solidFill>
                    <w14:srgbClr w14:val="000000"/>
                  </w14:solidFill>
                  <w14:prstDash w14:val="solid"/>
                  <w14:miter w14:lim="10"/>
                </w14:textOutline>
                <w:spacing w:val="-4"/>
              </w:rPr>
              <w:t>第二讲</w:t>
            </w:r>
            <w:r>
              <w:rPr>
                <w:rFonts w:ascii="SimSun" w:hAnsi="SimSun" w:eastAsia="SimSun" w:cs="SimSun"/>
                <w:sz w:val="28"/>
                <w:szCs w:val="28"/>
                <w:spacing w:val="12"/>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4"/>
              </w:rPr>
              <w:t>营销哲学</w:t>
            </w:r>
            <w:r>
              <w:rPr>
                <w:rFonts w:ascii="SimSun" w:hAnsi="SimSun" w:eastAsia="SimSun" w:cs="SimSun"/>
                <w:sz w:val="28"/>
                <w:szCs w:val="28"/>
                <w:spacing w:val="-62"/>
              </w:rPr>
              <w:t xml:space="preserve"> </w:t>
            </w:r>
            <w:r>
              <w:rPr>
                <w:rFonts w:ascii="SimSun" w:hAnsi="SimSun" w:eastAsia="SimSun" w:cs="SimSun"/>
                <w:sz w:val="28"/>
                <w:szCs w:val="28"/>
              </w:rPr>
              <w:tab/>
            </w:r>
            <w:r>
              <w:rPr>
                <w:rFonts w:ascii="Times New Roman" w:hAnsi="Times New Roman" w:eastAsia="Times New Roman" w:cs="Times New Roman"/>
                <w:sz w:val="28"/>
                <w:szCs w:val="28"/>
                <w:spacing w:val="30"/>
              </w:rPr>
              <w:t>14</w:t>
            </w:r>
          </w:hyperlink>
        </w:p>
        <w:p>
          <w:pPr>
            <w:pStyle w:val="BodyText"/>
            <w:spacing w:line="351"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3">
            <w:r>
              <w:rPr>
                <w:rFonts w:ascii="SimSun" w:hAnsi="SimSun" w:eastAsia="SimSun" w:cs="SimSun"/>
                <w:sz w:val="28"/>
                <w:szCs w:val="28"/>
                <w14:textOutline w14:w="5094" w14:cap="flat" w14:cmpd="sng">
                  <w14:solidFill>
                    <w14:srgbClr w14:val="000000"/>
                  </w14:solidFill>
                  <w14:prstDash w14:val="solid"/>
                  <w14:miter w14:lim="10"/>
                </w14:textOutline>
              </w:rPr>
              <w:t>第三讲</w:t>
            </w:r>
            <w:r>
              <w:rPr>
                <w:rFonts w:ascii="SimSun" w:hAnsi="SimSun" w:eastAsia="SimSun" w:cs="SimSun"/>
                <w:sz w:val="28"/>
                <w:szCs w:val="28"/>
              </w:rPr>
              <w:t xml:space="preserve">  </w:t>
            </w:r>
            <w:r>
              <w:rPr>
                <w:rFonts w:ascii="SimSun" w:hAnsi="SimSun" w:eastAsia="SimSun" w:cs="SimSun"/>
                <w:sz w:val="28"/>
                <w:szCs w:val="28"/>
                <w14:textOutline w14:w="5094" w14:cap="flat" w14:cmpd="sng">
                  <w14:solidFill>
                    <w14:srgbClr w14:val="000000"/>
                  </w14:solidFill>
                  <w14:prstDash w14:val="solid"/>
                  <w14:miter w14:lim="10"/>
                </w14:textOutline>
              </w:rPr>
              <w:t>营销前沿、环境分析与竞争分析</w:t>
            </w:r>
            <w:r>
              <w:rPr>
                <w:rFonts w:ascii="SimSun" w:hAnsi="SimSun" w:eastAsia="SimSun" w:cs="SimSun"/>
                <w:sz w:val="28"/>
                <w:szCs w:val="28"/>
              </w:rPr>
              <w:tab/>
            </w:r>
            <w:r>
              <w:rPr>
                <w:rFonts w:ascii="Times New Roman" w:hAnsi="Times New Roman" w:eastAsia="Times New Roman" w:cs="Times New Roman"/>
                <w:sz w:val="28"/>
                <w:szCs w:val="28"/>
                <w:spacing w:val="29"/>
              </w:rPr>
              <w:t>23</w:t>
            </w:r>
          </w:hyperlink>
        </w:p>
        <w:p>
          <w:pPr>
            <w:pStyle w:val="BodyText"/>
            <w:spacing w:line="351"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4">
            <w:r>
              <w:rPr>
                <w:rFonts w:ascii="SimSun" w:hAnsi="SimSun" w:eastAsia="SimSun" w:cs="SimSun"/>
                <w:sz w:val="28"/>
                <w:szCs w:val="28"/>
                <w14:textOutline w14:w="5094" w14:cap="flat" w14:cmpd="sng">
                  <w14:solidFill>
                    <w14:srgbClr w14:val="000000"/>
                  </w14:solidFill>
                  <w14:prstDash w14:val="solid"/>
                  <w14:miter w14:lim="10"/>
                </w14:textOutline>
              </w:rPr>
              <w:t>第四讲</w:t>
            </w:r>
            <w:r>
              <w:rPr>
                <w:rFonts w:ascii="SimSun" w:hAnsi="SimSun" w:eastAsia="SimSun" w:cs="SimSun"/>
                <w:sz w:val="28"/>
                <w:szCs w:val="28"/>
              </w:rPr>
              <w:t xml:space="preserve">  </w:t>
            </w:r>
            <w:r>
              <w:rPr>
                <w:rFonts w:ascii="SimSun" w:hAnsi="SimSun" w:eastAsia="SimSun" w:cs="SimSun"/>
                <w:sz w:val="28"/>
                <w:szCs w:val="28"/>
                <w14:textOutline w14:w="5094" w14:cap="flat" w14:cmpd="sng">
                  <w14:solidFill>
                    <w14:srgbClr w14:val="000000"/>
                  </w14:solidFill>
                  <w14:prstDash w14:val="solid"/>
                  <w14:miter w14:lim="10"/>
                </w14:textOutline>
              </w:rPr>
              <w:t>消费者行为分析</w:t>
            </w:r>
            <w:r>
              <w:rPr>
                <w:rFonts w:ascii="SimSun" w:hAnsi="SimSun" w:eastAsia="SimSun" w:cs="SimSun"/>
                <w:sz w:val="28"/>
                <w:szCs w:val="28"/>
                <w:spacing w:val="-69"/>
              </w:rPr>
              <w:t xml:space="preserve"> </w:t>
            </w:r>
            <w:r>
              <w:rPr>
                <w:rFonts w:ascii="SimSun" w:hAnsi="SimSun" w:eastAsia="SimSun" w:cs="SimSun"/>
                <w:sz w:val="28"/>
                <w:szCs w:val="28"/>
              </w:rPr>
              <w:tab/>
            </w:r>
            <w:r>
              <w:rPr>
                <w:rFonts w:ascii="Times New Roman" w:hAnsi="Times New Roman" w:eastAsia="Times New Roman" w:cs="Times New Roman"/>
                <w:sz w:val="28"/>
                <w:szCs w:val="28"/>
                <w:spacing w:val="29"/>
              </w:rPr>
              <w:t>37</w:t>
            </w:r>
          </w:hyperlink>
        </w:p>
        <w:p>
          <w:pPr>
            <w:pStyle w:val="BodyText"/>
            <w:spacing w:line="348" w:lineRule="auto"/>
            <w:rPr/>
          </w:pPr>
          <w:r/>
        </w:p>
        <w:p>
          <w:pPr>
            <w:spacing w:before="92" w:line="185" w:lineRule="auto"/>
            <w:tabs>
              <w:tab w:val="right" w:leader="dot" w:pos="8622"/>
            </w:tabs>
            <w:rPr>
              <w:rFonts w:ascii="Times New Roman" w:hAnsi="Times New Roman" w:eastAsia="Times New Roman" w:cs="Times New Roman"/>
              <w:sz w:val="28"/>
              <w:szCs w:val="28"/>
            </w:rPr>
          </w:pPr>
          <w:hyperlink w:history="true" w:anchor="bookmark5">
            <w:r>
              <w:rPr>
                <w:rFonts w:ascii="SimSun" w:hAnsi="SimSun" w:eastAsia="SimSun" w:cs="SimSun"/>
                <w:sz w:val="28"/>
                <w:szCs w:val="28"/>
                <w14:textOutline w14:w="5094" w14:cap="flat" w14:cmpd="sng">
                  <w14:solidFill>
                    <w14:srgbClr w14:val="000000"/>
                  </w14:solidFill>
                  <w14:prstDash w14:val="solid"/>
                  <w14:miter w14:lim="10"/>
                </w14:textOutline>
                <w:spacing w:val="-4"/>
              </w:rPr>
              <w:t>第五讲</w:t>
            </w:r>
            <w:r>
              <w:rPr>
                <w:rFonts w:ascii="SimSun" w:hAnsi="SimSun" w:eastAsia="SimSun" w:cs="SimSun"/>
                <w:sz w:val="28"/>
                <w:szCs w:val="28"/>
                <w:spacing w:val="12"/>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4"/>
              </w:rPr>
              <w:t>市场定位</w:t>
            </w:r>
            <w:r>
              <w:rPr>
                <w:rFonts w:ascii="SimSun" w:hAnsi="SimSun" w:eastAsia="SimSun" w:cs="SimSun"/>
                <w:sz w:val="28"/>
                <w:szCs w:val="28"/>
                <w:spacing w:val="-62"/>
              </w:rPr>
              <w:t xml:space="preserve"> </w:t>
            </w:r>
            <w:r>
              <w:rPr>
                <w:rFonts w:ascii="SimSun" w:hAnsi="SimSun" w:eastAsia="SimSun" w:cs="SimSun"/>
                <w:sz w:val="28"/>
                <w:szCs w:val="28"/>
              </w:rPr>
              <w:tab/>
            </w:r>
            <w:r>
              <w:rPr>
                <w:rFonts w:ascii="Times New Roman" w:hAnsi="Times New Roman" w:eastAsia="Times New Roman" w:cs="Times New Roman"/>
                <w:sz w:val="28"/>
                <w:szCs w:val="28"/>
                <w:spacing w:val="30"/>
              </w:rPr>
              <w:t>49</w:t>
            </w:r>
          </w:hyperlink>
        </w:p>
        <w:p>
          <w:pPr>
            <w:pStyle w:val="BodyText"/>
            <w:spacing w:line="351"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6">
            <w:r>
              <w:rPr>
                <w:rFonts w:ascii="SimSun" w:hAnsi="SimSun" w:eastAsia="SimSun" w:cs="SimSun"/>
                <w:sz w:val="28"/>
                <w:szCs w:val="28"/>
                <w14:textOutline w14:w="5094" w14:cap="flat" w14:cmpd="sng">
                  <w14:solidFill>
                    <w14:srgbClr w14:val="000000"/>
                  </w14:solidFill>
                  <w14:prstDash w14:val="solid"/>
                  <w14:miter w14:lim="10"/>
                </w14:textOutline>
                <w:spacing w:val="-1"/>
              </w:rPr>
              <w:t>第六讲</w:t>
            </w:r>
            <w:r>
              <w:rPr>
                <w:rFonts w:ascii="SimSun" w:hAnsi="SimSun" w:eastAsia="SimSun" w:cs="SimSun"/>
                <w:sz w:val="28"/>
                <w:szCs w:val="28"/>
                <w:spacing w:val="-1"/>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1"/>
              </w:rPr>
              <w:t>产品策略</w:t>
            </w:r>
            <w:r>
              <w:rPr>
                <w:rFonts w:ascii="SimSun" w:hAnsi="SimSun" w:eastAsia="SimSun" w:cs="SimSun"/>
                <w:sz w:val="28"/>
                <w:szCs w:val="28"/>
                <w:spacing w:val="-57"/>
              </w:rPr>
              <w:t xml:space="preserve"> </w:t>
            </w:r>
            <w:r>
              <w:rPr>
                <w:rFonts w:ascii="SimSun" w:hAnsi="SimSun" w:eastAsia="SimSun" w:cs="SimSun"/>
                <w:sz w:val="28"/>
                <w:szCs w:val="28"/>
              </w:rPr>
              <w:tab/>
            </w:r>
            <w:r>
              <w:rPr>
                <w:rFonts w:ascii="Times New Roman" w:hAnsi="Times New Roman" w:eastAsia="Times New Roman" w:cs="Times New Roman"/>
                <w:sz w:val="28"/>
                <w:szCs w:val="28"/>
                <w:spacing w:val="30"/>
              </w:rPr>
              <w:t>61</w:t>
            </w:r>
          </w:hyperlink>
        </w:p>
        <w:p>
          <w:pPr>
            <w:pStyle w:val="BodyText"/>
            <w:spacing w:line="351" w:lineRule="auto"/>
            <w:rPr/>
          </w:pPr>
          <w:r/>
        </w:p>
        <w:p>
          <w:pPr>
            <w:spacing w:before="91" w:line="185" w:lineRule="auto"/>
            <w:tabs>
              <w:tab w:val="right" w:leader="dot" w:pos="8622"/>
            </w:tabs>
            <w:rPr>
              <w:rFonts w:ascii="Times New Roman" w:hAnsi="Times New Roman" w:eastAsia="Times New Roman" w:cs="Times New Roman"/>
              <w:sz w:val="28"/>
              <w:szCs w:val="28"/>
            </w:rPr>
          </w:pPr>
          <w:hyperlink w:history="true" w:anchor="bookmark7">
            <w:r>
              <w:rPr>
                <w:rFonts w:ascii="SimSun" w:hAnsi="SimSun" w:eastAsia="SimSun" w:cs="SimSun"/>
                <w:sz w:val="28"/>
                <w:szCs w:val="28"/>
                <w14:textOutline w14:w="5094" w14:cap="flat" w14:cmpd="sng">
                  <w14:solidFill>
                    <w14:srgbClr w14:val="000000"/>
                  </w14:solidFill>
                  <w14:prstDash w14:val="solid"/>
                  <w14:miter w14:lim="10"/>
                </w14:textOutline>
                <w:spacing w:val="-6"/>
              </w:rPr>
              <w:t>第七讲</w:t>
            </w:r>
            <w:r>
              <w:rPr>
                <w:rFonts w:ascii="SimSun" w:hAnsi="SimSun" w:eastAsia="SimSun" w:cs="SimSun"/>
                <w:sz w:val="28"/>
                <w:szCs w:val="28"/>
                <w:spacing w:val="19"/>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6"/>
              </w:rPr>
              <w:t>品牌策略</w:t>
            </w:r>
            <w:r>
              <w:rPr>
                <w:rFonts w:ascii="SimSun" w:hAnsi="SimSun" w:eastAsia="SimSun" w:cs="SimSun"/>
                <w:sz w:val="28"/>
                <w:szCs w:val="28"/>
                <w:spacing w:val="-62"/>
              </w:rPr>
              <w:t xml:space="preserve"> </w:t>
            </w:r>
            <w:r>
              <w:rPr>
                <w:rFonts w:ascii="SimSun" w:hAnsi="SimSun" w:eastAsia="SimSun" w:cs="SimSun"/>
                <w:sz w:val="28"/>
                <w:szCs w:val="28"/>
              </w:rPr>
              <w:tab/>
            </w:r>
            <w:r>
              <w:rPr>
                <w:rFonts w:ascii="Times New Roman" w:hAnsi="Times New Roman" w:eastAsia="Times New Roman" w:cs="Times New Roman"/>
                <w:sz w:val="28"/>
                <w:szCs w:val="28"/>
                <w:spacing w:val="30"/>
              </w:rPr>
              <w:t>88</w:t>
            </w:r>
          </w:hyperlink>
        </w:p>
        <w:p>
          <w:pPr>
            <w:pStyle w:val="BodyText"/>
            <w:spacing w:line="348" w:lineRule="auto"/>
            <w:rPr/>
          </w:pPr>
          <w:r/>
        </w:p>
        <w:p>
          <w:pPr>
            <w:spacing w:before="91" w:line="185" w:lineRule="auto"/>
            <w:tabs>
              <w:tab w:val="right" w:leader="dot" w:pos="8620"/>
            </w:tabs>
            <w:rPr>
              <w:rFonts w:ascii="Times New Roman" w:hAnsi="Times New Roman" w:eastAsia="Times New Roman" w:cs="Times New Roman"/>
              <w:sz w:val="28"/>
              <w:szCs w:val="28"/>
            </w:rPr>
          </w:pPr>
          <w:hyperlink w:history="true" w:anchor="bookmark8">
            <w:r>
              <w:rPr>
                <w:rFonts w:ascii="SimSun" w:hAnsi="SimSun" w:eastAsia="SimSun" w:cs="SimSun"/>
                <w:sz w:val="28"/>
                <w:szCs w:val="28"/>
                <w14:textOutline w14:w="5094" w14:cap="flat" w14:cmpd="sng">
                  <w14:solidFill>
                    <w14:srgbClr w14:val="000000"/>
                  </w14:solidFill>
                  <w14:prstDash w14:val="solid"/>
                  <w14:miter w14:lim="10"/>
                </w14:textOutline>
                <w:spacing w:val="-1"/>
              </w:rPr>
              <w:t>第八讲</w:t>
            </w:r>
            <w:r>
              <w:rPr>
                <w:rFonts w:ascii="SimSun" w:hAnsi="SimSun" w:eastAsia="SimSun" w:cs="SimSun"/>
                <w:sz w:val="28"/>
                <w:szCs w:val="28"/>
                <w:spacing w:val="-1"/>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1"/>
              </w:rPr>
              <w:t>价格策略</w:t>
            </w:r>
            <w:r>
              <w:rPr>
                <w:rFonts w:ascii="SimSun" w:hAnsi="SimSun" w:eastAsia="SimSun" w:cs="SimSun"/>
                <w:sz w:val="28"/>
                <w:szCs w:val="28"/>
                <w:spacing w:val="-57"/>
              </w:rPr>
              <w:t xml:space="preserve"> </w:t>
            </w:r>
            <w:r>
              <w:rPr>
                <w:rFonts w:ascii="SimSun" w:hAnsi="SimSun" w:eastAsia="SimSun" w:cs="SimSun"/>
                <w:sz w:val="28"/>
                <w:szCs w:val="28"/>
              </w:rPr>
              <w:tab/>
            </w:r>
            <w:r>
              <w:rPr>
                <w:rFonts w:ascii="Times New Roman" w:hAnsi="Times New Roman" w:eastAsia="Times New Roman" w:cs="Times New Roman"/>
                <w:sz w:val="28"/>
                <w:szCs w:val="28"/>
                <w:spacing w:val="19"/>
              </w:rPr>
              <w:t>104</w:t>
            </w:r>
          </w:hyperlink>
        </w:p>
        <w:p>
          <w:pPr>
            <w:pStyle w:val="BodyText"/>
            <w:spacing w:line="351" w:lineRule="auto"/>
            <w:rPr/>
          </w:pPr>
          <w:r/>
        </w:p>
        <w:p>
          <w:pPr>
            <w:spacing w:before="92" w:line="185" w:lineRule="auto"/>
            <w:tabs>
              <w:tab w:val="right" w:leader="dot" w:pos="8620"/>
            </w:tabs>
            <w:rPr>
              <w:rFonts w:ascii="Times New Roman" w:hAnsi="Times New Roman" w:eastAsia="Times New Roman" w:cs="Times New Roman"/>
              <w:sz w:val="28"/>
              <w:szCs w:val="28"/>
            </w:rPr>
          </w:pPr>
          <w:hyperlink w:history="true" w:anchor="bookmark9">
            <w:r>
              <w:rPr>
                <w:rFonts w:ascii="SimSun" w:hAnsi="SimSun" w:eastAsia="SimSun" w:cs="SimSun"/>
                <w:sz w:val="28"/>
                <w:szCs w:val="28"/>
                <w14:textOutline w14:w="5094" w14:cap="flat" w14:cmpd="sng">
                  <w14:solidFill>
                    <w14:srgbClr w14:val="000000"/>
                  </w14:solidFill>
                  <w14:prstDash w14:val="solid"/>
                  <w14:miter w14:lim="10"/>
                </w14:textOutline>
                <w:spacing w:val="-1"/>
              </w:rPr>
              <w:t>第九讲</w:t>
            </w:r>
            <w:r>
              <w:rPr>
                <w:rFonts w:ascii="SimSun" w:hAnsi="SimSun" w:eastAsia="SimSun" w:cs="SimSun"/>
                <w:sz w:val="28"/>
                <w:szCs w:val="28"/>
                <w:spacing w:val="-1"/>
              </w:rPr>
              <w:t xml:space="preserve">  </w:t>
            </w:r>
            <w:r>
              <w:rPr>
                <w:rFonts w:ascii="SimSun" w:hAnsi="SimSun" w:eastAsia="SimSun" w:cs="SimSun"/>
                <w:sz w:val="28"/>
                <w:szCs w:val="28"/>
                <w14:textOutline w14:w="5094" w14:cap="flat" w14:cmpd="sng">
                  <w14:solidFill>
                    <w14:srgbClr w14:val="000000"/>
                  </w14:solidFill>
                  <w14:prstDash w14:val="solid"/>
                  <w14:miter w14:lim="10"/>
                </w14:textOutline>
                <w:spacing w:val="-1"/>
              </w:rPr>
              <w:t>渠道策略</w:t>
            </w:r>
            <w:r>
              <w:rPr>
                <w:rFonts w:ascii="SimSun" w:hAnsi="SimSun" w:eastAsia="SimSun" w:cs="SimSun"/>
                <w:sz w:val="28"/>
                <w:szCs w:val="28"/>
                <w:spacing w:val="-57"/>
              </w:rPr>
              <w:t xml:space="preserve"> </w:t>
            </w:r>
            <w:r>
              <w:rPr>
                <w:rFonts w:ascii="SimSun" w:hAnsi="SimSun" w:eastAsia="SimSun" w:cs="SimSun"/>
                <w:sz w:val="28"/>
                <w:szCs w:val="28"/>
              </w:rPr>
              <w:tab/>
            </w:r>
            <w:r>
              <w:rPr>
                <w:rFonts w:ascii="Times New Roman" w:hAnsi="Times New Roman" w:eastAsia="Times New Roman" w:cs="Times New Roman"/>
                <w:sz w:val="28"/>
                <w:szCs w:val="28"/>
                <w:spacing w:val="19"/>
              </w:rPr>
              <w:t>119</w:t>
            </w:r>
          </w:hyperlink>
        </w:p>
        <w:p>
          <w:pPr>
            <w:pStyle w:val="BodyText"/>
            <w:spacing w:line="351" w:lineRule="auto"/>
            <w:rPr/>
          </w:pPr>
          <w:r/>
        </w:p>
        <w:p>
          <w:pPr>
            <w:spacing w:before="91" w:line="219" w:lineRule="auto"/>
            <w:tabs>
              <w:tab w:val="right" w:leader="dot" w:pos="8620"/>
            </w:tabs>
            <w:rPr>
              <w:rFonts w:ascii="Times New Roman" w:hAnsi="Times New Roman" w:eastAsia="Times New Roman" w:cs="Times New Roman"/>
              <w:sz w:val="28"/>
              <w:szCs w:val="28"/>
            </w:rPr>
          </w:pPr>
          <w:hyperlink w:history="true" w:anchor="bookmark10">
            <w:r>
              <w:rPr>
                <w:rFonts w:ascii="SimSun" w:hAnsi="SimSun" w:eastAsia="SimSun" w:cs="SimSun"/>
                <w:sz w:val="28"/>
                <w:szCs w:val="28"/>
                <w14:textOutline w14:w="5094" w14:cap="flat" w14:cmpd="sng">
                  <w14:solidFill>
                    <w14:srgbClr w14:val="000000"/>
                  </w14:solidFill>
                  <w14:prstDash w14:val="solid"/>
                  <w14:miter w14:lim="10"/>
                </w14:textOutline>
              </w:rPr>
              <w:t>第十讲</w:t>
            </w:r>
            <w:r>
              <w:rPr>
                <w:rFonts w:ascii="SimSun" w:hAnsi="SimSun" w:eastAsia="SimSun" w:cs="SimSun"/>
                <w:sz w:val="28"/>
                <w:szCs w:val="28"/>
              </w:rPr>
              <w:t xml:space="preserve">  </w:t>
            </w:r>
            <w:r>
              <w:rPr>
                <w:rFonts w:ascii="SimSun" w:hAnsi="SimSun" w:eastAsia="SimSun" w:cs="SimSun"/>
                <w:sz w:val="28"/>
                <w:szCs w:val="28"/>
                <w14:textOutline w14:w="5094" w14:cap="flat" w14:cmpd="sng">
                  <w14:solidFill>
                    <w14:srgbClr w14:val="000000"/>
                  </w14:solidFill>
                  <w14:prstDash w14:val="solid"/>
                  <w14:miter w14:lim="10"/>
                </w14:textOutline>
              </w:rPr>
              <w:t>整合传播与新媒体营销策略</w:t>
            </w:r>
            <w:r>
              <w:rPr>
                <w:rFonts w:ascii="SimSun" w:hAnsi="SimSun" w:eastAsia="SimSun" w:cs="SimSun"/>
                <w:sz w:val="28"/>
                <w:szCs w:val="28"/>
                <w:spacing w:val="-78"/>
              </w:rPr>
              <w:t xml:space="preserve"> </w:t>
            </w:r>
            <w:r>
              <w:rPr>
                <w:rFonts w:ascii="SimSun" w:hAnsi="SimSun" w:eastAsia="SimSun" w:cs="SimSun"/>
                <w:sz w:val="28"/>
                <w:szCs w:val="28"/>
              </w:rPr>
              <w:tab/>
            </w:r>
            <w:r>
              <w:rPr>
                <w:rFonts w:ascii="Times New Roman" w:hAnsi="Times New Roman" w:eastAsia="Times New Roman" w:cs="Times New Roman"/>
                <w:sz w:val="28"/>
                <w:szCs w:val="28"/>
                <w:spacing w:val="19"/>
              </w:rPr>
              <w:t>131</w:t>
            </w:r>
          </w:hyperlink>
        </w:p>
      </w:sdtContent>
    </w:sdt>
    <w:p>
      <w:pPr>
        <w:spacing w:line="219" w:lineRule="auto"/>
        <w:sectPr>
          <w:footerReference w:type="default" r:id="rId2"/>
          <w:pgSz w:w="12240" w:h="15840"/>
          <w:pgMar w:top="1346" w:right="1806" w:bottom="880" w:left="1811" w:header="0" w:footer="714" w:gutter="0"/>
        </w:sectPr>
        <w:rPr>
          <w:rFonts w:ascii="Times New Roman" w:hAnsi="Times New Roman" w:eastAsia="Times New Roman" w:cs="Times New Roman"/>
          <w:sz w:val="28"/>
          <w:szCs w:val="28"/>
        </w:rPr>
      </w:pPr>
    </w:p>
    <w:p>
      <w:pPr>
        <w:ind w:left="3233"/>
        <w:spacing w:before="141" w:line="224" w:lineRule="auto"/>
        <w:rPr>
          <w:rFonts w:ascii="SimHei" w:hAnsi="SimHei" w:eastAsia="SimHei" w:cs="SimHei"/>
          <w:sz w:val="31"/>
          <w:szCs w:val="31"/>
        </w:rPr>
      </w:pPr>
      <w:bookmarkStart w:name="bookmark11" w:id="1"/>
      <w:bookmarkEnd w:id="1"/>
      <w:bookmarkStart w:name="bookmark1" w:id="2"/>
      <w:bookmarkEnd w:id="2"/>
      <w:r>
        <w:rPr>
          <w:rFonts w:ascii="SimHei" w:hAnsi="SimHei" w:eastAsia="SimHei" w:cs="SimHei"/>
          <w:sz w:val="31"/>
          <w:szCs w:val="31"/>
          <w14:textOutline w14:w="5791" w14:cap="flat" w14:cmpd="sng">
            <w14:solidFill>
              <w14:srgbClr w14:val="000000"/>
            </w14:solidFill>
            <w14:prstDash w14:val="solid"/>
            <w14:miter w14:lim="10"/>
          </w14:textOutline>
          <w:spacing w:val="6"/>
        </w:rPr>
        <w:t>第一讲</w:t>
      </w:r>
      <w:r>
        <w:rPr>
          <w:rFonts w:ascii="SimHei" w:hAnsi="SimHei" w:eastAsia="SimHei" w:cs="SimHei"/>
          <w:sz w:val="31"/>
          <w:szCs w:val="31"/>
          <w:spacing w:val="16"/>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6"/>
        </w:rPr>
        <w:t>认识营销</w:t>
      </w:r>
    </w:p>
    <w:p>
      <w:pPr>
        <w:spacing w:before="68"/>
        <w:rPr/>
      </w:pPr>
      <w:r/>
    </w:p>
    <w:p>
      <w:pPr>
        <w:spacing w:before="68"/>
        <w:rPr/>
      </w:pPr>
      <w:r/>
    </w:p>
    <w:tbl>
      <w:tblPr>
        <w:tblStyle w:val="TableNormal"/>
        <w:tblW w:w="8540"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40"/>
      </w:tblGrid>
      <w:tr>
        <w:trPr>
          <w:trHeight w:val="3135" w:hRule="atLeast"/>
        </w:trPr>
        <w:tc>
          <w:tcPr>
            <w:tcW w:w="8540" w:type="dxa"/>
            <w:vAlign w:val="top"/>
          </w:tcPr>
          <w:p>
            <w:pPr>
              <w:ind w:left="355" w:firstLine="517"/>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8"/>
              </w:rPr>
              <w:t>内容简介：</w:t>
            </w:r>
            <w:r>
              <w:rPr>
                <w:rFonts w:ascii="KaiTi" w:hAnsi="KaiTi" w:eastAsia="KaiTi" w:cs="KaiTi"/>
                <w:sz w:val="24"/>
                <w:szCs w:val="24"/>
                <w:spacing w:val="-8"/>
              </w:rPr>
              <w:t>本节以案例形式分别介绍了生活中的营销学、政治中</w:t>
            </w:r>
            <w:r>
              <w:rPr>
                <w:rFonts w:ascii="KaiTi" w:hAnsi="KaiTi" w:eastAsia="KaiTi" w:cs="KaiTi"/>
                <w:sz w:val="24"/>
                <w:szCs w:val="24"/>
                <w:spacing w:val="-9"/>
              </w:rPr>
              <w:t>的营销学、</w:t>
            </w:r>
            <w:r>
              <w:rPr>
                <w:rFonts w:ascii="KaiTi" w:hAnsi="KaiTi" w:eastAsia="KaiTi" w:cs="KaiTi"/>
                <w:sz w:val="24"/>
                <w:szCs w:val="24"/>
              </w:rPr>
              <w:t xml:space="preserve"> </w:t>
            </w:r>
            <w:r>
              <w:rPr>
                <w:rFonts w:ascii="KaiTi" w:hAnsi="KaiTi" w:eastAsia="KaiTi" w:cs="KaiTi"/>
                <w:sz w:val="24"/>
                <w:szCs w:val="24"/>
                <w:spacing w:val="-7"/>
              </w:rPr>
              <w:t>经济中的营销学，</w:t>
            </w:r>
            <w:r>
              <w:rPr>
                <w:rFonts w:ascii="KaiTi" w:hAnsi="KaiTi" w:eastAsia="KaiTi" w:cs="KaiTi"/>
                <w:sz w:val="24"/>
                <w:szCs w:val="24"/>
                <w:spacing w:val="45"/>
              </w:rPr>
              <w:t xml:space="preserve"> </w:t>
            </w:r>
            <w:r>
              <w:rPr>
                <w:rFonts w:ascii="KaiTi" w:hAnsi="KaiTi" w:eastAsia="KaiTi" w:cs="KaiTi"/>
                <w:sz w:val="24"/>
                <w:szCs w:val="24"/>
                <w:spacing w:val="-7"/>
              </w:rPr>
              <w:t>讲述了营销在生活、政治、商业中</w:t>
            </w:r>
            <w:r>
              <w:rPr>
                <w:rFonts w:ascii="KaiTi" w:hAnsi="KaiTi" w:eastAsia="KaiTi" w:cs="KaiTi"/>
                <w:sz w:val="24"/>
                <w:szCs w:val="24"/>
                <w:spacing w:val="-8"/>
              </w:rPr>
              <w:t>的作用与呈现。接着从理</w:t>
            </w:r>
            <w:r>
              <w:rPr>
                <w:rFonts w:ascii="KaiTi" w:hAnsi="KaiTi" w:eastAsia="KaiTi" w:cs="KaiTi"/>
                <w:sz w:val="24"/>
                <w:szCs w:val="24"/>
                <w:spacing w:val="-8"/>
              </w:rPr>
              <w:t xml:space="preserve"> </w:t>
            </w:r>
            <w:r>
              <w:rPr>
                <w:rFonts w:ascii="KaiTi" w:hAnsi="KaiTi" w:eastAsia="KaiTi" w:cs="KaiTi"/>
                <w:sz w:val="24"/>
                <w:szCs w:val="24"/>
                <w:spacing w:val="-6"/>
              </w:rPr>
              <w:t>论角度介绍了AMA对市场营销的四次界定；</w:t>
            </w:r>
            <w:r>
              <w:rPr>
                <w:rFonts w:ascii="KaiTi" w:hAnsi="KaiTi" w:eastAsia="KaiTi" w:cs="KaiTi"/>
                <w:sz w:val="24"/>
                <w:szCs w:val="24"/>
                <w:spacing w:val="-7"/>
              </w:rPr>
              <w:t xml:space="preserve"> </w:t>
            </w:r>
            <w:r>
              <w:rPr>
                <w:rFonts w:ascii="KaiTi" w:hAnsi="KaiTi" w:eastAsia="KaiTi" w:cs="KaiTi"/>
                <w:sz w:val="24"/>
                <w:szCs w:val="24"/>
                <w:spacing w:val="-7"/>
              </w:rPr>
              <w:t>最后重点介绍营销的两个核心概念：</w:t>
            </w:r>
          </w:p>
          <w:p>
            <w:pPr>
              <w:ind w:left="374"/>
              <w:spacing w:before="1" w:line="215" w:lineRule="auto"/>
              <w:rPr>
                <w:rFonts w:ascii="KaiTi" w:hAnsi="KaiTi" w:eastAsia="KaiTi" w:cs="KaiTi"/>
                <w:sz w:val="24"/>
                <w:szCs w:val="24"/>
              </w:rPr>
            </w:pPr>
            <w:r>
              <w:rPr>
                <w:rFonts w:ascii="KaiTi" w:hAnsi="KaiTi" w:eastAsia="KaiTi" w:cs="KaiTi"/>
                <w:sz w:val="24"/>
                <w:szCs w:val="24"/>
                <w:spacing w:val="-7"/>
              </w:rPr>
              <w:t>需求和顾客价值。</w:t>
            </w:r>
          </w:p>
          <w:p>
            <w:pPr>
              <w:ind w:left="360" w:right="69" w:firstLine="479"/>
              <w:spacing w:before="125"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4"/>
              </w:rPr>
              <w:t>本章节教学内容与教材其他部分的衔接关系：</w:t>
            </w:r>
            <w:r>
              <w:rPr>
                <w:rFonts w:ascii="KaiTi" w:hAnsi="KaiTi" w:eastAsia="KaiTi" w:cs="KaiTi"/>
                <w:sz w:val="24"/>
                <w:szCs w:val="24"/>
                <w:spacing w:val="-52"/>
              </w:rPr>
              <w:t xml:space="preserve"> </w:t>
            </w:r>
            <w:r>
              <w:rPr>
                <w:rFonts w:ascii="KaiTi" w:hAnsi="KaiTi" w:eastAsia="KaiTi" w:cs="KaiTi"/>
                <w:sz w:val="24"/>
                <w:szCs w:val="24"/>
                <w:spacing w:val="-4"/>
              </w:rPr>
              <w:t>本部分属于教</w:t>
            </w:r>
            <w:r>
              <w:rPr>
                <w:rFonts w:ascii="KaiTi" w:hAnsi="KaiTi" w:eastAsia="KaiTi" w:cs="KaiTi"/>
                <w:sz w:val="24"/>
                <w:szCs w:val="24"/>
                <w:spacing w:val="-5"/>
              </w:rPr>
              <w:t>材的导论，主</w:t>
            </w:r>
            <w:r>
              <w:rPr>
                <w:rFonts w:ascii="KaiTi" w:hAnsi="KaiTi" w:eastAsia="KaiTi" w:cs="KaiTi"/>
                <w:sz w:val="24"/>
                <w:szCs w:val="24"/>
              </w:rPr>
              <w:t xml:space="preserve"> </w:t>
            </w:r>
            <w:r>
              <w:rPr>
                <w:rFonts w:ascii="KaiTi" w:hAnsi="KaiTi" w:eastAsia="KaiTi" w:cs="KaiTi"/>
                <w:sz w:val="24"/>
                <w:szCs w:val="24"/>
                <w:spacing w:val="-17"/>
              </w:rPr>
              <w:t>要意义在于让学生入门，</w:t>
            </w:r>
            <w:r>
              <w:rPr>
                <w:rFonts w:ascii="KaiTi" w:hAnsi="KaiTi" w:eastAsia="KaiTi" w:cs="KaiTi"/>
                <w:sz w:val="24"/>
                <w:szCs w:val="24"/>
                <w:spacing w:val="53"/>
              </w:rPr>
              <w:t xml:space="preserve"> </w:t>
            </w:r>
            <w:r>
              <w:rPr>
                <w:rFonts w:ascii="KaiTi" w:hAnsi="KaiTi" w:eastAsia="KaiTi" w:cs="KaiTi"/>
                <w:sz w:val="24"/>
                <w:szCs w:val="24"/>
                <w:spacing w:val="-17"/>
              </w:rPr>
              <w:t>接触到营销与自己生活的关联，</w:t>
            </w:r>
            <w:r>
              <w:rPr>
                <w:rFonts w:ascii="KaiTi" w:hAnsi="KaiTi" w:eastAsia="KaiTi" w:cs="KaiTi"/>
                <w:sz w:val="24"/>
                <w:szCs w:val="24"/>
                <w:spacing w:val="45"/>
              </w:rPr>
              <w:t xml:space="preserve"> </w:t>
            </w:r>
            <w:r>
              <w:rPr>
                <w:rFonts w:ascii="KaiTi" w:hAnsi="KaiTi" w:eastAsia="KaiTi" w:cs="KaiTi"/>
                <w:sz w:val="24"/>
                <w:szCs w:val="24"/>
                <w:spacing w:val="-17"/>
              </w:rPr>
              <w:t>逐步产生兴趣；</w:t>
            </w:r>
            <w:r>
              <w:rPr>
                <w:rFonts w:ascii="KaiTi" w:hAnsi="KaiTi" w:eastAsia="KaiTi" w:cs="KaiTi"/>
                <w:sz w:val="24"/>
                <w:szCs w:val="24"/>
                <w:spacing w:val="50"/>
              </w:rPr>
              <w:t xml:space="preserve"> </w:t>
            </w:r>
            <w:r>
              <w:rPr>
                <w:rFonts w:ascii="KaiTi" w:hAnsi="KaiTi" w:eastAsia="KaiTi" w:cs="KaiTi"/>
                <w:sz w:val="24"/>
                <w:szCs w:val="24"/>
                <w:spacing w:val="-17"/>
              </w:rPr>
              <w:t>掌握</w:t>
            </w:r>
          </w:p>
          <w:p>
            <w:pPr>
              <w:ind w:left="361"/>
              <w:spacing w:line="216" w:lineRule="auto"/>
              <w:rPr>
                <w:rFonts w:ascii="KaiTi" w:hAnsi="KaiTi" w:eastAsia="KaiTi" w:cs="KaiTi"/>
                <w:sz w:val="24"/>
                <w:szCs w:val="24"/>
              </w:rPr>
            </w:pPr>
            <w:r>
              <w:rPr>
                <w:rFonts w:ascii="KaiTi" w:hAnsi="KaiTi" w:eastAsia="KaiTi" w:cs="KaiTi"/>
                <w:sz w:val="24"/>
                <w:szCs w:val="24"/>
                <w:spacing w:val="-4"/>
              </w:rPr>
              <w:t>市场营销的底层逻辑。</w:t>
            </w:r>
          </w:p>
        </w:tc>
      </w:tr>
    </w:tbl>
    <w:p>
      <w:pPr>
        <w:spacing w:before="8"/>
        <w:rPr/>
      </w:pPr>
      <w:r/>
    </w:p>
    <w:p>
      <w:pPr>
        <w:spacing w:before="8"/>
        <w:rPr/>
      </w:pPr>
      <w:r/>
    </w:p>
    <w:p>
      <w:pPr>
        <w:spacing w:before="8"/>
        <w:rPr/>
      </w:pPr>
      <w:r/>
    </w:p>
    <w:tbl>
      <w:tblPr>
        <w:tblStyle w:val="TableNormal"/>
        <w:tblW w:w="8590" w:type="dxa"/>
        <w:tblInd w:w="347"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4" w:hRule="atLeast"/>
        </w:trPr>
        <w:tc>
          <w:tcPr>
            <w:tcW w:w="8590" w:type="dxa"/>
            <w:vAlign w:val="top"/>
            <w:gridSpan w:val="3"/>
          </w:tcPr>
          <w:p>
            <w:pPr>
              <w:pStyle w:val="TableText"/>
              <w:ind w:left="2800"/>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产品策略</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学时6</w:t>
            </w:r>
          </w:p>
        </w:tc>
      </w:tr>
      <w:tr>
        <w:trPr>
          <w:trHeight w:val="410" w:hRule="atLeast"/>
        </w:trPr>
        <w:tc>
          <w:tcPr>
            <w:tcW w:w="8590" w:type="dxa"/>
            <w:vAlign w:val="top"/>
            <w:gridSpan w:val="3"/>
          </w:tcPr>
          <w:p>
            <w:pPr>
              <w:pStyle w:val="TableText"/>
              <w:ind w:left="3825"/>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498" w:hRule="atLeast"/>
        </w:trPr>
        <w:tc>
          <w:tcPr>
            <w:tcW w:w="2675" w:type="dxa"/>
            <w:vAlign w:val="top"/>
          </w:tcPr>
          <w:p>
            <w:pPr>
              <w:pStyle w:val="TableText"/>
              <w:ind w:left="131"/>
              <w:spacing w:before="100"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4" w:line="406"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100"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3" w:right="30" w:firstLine="1"/>
              <w:spacing w:before="152"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before="1" w:line="221" w:lineRule="auto"/>
              <w:rPr/>
            </w:pPr>
            <w:r>
              <w:rPr>
                <w:spacing w:val="-1"/>
              </w:rPr>
              <w:t>全球意识、底线思维</w:t>
            </w:r>
          </w:p>
        </w:tc>
        <w:tc>
          <w:tcPr>
            <w:tcW w:w="2938" w:type="dxa"/>
            <w:vAlign w:val="top"/>
          </w:tcPr>
          <w:p>
            <w:pPr>
              <w:pStyle w:val="TableText"/>
              <w:ind w:left="384" w:right="102" w:hanging="260"/>
              <w:spacing w:before="99" w:line="357" w:lineRule="auto"/>
              <w:rPr/>
            </w:pPr>
            <w:r>
              <w:rPr>
                <w:rFonts w:ascii="Calibri" w:hAnsi="Calibri" w:eastAsia="Calibri" w:cs="Calibri"/>
                <w:spacing w:val="-2"/>
              </w:rPr>
              <w:t>1</w:t>
            </w:r>
            <w:r>
              <w:rPr>
                <w:spacing w:val="-2"/>
              </w:rPr>
              <w:t>、熟练掌握市场的各种定义</w:t>
            </w:r>
            <w:r>
              <w:rPr>
                <w:spacing w:val="4"/>
              </w:rPr>
              <w:t xml:space="preserve">  </w:t>
            </w:r>
            <w:r>
              <w:rPr>
                <w:spacing w:val="-7"/>
              </w:rPr>
              <w:t>及概念的演进过程；熟练掌</w:t>
            </w:r>
            <w:r>
              <w:rPr>
                <w:spacing w:val="8"/>
              </w:rPr>
              <w:t xml:space="preserve"> </w:t>
            </w:r>
            <w:r>
              <w:rPr>
                <w:spacing w:val="-7"/>
              </w:rPr>
              <w:t>握市场营销的概念、内涵及</w:t>
            </w:r>
          </w:p>
          <w:p>
            <w:pPr>
              <w:pStyle w:val="TableText"/>
              <w:ind w:left="386"/>
              <w:spacing w:line="221" w:lineRule="auto"/>
              <w:rPr/>
            </w:pPr>
            <w:r>
              <w:rPr>
                <w:spacing w:val="-1"/>
              </w:rPr>
              <w:t>其发展过程；</w:t>
            </w:r>
          </w:p>
          <w:p>
            <w:pPr>
              <w:pStyle w:val="TableText"/>
              <w:ind w:left="118"/>
              <w:spacing w:before="153" w:line="406" w:lineRule="exact"/>
              <w:rPr/>
            </w:pPr>
            <w:r>
              <w:rPr>
                <w:rFonts w:ascii="Calibri" w:hAnsi="Calibri" w:eastAsia="Calibri" w:cs="Calibri"/>
                <w:spacing w:val="-5"/>
                <w:position w:val="14"/>
              </w:rPr>
              <w:t>2</w:t>
            </w:r>
            <w:r>
              <w:rPr>
                <w:rFonts w:ascii="Calibri" w:hAnsi="Calibri" w:eastAsia="Calibri" w:cs="Calibri"/>
                <w:spacing w:val="-24"/>
                <w:position w:val="14"/>
              </w:rPr>
              <w:t xml:space="preserve"> </w:t>
            </w:r>
            <w:r>
              <w:rPr>
                <w:spacing w:val="-5"/>
                <w:position w:val="14"/>
              </w:rPr>
              <w:t>、掌握营销的两个关键概念：</w:t>
            </w:r>
          </w:p>
          <w:p>
            <w:pPr>
              <w:pStyle w:val="TableText"/>
              <w:ind w:left="397"/>
              <w:spacing w:line="219" w:lineRule="auto"/>
              <w:rPr/>
            </w:pPr>
            <w:r>
              <w:rPr>
                <w:spacing w:val="-3"/>
              </w:rPr>
              <w:t>需求和顾客价值</w:t>
            </w:r>
          </w:p>
        </w:tc>
      </w:tr>
    </w:tbl>
    <w:p>
      <w:pPr>
        <w:pStyle w:val="BodyText"/>
        <w:rPr/>
      </w:pPr>
      <w:r/>
    </w:p>
    <w:p>
      <w:pPr>
        <w:sectPr>
          <w:footerReference w:type="default" r:id="rId3"/>
          <w:pgSz w:w="12240" w:h="15840"/>
          <w:pgMar w:top="1346" w:right="1685" w:bottom="880" w:left="1613"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2675" w:type="dxa"/>
            <w:vAlign w:val="top"/>
          </w:tcPr>
          <w:p>
            <w:pPr>
              <w:pStyle w:val="TableText"/>
              <w:ind w:left="866"/>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5274" w:hRule="atLeast"/>
        </w:trPr>
        <w:tc>
          <w:tcPr>
            <w:tcW w:w="2675" w:type="dxa"/>
            <w:vAlign w:val="top"/>
          </w:tcPr>
          <w:p>
            <w:pPr>
              <w:pStyle w:val="TableText"/>
              <w:ind w:left="125"/>
              <w:spacing w:before="96" w:line="221" w:lineRule="auto"/>
              <w:rPr/>
            </w:pPr>
            <w:r>
              <w:rPr>
                <w:rFonts w:ascii="Calibri" w:hAnsi="Calibri" w:eastAsia="Calibri" w:cs="Calibri"/>
                <w:spacing w:val="-7"/>
              </w:rPr>
              <w:t>1</w:t>
            </w:r>
            <w:r>
              <w:rPr>
                <w:rFonts w:ascii="Calibri" w:hAnsi="Calibri" w:eastAsia="Calibri" w:cs="Calibri"/>
                <w:spacing w:val="-19"/>
              </w:rPr>
              <w:t xml:space="preserve"> </w:t>
            </w:r>
            <w:r>
              <w:rPr>
                <w:spacing w:val="-7"/>
              </w:rPr>
              <w:t>、市场营销的内涵；</w:t>
            </w:r>
          </w:p>
          <w:p>
            <w:pPr>
              <w:pStyle w:val="TableText"/>
              <w:ind w:left="119"/>
              <w:spacing w:before="154" w:line="406" w:lineRule="exact"/>
              <w:rPr/>
            </w:pPr>
            <w:r>
              <w:rPr>
                <w:rFonts w:ascii="Calibri" w:hAnsi="Calibri" w:eastAsia="Calibri" w:cs="Calibri"/>
                <w:spacing w:val="-3"/>
                <w:position w:val="14"/>
              </w:rPr>
              <w:t>2</w:t>
            </w:r>
            <w:r>
              <w:rPr>
                <w:rFonts w:ascii="Calibri" w:hAnsi="Calibri" w:eastAsia="Calibri" w:cs="Calibri"/>
                <w:spacing w:val="-24"/>
                <w:position w:val="14"/>
              </w:rPr>
              <w:t xml:space="preserve"> </w:t>
            </w:r>
            <w:r>
              <w:rPr>
                <w:spacing w:val="-3"/>
                <w:position w:val="14"/>
              </w:rPr>
              <w:t>、市场营销概念的演进</w:t>
            </w:r>
          </w:p>
          <w:p>
            <w:pPr>
              <w:pStyle w:val="TableText"/>
              <w:ind w:left="118"/>
              <w:spacing w:line="220" w:lineRule="auto"/>
              <w:rPr/>
            </w:pPr>
            <w:r>
              <w:rPr>
                <w:rFonts w:ascii="Calibri" w:hAnsi="Calibri" w:eastAsia="Calibri" w:cs="Calibri"/>
                <w:spacing w:val="-3"/>
              </w:rPr>
              <w:t>3</w:t>
            </w:r>
            <w:r>
              <w:rPr>
                <w:rFonts w:ascii="Calibri" w:hAnsi="Calibri" w:eastAsia="Calibri" w:cs="Calibri"/>
                <w:spacing w:val="-24"/>
              </w:rPr>
              <w:t xml:space="preserve"> </w:t>
            </w:r>
            <w:r>
              <w:rPr>
                <w:spacing w:val="-3"/>
              </w:rPr>
              <w:t>、市场营销的核心概念</w:t>
            </w:r>
          </w:p>
        </w:tc>
        <w:tc>
          <w:tcPr>
            <w:tcW w:w="2977" w:type="dxa"/>
            <w:vAlign w:val="top"/>
          </w:tcPr>
          <w:p>
            <w:pPr>
              <w:pStyle w:val="TableText"/>
              <w:ind w:left="111" w:right="133"/>
              <w:spacing w:before="95"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4"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8"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8"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8" w:hRule="atLeast"/>
        </w:trPr>
        <w:tc>
          <w:tcPr>
            <w:tcW w:w="2675" w:type="dxa"/>
            <w:vAlign w:val="top"/>
          </w:tcPr>
          <w:p>
            <w:pPr>
              <w:pStyle w:val="TableText"/>
              <w:ind w:left="115" w:right="104" w:firstLine="10"/>
              <w:spacing w:before="103"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3" w:line="221" w:lineRule="auto"/>
              <w:rPr/>
            </w:pPr>
            <w:r>
              <w:rPr>
                <w:spacing w:val="-1"/>
              </w:rPr>
              <w:t>经济学、管理学基础</w:t>
            </w:r>
          </w:p>
        </w:tc>
        <w:tc>
          <w:tcPr>
            <w:tcW w:w="2938" w:type="dxa"/>
            <w:vAlign w:val="top"/>
          </w:tcPr>
          <w:p>
            <w:pPr>
              <w:pStyle w:val="TableText"/>
              <w:ind w:left="118"/>
              <w:spacing w:before="103"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4"/>
          <w:pgSz w:w="12240" w:h="15840"/>
          <w:pgMar w:top="1346" w:right="1685" w:bottom="879"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2" name="IM 2"/>
            <wp:cNvGraphicFramePr/>
            <a:graphic>
              <a:graphicData uri="http://schemas.openxmlformats.org/drawingml/2006/picture">
                <pic:pic>
                  <pic:nvPicPr>
                    <pic:cNvPr id="2" name="IM 2"/>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5"/>
          <w:pgSz w:w="12240" w:h="15840"/>
          <w:pgMar w:top="1346" w:right="836" w:bottom="878"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4" name="IM 4"/>
                  <wp:cNvGraphicFramePr/>
                  <a:graphic>
                    <a:graphicData uri="http://schemas.openxmlformats.org/drawingml/2006/picture">
                      <pic:pic>
                        <pic:nvPicPr>
                          <pic:cNvPr id="4" name="IM 4"/>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1"/>
        </w:rPr>
        <w:t xml:space="preserve"> </w:t>
      </w:r>
      <w:r>
        <w:rPr>
          <w:rFonts w:ascii="SimSun" w:hAnsi="SimSun" w:eastAsia="SimSun" w:cs="SimSun"/>
          <w:sz w:val="21"/>
          <w:szCs w:val="21"/>
          <w:spacing w:val="-7"/>
        </w:rPr>
        <w:t>使学生应该：</w:t>
      </w:r>
      <w:r>
        <w:rPr>
          <w:rFonts w:ascii="SimSun" w:hAnsi="SimSun" w:eastAsia="SimSun" w:cs="SimSun"/>
          <w:sz w:val="21"/>
          <w:szCs w:val="21"/>
          <w:spacing w:val="25"/>
        </w:rPr>
        <w:t xml:space="preserve"> </w:t>
      </w:r>
      <w:r>
        <w:rPr>
          <w:rFonts w:ascii="SimSun" w:hAnsi="SimSun" w:eastAsia="SimSun" w:cs="SimSun"/>
          <w:sz w:val="21"/>
          <w:szCs w:val="21"/>
          <w:spacing w:val="-7"/>
        </w:rPr>
        <w:t>熟练掌握市场的各种定义及概念的</w:t>
      </w:r>
    </w:p>
    <w:p>
      <w:pPr>
        <w:spacing w:line="221" w:lineRule="auto"/>
        <w:sectPr>
          <w:footerReference w:type="default" r:id="rId7"/>
          <w:pgSz w:w="12240" w:h="15840"/>
          <w:pgMar w:top="1346" w:right="1794" w:bottom="880" w:left="1687" w:header="0" w:footer="715" w:gutter="0"/>
        </w:sectPr>
        <w:rPr>
          <w:rFonts w:ascii="SimSun" w:hAnsi="SimSun" w:eastAsia="SimSun" w:cs="SimSun"/>
          <w:sz w:val="21"/>
          <w:szCs w:val="21"/>
        </w:rPr>
      </w:pPr>
    </w:p>
    <w:p>
      <w:pPr>
        <w:spacing w:before="190" w:line="221" w:lineRule="auto"/>
        <w:rPr>
          <w:rFonts w:ascii="SimSun" w:hAnsi="SimSun" w:eastAsia="SimSun" w:cs="SimSun"/>
          <w:sz w:val="21"/>
          <w:szCs w:val="21"/>
        </w:rPr>
      </w:pPr>
      <w:r>
        <w:rPr>
          <w:rFonts w:ascii="SimSun" w:hAnsi="SimSun" w:eastAsia="SimSun" w:cs="SimSun"/>
          <w:sz w:val="21"/>
          <w:szCs w:val="21"/>
          <w:spacing w:val="-4"/>
        </w:rPr>
        <w:t>演进过程； 熟练掌握市场营销的概念、内涵及其发展过程；</w:t>
      </w:r>
    </w:p>
    <w:p>
      <w:pPr>
        <w:ind w:left="531"/>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left="435"/>
        <w:spacing w:before="205" w:line="225" w:lineRule="auto"/>
        <w:rPr>
          <w:rFonts w:ascii="SimSun" w:hAnsi="SimSun" w:eastAsia="SimSun" w:cs="SimSun"/>
          <w:sz w:val="21"/>
          <w:szCs w:val="21"/>
        </w:rPr>
      </w:pPr>
      <w:r>
        <w:rPr>
          <w:rFonts w:ascii="SimSun" w:hAnsi="SimSun" w:eastAsia="SimSun" w:cs="SimSun"/>
          <w:sz w:val="21"/>
          <w:szCs w:val="21"/>
          <w:spacing w:val="-5"/>
        </w:rPr>
        <w:t>1．</w:t>
      </w:r>
      <w:r>
        <w:rPr>
          <w:rFonts w:ascii="SimSun" w:hAnsi="SimSun" w:eastAsia="SimSun" w:cs="SimSun"/>
          <w:sz w:val="21"/>
          <w:szCs w:val="21"/>
          <w14:textOutline w14:w="3831" w14:cap="flat" w14:cmpd="sng">
            <w14:solidFill>
              <w14:srgbClr w14:val="000000"/>
            </w14:solidFill>
            <w14:prstDash w14:val="solid"/>
            <w14:miter w14:lim="10"/>
          </w14:textOutline>
          <w:spacing w:val="-5"/>
        </w:rPr>
        <w:t>重点</w:t>
      </w:r>
      <w:r>
        <w:rPr>
          <w:rFonts w:ascii="SimSun" w:hAnsi="SimSun" w:eastAsia="SimSun" w:cs="SimSun"/>
          <w:sz w:val="21"/>
          <w:szCs w:val="21"/>
          <w:spacing w:val="-5"/>
        </w:rPr>
        <w:t>：</w:t>
      </w:r>
    </w:p>
    <w:p>
      <w:pPr>
        <w:ind w:left="425"/>
        <w:spacing w:before="149" w:line="406" w:lineRule="exact"/>
        <w:rPr>
          <w:rFonts w:ascii="SimSun" w:hAnsi="SimSun" w:eastAsia="SimSun" w:cs="SimSun"/>
          <w:sz w:val="21"/>
          <w:szCs w:val="21"/>
        </w:rPr>
      </w:pPr>
      <w:r>
        <w:rPr>
          <w:rFonts w:ascii="SimSun" w:hAnsi="SimSun" w:eastAsia="SimSun" w:cs="SimSun"/>
          <w:sz w:val="21"/>
          <w:szCs w:val="21"/>
          <w:spacing w:val="-4"/>
          <w:position w:val="14"/>
        </w:rPr>
        <w:t>市场的各种定义及概念的演进过程； 市场营销的概念、内涵及其发展过</w:t>
      </w:r>
      <w:r>
        <w:rPr>
          <w:rFonts w:ascii="SimSun" w:hAnsi="SimSun" w:eastAsia="SimSun" w:cs="SimSun"/>
          <w:sz w:val="21"/>
          <w:szCs w:val="21"/>
          <w:spacing w:val="-5"/>
          <w:position w:val="14"/>
        </w:rPr>
        <w:t>程；</w:t>
      </w:r>
    </w:p>
    <w:p>
      <w:pPr>
        <w:ind w:left="424"/>
        <w:spacing w:line="222" w:lineRule="auto"/>
        <w:rPr>
          <w:rFonts w:ascii="SimSun" w:hAnsi="SimSun" w:eastAsia="SimSun" w:cs="SimSun"/>
          <w:sz w:val="21"/>
          <w:szCs w:val="21"/>
        </w:rPr>
      </w:pPr>
      <w:r>
        <w:rPr>
          <w:rFonts w:ascii="SimSun" w:hAnsi="SimSun" w:eastAsia="SimSun" w:cs="SimSun"/>
          <w:sz w:val="21"/>
          <w:szCs w:val="21"/>
          <w:spacing w:val="-2"/>
        </w:rPr>
        <w:t>2．</w:t>
      </w:r>
      <w:r>
        <w:rPr>
          <w:rFonts w:ascii="SimSun" w:hAnsi="SimSun" w:eastAsia="SimSun" w:cs="SimSun"/>
          <w:sz w:val="21"/>
          <w:szCs w:val="21"/>
          <w14:textOutline w14:w="3831" w14:cap="flat" w14:cmpd="sng">
            <w14:solidFill>
              <w14:srgbClr w14:val="000000"/>
            </w14:solidFill>
            <w14:prstDash w14:val="solid"/>
            <w14:miter w14:lim="10"/>
          </w14:textOutline>
          <w:spacing w:val="-2"/>
        </w:rPr>
        <w:t>难点</w:t>
      </w:r>
      <w:r>
        <w:rPr>
          <w:rFonts w:ascii="SimSun" w:hAnsi="SimSun" w:eastAsia="SimSun" w:cs="SimSun"/>
          <w:sz w:val="21"/>
          <w:szCs w:val="21"/>
          <w:spacing w:val="-2"/>
        </w:rPr>
        <w:t>：</w:t>
      </w:r>
    </w:p>
    <w:p>
      <w:pPr>
        <w:ind w:left="425"/>
        <w:spacing w:before="152" w:line="221" w:lineRule="auto"/>
        <w:rPr>
          <w:rFonts w:ascii="SimSun" w:hAnsi="SimSun" w:eastAsia="SimSun" w:cs="SimSun"/>
          <w:sz w:val="21"/>
          <w:szCs w:val="21"/>
        </w:rPr>
      </w:pPr>
      <w:r>
        <w:rPr>
          <w:rFonts w:ascii="SimSun" w:hAnsi="SimSun" w:eastAsia="SimSun" w:cs="SimSun"/>
          <w:sz w:val="21"/>
          <w:szCs w:val="21"/>
          <w:spacing w:val="-2"/>
        </w:rPr>
        <w:t>市场营销内涵的发展</w:t>
      </w:r>
    </w:p>
    <w:p>
      <w:pPr>
        <w:ind w:left="21"/>
        <w:spacing w:before="273"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6" w:line="405"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ind w:left="1"/>
        <w:spacing w:before="1"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2"/>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4"/>
        <w:spacing w:before="156" w:line="406" w:lineRule="exact"/>
        <w:rPr>
          <w:rFonts w:ascii="SimSun" w:hAnsi="SimSun" w:eastAsia="SimSun" w:cs="SimSun"/>
          <w:sz w:val="21"/>
          <w:szCs w:val="21"/>
        </w:rPr>
      </w:pPr>
      <w:r>
        <w:rPr>
          <w:rFonts w:ascii="SimSun" w:hAnsi="SimSun" w:eastAsia="SimSun" w:cs="SimSun"/>
          <w:sz w:val="21"/>
          <w:szCs w:val="21"/>
          <w:spacing w:val="-1"/>
          <w:position w:val="14"/>
        </w:rPr>
        <w:t>3.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线上学习要求：</w:t>
      </w:r>
      <w:r>
        <w:rPr>
          <w:rFonts w:ascii="SimSun" w:hAnsi="SimSun" w:eastAsia="SimSun" w:cs="SimSun"/>
          <w:sz w:val="21"/>
          <w:szCs w:val="21"/>
          <w:spacing w:val="-1"/>
          <w:position w:val="14"/>
        </w:rPr>
        <w:t>中国大学</w:t>
      </w:r>
      <w:r>
        <w:rPr>
          <w:rFonts w:ascii="SimSun" w:hAnsi="SimSun" w:eastAsia="SimSun" w:cs="SimSun"/>
          <w:sz w:val="21"/>
          <w:szCs w:val="21"/>
          <w:spacing w:val="-47"/>
          <w:position w:val="14"/>
        </w:rPr>
        <w:t xml:space="preserve"> </w:t>
      </w:r>
      <w:r>
        <w:rPr>
          <w:rFonts w:ascii="SimSun" w:hAnsi="SimSun" w:eastAsia="SimSun" w:cs="SimSun"/>
          <w:sz w:val="21"/>
          <w:szCs w:val="21"/>
          <w:spacing w:val="-1"/>
          <w:position w:val="14"/>
        </w:rPr>
        <w:t>MOOC</w:t>
      </w:r>
      <w:r>
        <w:rPr>
          <w:rFonts w:ascii="SimSun" w:hAnsi="SimSun" w:eastAsia="SimSun" w:cs="SimSun"/>
          <w:sz w:val="21"/>
          <w:szCs w:val="21"/>
          <w:spacing w:val="-23"/>
          <w:position w:val="14"/>
        </w:rPr>
        <w:t xml:space="preserve"> </w:t>
      </w:r>
      <w:r>
        <w:rPr>
          <w:rFonts w:ascii="SimSun" w:hAnsi="SimSun" w:eastAsia="SimSun" w:cs="SimSun"/>
          <w:sz w:val="21"/>
          <w:szCs w:val="21"/>
          <w:spacing w:val="-1"/>
          <w:position w:val="14"/>
        </w:rPr>
        <w:t>国家级精品在线开放课程《人人学点营销学》</w:t>
      </w:r>
    </w:p>
    <w:p>
      <w:pPr>
        <w:ind w:left="426"/>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学习内容：</w:t>
      </w:r>
      <w:r>
        <w:rPr>
          <w:rFonts w:ascii="SimSun" w:hAnsi="SimSun" w:eastAsia="SimSun" w:cs="SimSun"/>
          <w:sz w:val="21"/>
          <w:szCs w:val="21"/>
          <w:spacing w:val="5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1.1-1.6；2.1-2.3</w:t>
      </w:r>
    </w:p>
    <w:p>
      <w:pPr>
        <w:ind w:left="426"/>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学习资源：</w:t>
      </w:r>
      <w:r>
        <w:rPr>
          <w:rFonts w:ascii="SimSun" w:hAnsi="SimSun" w:eastAsia="SimSun" w:cs="SimSun"/>
          <w:sz w:val="21"/>
          <w:szCs w:val="21"/>
          <w:spacing w:val="26"/>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9</w:t>
      </w:r>
      <w:r>
        <w:rPr>
          <w:rFonts w:ascii="SimSun" w:hAnsi="SimSun" w:eastAsia="SimSun" w:cs="SimSun"/>
          <w:sz w:val="21"/>
          <w:szCs w:val="21"/>
          <w:spacing w:val="-44"/>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个视频、</w:t>
      </w:r>
      <w:r>
        <w:rPr>
          <w:rFonts w:ascii="SimSun" w:hAnsi="SimSun" w:eastAsia="SimSun" w:cs="SimSun"/>
          <w:sz w:val="21"/>
          <w:szCs w:val="21"/>
          <w:spacing w:val="-17"/>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3</w:t>
      </w:r>
      <w:r>
        <w:rPr>
          <w:rFonts w:ascii="SimSun" w:hAnsi="SimSun" w:eastAsia="SimSun" w:cs="SimSun"/>
          <w:sz w:val="21"/>
          <w:szCs w:val="21"/>
          <w:spacing w:val="-44"/>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个案例、</w:t>
      </w:r>
      <w:r>
        <w:rPr>
          <w:rFonts w:ascii="SimSun" w:hAnsi="SimSun" w:eastAsia="SimSun" w:cs="SimSun"/>
          <w:sz w:val="21"/>
          <w:szCs w:val="21"/>
          <w:spacing w:val="-17"/>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4</w:t>
      </w:r>
      <w:r>
        <w:rPr>
          <w:rFonts w:ascii="SimSun" w:hAnsi="SimSun" w:eastAsia="SimSun" w:cs="SimSun"/>
          <w:sz w:val="21"/>
          <w:szCs w:val="21"/>
          <w:spacing w:val="-44"/>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position w:val="14"/>
        </w:rPr>
        <w:t>个</w:t>
      </w:r>
      <w:r>
        <w:rPr>
          <w:rFonts w:ascii="SimSun" w:hAnsi="SimSun" w:eastAsia="SimSun" w:cs="SimSun"/>
          <w:sz w:val="21"/>
          <w:szCs w:val="21"/>
          <w14:textOutline w14:w="3831" w14:cap="flat" w14:cmpd="sng">
            <w14:solidFill>
              <w14:srgbClr w14:val="000000"/>
            </w14:solidFill>
            <w14:prstDash w14:val="solid"/>
            <w14:miter w14:lim="10"/>
          </w14:textOutline>
          <w:spacing w:val="-18"/>
          <w:position w:val="14"/>
        </w:rPr>
        <w:t>讨论</w:t>
      </w:r>
    </w:p>
    <w:p>
      <w:pPr>
        <w:ind w:left="426"/>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学习要点：什么是市场营销、如何理解需求</w:t>
      </w:r>
    </w:p>
    <w:p>
      <w:pPr>
        <w:ind w:left="425"/>
        <w:spacing w:before="155"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关键问题：市场营销的本质、如何理解需求</w:t>
      </w:r>
    </w:p>
    <w:p>
      <w:pPr>
        <w:ind w:firstLine="419"/>
        <w:spacing w:before="155" w:line="357" w:lineRule="auto"/>
        <w:jc w:val="both"/>
        <w:rPr>
          <w:rFonts w:ascii="SimSun" w:hAnsi="SimSun" w:eastAsia="SimSun" w:cs="SimSun"/>
          <w:sz w:val="21"/>
          <w:szCs w:val="21"/>
        </w:rPr>
      </w:pPr>
      <w:r>
        <w:rPr>
          <w:rFonts w:ascii="SimSun" w:hAnsi="SimSun" w:eastAsia="SimSun" w:cs="SimSun"/>
          <w:sz w:val="21"/>
          <w:szCs w:val="21"/>
          <w:spacing w:val="-4"/>
        </w:rPr>
        <w:t>4. 第一次课进行课程考核方法说明；提前分组，</w:t>
      </w:r>
      <w:r>
        <w:rPr>
          <w:rFonts w:ascii="SimSun" w:hAnsi="SimSun" w:eastAsia="SimSun" w:cs="SimSun"/>
          <w:sz w:val="21"/>
          <w:szCs w:val="21"/>
          <w:spacing w:val="-19"/>
        </w:rPr>
        <w:t xml:space="preserve"> </w:t>
      </w:r>
      <w:r>
        <w:rPr>
          <w:rFonts w:ascii="SimSun" w:hAnsi="SimSun" w:eastAsia="SimSun" w:cs="SimSun"/>
          <w:sz w:val="21"/>
          <w:szCs w:val="21"/>
          <w:spacing w:val="-4"/>
        </w:rPr>
        <w:t>第一次第二次课程考核均以固定小组为单</w:t>
      </w:r>
      <w:r>
        <w:rPr>
          <w:rFonts w:ascii="SimSun" w:hAnsi="SimSun" w:eastAsia="SimSun" w:cs="SimSun"/>
          <w:sz w:val="21"/>
          <w:szCs w:val="21"/>
        </w:rPr>
        <w:t xml:space="preserve"> </w:t>
      </w:r>
      <w:r>
        <w:rPr>
          <w:rFonts w:ascii="SimSun" w:hAnsi="SimSun" w:eastAsia="SimSun" w:cs="SimSun"/>
          <w:sz w:val="21"/>
          <w:szCs w:val="21"/>
          <w:spacing w:val="-4"/>
        </w:rPr>
        <w:t>位；第一次考核为每个小组读一本书（教师指定</w:t>
      </w:r>
      <w:r>
        <w:rPr>
          <w:rFonts w:ascii="SimSun" w:hAnsi="SimSun" w:eastAsia="SimSun" w:cs="SimSun"/>
          <w:sz w:val="21"/>
          <w:szCs w:val="21"/>
          <w:spacing w:val="-14"/>
        </w:rPr>
        <w:t>）；</w:t>
      </w:r>
      <w:r>
        <w:rPr>
          <w:rFonts w:ascii="SimSun" w:hAnsi="SimSun" w:eastAsia="SimSun" w:cs="SimSun"/>
          <w:sz w:val="21"/>
          <w:szCs w:val="21"/>
          <w:spacing w:val="-4"/>
        </w:rPr>
        <w:t>第二次考核为案例分析、策划案、市场调研</w:t>
      </w:r>
    </w:p>
    <w:p>
      <w:pPr>
        <w:ind w:left="1"/>
        <w:spacing w:line="220" w:lineRule="auto"/>
        <w:rPr>
          <w:rFonts w:ascii="SimSun" w:hAnsi="SimSun" w:eastAsia="SimSun" w:cs="SimSun"/>
          <w:sz w:val="21"/>
          <w:szCs w:val="21"/>
        </w:rPr>
      </w:pPr>
      <w:r>
        <w:rPr>
          <w:rFonts w:ascii="SimSun" w:hAnsi="SimSun" w:eastAsia="SimSun" w:cs="SimSun"/>
          <w:sz w:val="21"/>
          <w:szCs w:val="21"/>
          <w:spacing w:val="-1"/>
        </w:rPr>
        <w:t>等。小组长抽签决定选题及类型。</w:t>
      </w:r>
    </w:p>
    <w:p>
      <w:pPr>
        <w:pStyle w:val="BodyText"/>
        <w:spacing w:line="286" w:lineRule="auto"/>
        <w:rPr/>
      </w:pPr>
      <w:r/>
    </w:p>
    <w:p>
      <w:pPr>
        <w:pStyle w:val="BodyText"/>
        <w:spacing w:line="287" w:lineRule="auto"/>
        <w:rPr/>
      </w:pPr>
      <w:r/>
    </w:p>
    <w:p>
      <w:pPr>
        <w:ind w:left="1"/>
        <w:spacing w:before="102" w:line="179" w:lineRule="auto"/>
        <w:rPr>
          <w:rFonts w:ascii="NSimSun" w:hAnsi="NSimSun" w:eastAsia="NSimSun" w:cs="NSimSun"/>
          <w:sz w:val="31"/>
          <w:szCs w:val="31"/>
        </w:rPr>
      </w:pPr>
      <w:r>
        <w:rPr>
          <w:rFonts w:ascii="NSimSun" w:hAnsi="NSimSun" w:eastAsia="NSimSun" w:cs="NSimSun"/>
          <w:sz w:val="31"/>
          <w:szCs w:val="31"/>
          <w:spacing w:val="7"/>
        </w:rPr>
        <w:t>五、教学过程</w:t>
      </w:r>
    </w:p>
    <w:p>
      <w:pPr>
        <w:pStyle w:val="BodyText"/>
        <w:spacing w:line="266" w:lineRule="auto"/>
        <w:rPr/>
      </w:pPr>
      <w:r/>
    </w:p>
    <w:p>
      <w:pPr>
        <w:pStyle w:val="BodyText"/>
        <w:spacing w:line="267" w:lineRule="auto"/>
        <w:rPr/>
      </w:pPr>
      <w:r/>
    </w:p>
    <w:p>
      <w:pPr>
        <w:ind w:firstLine="47"/>
        <w:spacing w:before="1" w:line="578" w:lineRule="exact"/>
        <w:rPr/>
      </w:pPr>
      <w:r>
        <w:rPr>
          <w:position w:val="-11"/>
        </w:rPr>
        <w:pict>
          <v:shape id="_x0000_s2"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69"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4"/>
        <w:spacing w:before="201" w:line="406"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3"/>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pStyle w:val="BodyText"/>
        <w:spacing w:line="304" w:lineRule="auto"/>
        <w:rPr/>
      </w:pPr>
      <w:r/>
    </w:p>
    <w:p>
      <w:pPr>
        <w:pStyle w:val="BodyText"/>
        <w:spacing w:line="305" w:lineRule="auto"/>
        <w:rPr/>
      </w:pPr>
      <w:r/>
    </w:p>
    <w:p>
      <w:pPr>
        <w:ind w:firstLine="56"/>
        <w:spacing w:before="1" w:line="578" w:lineRule="exact"/>
        <w:rPr/>
      </w:pPr>
      <w:r>
        <w:rPr>
          <w:position w:val="-11"/>
        </w:rPr>
        <w:pict>
          <v:shape id="_x0000_s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7"/>
        <w:spacing w:before="145"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1</w:t>
      </w:r>
      <w:r>
        <w:rPr>
          <w:rFonts w:ascii="SimSun" w:hAnsi="SimSun" w:eastAsia="SimSun" w:cs="SimSun"/>
          <w:sz w:val="24"/>
          <w:szCs w:val="24"/>
          <w14:textOutline w14:w="4354" w14:cap="flat" w14:cmpd="sng">
            <w14:solidFill>
              <w14:srgbClr w14:val="000000"/>
            </w14:solidFill>
            <w14:prstDash w14:val="solid"/>
            <w14:miter w14:lim="10"/>
          </w14:textOutline>
          <w:spacing w:val="-1"/>
        </w:rPr>
        <w:t>）人人学点营销学</w:t>
      </w:r>
    </w:p>
    <w:p>
      <w:pPr>
        <w:ind w:left="436"/>
        <w:spacing w:before="132"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◆生活中的营销学案例：</w:t>
      </w:r>
      <w:r>
        <w:rPr>
          <w:rFonts w:ascii="SimSun" w:hAnsi="SimSun" w:eastAsia="SimSun" w:cs="SimSun"/>
          <w:sz w:val="21"/>
          <w:szCs w:val="21"/>
          <w:u w:val="single" w:color="auto"/>
          <w:spacing w:val="-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的士经历</w:t>
      </w:r>
    </w:p>
    <w:p>
      <w:pPr>
        <w:spacing w:line="221" w:lineRule="auto"/>
        <w:sectPr>
          <w:footerReference w:type="default" r:id="rId9"/>
          <w:pgSz w:w="12240" w:h="15840"/>
          <w:pgMar w:top="1346" w:right="1793" w:bottom="878" w:left="1808" w:header="0" w:footer="715" w:gutter="0"/>
        </w:sectPr>
        <w:rPr>
          <w:rFonts w:ascii="SimSun" w:hAnsi="SimSun" w:eastAsia="SimSun" w:cs="SimSun"/>
          <w:sz w:val="21"/>
          <w:szCs w:val="21"/>
        </w:rPr>
      </w:pPr>
    </w:p>
    <w:p>
      <w:pPr>
        <w:ind w:left="1046"/>
        <w:spacing w:before="190" w:line="221" w:lineRule="auto"/>
        <w:rPr>
          <w:rFonts w:ascii="SimSun" w:hAnsi="SimSun" w:eastAsia="SimSun" w:cs="SimSun"/>
          <w:sz w:val="21"/>
          <w:szCs w:val="21"/>
        </w:rPr>
      </w:pPr>
      <w:r>
        <w:pict>
          <v:rect id="_x0000_s6" style="position:absolute;margin-left:283.73pt;margin-top:480.07pt;mso-position-vertical-relative:page;mso-position-horizontal-relative:page;width:266.25pt;height:1.1pt;z-index:251659264;" o:allowincell="f" fillcolor="#000000" filled="true" stroked="false"/>
        </w:pict>
      </w:r>
      <w:r>
        <w:drawing>
          <wp:anchor distT="0" distB="0" distL="0" distR="0" simplePos="0" relativeHeight="251658240" behindDoc="0" locked="0" layoutInCell="0" allowOverlap="1">
            <wp:simplePos x="0" y="0"/>
            <wp:positionH relativeFrom="page">
              <wp:posOffset>4184103</wp:posOffset>
            </wp:positionH>
            <wp:positionV relativeFrom="page">
              <wp:posOffset>4078478</wp:posOffset>
            </wp:positionV>
            <wp:extent cx="2215591" cy="2004059"/>
            <wp:effectExtent l="0" t="0" r="0" b="0"/>
            <wp:wrapNone/>
            <wp:docPr id="6" name="IM 6"/>
            <wp:cNvGraphicFramePr/>
            <a:graphic>
              <a:graphicData uri="http://schemas.openxmlformats.org/drawingml/2006/picture">
                <pic:pic>
                  <pic:nvPicPr>
                    <pic:cNvPr id="6" name="IM 6"/>
                    <pic:cNvPicPr/>
                  </pic:nvPicPr>
                  <pic:blipFill>
                    <a:blip r:embed="rId11"/>
                    <a:stretch>
                      <a:fillRect/>
                    </a:stretch>
                  </pic:blipFill>
                  <pic:spPr>
                    <a:xfrm rot="0">
                      <a:off x="0" y="0"/>
                      <a:ext cx="2215591" cy="2004059"/>
                    </a:xfrm>
                    <a:prstGeom prst="rect">
                      <a:avLst/>
                    </a:prstGeom>
                  </pic:spPr>
                </pic:pic>
              </a:graphicData>
            </a:graphic>
          </wp:anchor>
        </w:drawing>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r>
        <w:rPr>
          <w:rFonts w:ascii="SimSun" w:hAnsi="SimSun" w:eastAsia="SimSun" w:cs="SimSun"/>
          <w:sz w:val="21"/>
          <w:szCs w:val="21"/>
          <w:spacing w:val="-3"/>
        </w:rPr>
        <w:t>3Vs</w:t>
      </w:r>
      <w:r>
        <w:rPr>
          <w:rFonts w:ascii="SimSun" w:hAnsi="SimSun" w:eastAsia="SimSun" w:cs="SimSun"/>
          <w:sz w:val="21"/>
          <w:szCs w:val="21"/>
          <w:spacing w:val="-30"/>
        </w:rPr>
        <w:t xml:space="preserve"> </w:t>
      </w:r>
      <w:r>
        <w:rPr>
          <w:rFonts w:ascii="SimSun" w:hAnsi="SimSun" w:eastAsia="SimSun" w:cs="SimSun"/>
          <w:sz w:val="21"/>
          <w:szCs w:val="21"/>
          <w:spacing w:val="-3"/>
        </w:rPr>
        <w:t>分析框架</w:t>
      </w:r>
    </w:p>
    <w:p>
      <w:pPr>
        <w:ind w:left="1044"/>
        <w:spacing w:before="154"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◆政治中的营销学案例：</w:t>
      </w:r>
      <w:r>
        <w:rPr>
          <w:rFonts w:ascii="SimSun" w:hAnsi="SimSun" w:eastAsia="SimSun" w:cs="SimSun"/>
          <w:sz w:val="21"/>
          <w:szCs w:val="21"/>
          <w:u w:val="single" w:color="auto"/>
          <w:spacing w:val="-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奥巴马总统选举</w:t>
      </w:r>
    </w:p>
    <w:p>
      <w:pPr>
        <w:ind w:left="1046"/>
        <w:spacing w:before="155"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2"/>
        </w:rPr>
        <w:t>：营销战略分析框架</w:t>
      </w:r>
    </w:p>
    <w:p>
      <w:pPr>
        <w:ind w:left="1028"/>
        <w:spacing w:before="154" w:line="221" w:lineRule="auto"/>
        <w:rPr>
          <w:rFonts w:ascii="SimSun" w:hAnsi="SimSun" w:eastAsia="SimSun" w:cs="SimSun"/>
          <w:sz w:val="21"/>
          <w:szCs w:val="21"/>
        </w:rPr>
      </w:pPr>
      <w:r>
        <w:rPr>
          <w:rFonts w:ascii="SimSun" w:hAnsi="SimSun" w:eastAsia="SimSun" w:cs="SimSun"/>
          <w:sz w:val="21"/>
          <w:szCs w:val="21"/>
          <w:spacing w:val="-4"/>
        </w:rPr>
        <w:t>宏观定向：</w:t>
      </w:r>
      <w:r>
        <w:rPr>
          <w:rFonts w:ascii="SimSun" w:hAnsi="SimSun" w:eastAsia="SimSun" w:cs="SimSun"/>
          <w:sz w:val="21"/>
          <w:szCs w:val="21"/>
          <w:spacing w:val="-22"/>
        </w:rPr>
        <w:t xml:space="preserve"> </w:t>
      </w:r>
      <w:r>
        <w:rPr>
          <w:rFonts w:ascii="SimSun" w:hAnsi="SimSun" w:eastAsia="SimSun" w:cs="SimSun"/>
          <w:sz w:val="21"/>
          <w:szCs w:val="21"/>
          <w:spacing w:val="-4"/>
        </w:rPr>
        <w:t>观势---战略窗口---PEST</w:t>
      </w:r>
      <w:r>
        <w:rPr>
          <w:rFonts w:ascii="SimSun" w:hAnsi="SimSun" w:eastAsia="SimSun" w:cs="SimSun"/>
          <w:sz w:val="21"/>
          <w:szCs w:val="21"/>
          <w:spacing w:val="-44"/>
        </w:rPr>
        <w:t xml:space="preserve"> </w:t>
      </w:r>
      <w:r>
        <w:rPr>
          <w:rFonts w:ascii="SimSun" w:hAnsi="SimSun" w:eastAsia="SimSun" w:cs="SimSun"/>
          <w:sz w:val="21"/>
          <w:szCs w:val="21"/>
          <w:spacing w:val="-5"/>
        </w:rPr>
        <w:t>分析</w:t>
      </w:r>
    </w:p>
    <w:p>
      <w:pPr>
        <w:ind w:left="1048"/>
        <w:spacing w:before="155" w:line="219" w:lineRule="auto"/>
        <w:rPr>
          <w:rFonts w:ascii="SimSun" w:hAnsi="SimSun" w:eastAsia="SimSun" w:cs="SimSun"/>
          <w:sz w:val="21"/>
          <w:szCs w:val="21"/>
        </w:rPr>
      </w:pPr>
      <w:r>
        <w:rPr>
          <w:rFonts w:ascii="SimSun" w:hAnsi="SimSun" w:eastAsia="SimSun" w:cs="SimSun"/>
          <w:sz w:val="21"/>
          <w:szCs w:val="21"/>
          <w:spacing w:val="-6"/>
        </w:rPr>
        <w:t>中观定位：</w:t>
      </w:r>
      <w:r>
        <w:rPr>
          <w:rFonts w:ascii="SimSun" w:hAnsi="SimSun" w:eastAsia="SimSun" w:cs="SimSun"/>
          <w:sz w:val="21"/>
          <w:szCs w:val="21"/>
          <w:spacing w:val="-5"/>
        </w:rPr>
        <w:t xml:space="preserve"> </w:t>
      </w:r>
      <w:r>
        <w:rPr>
          <w:rFonts w:ascii="SimSun" w:hAnsi="SimSun" w:eastAsia="SimSun" w:cs="SimSun"/>
          <w:sz w:val="21"/>
          <w:szCs w:val="21"/>
          <w:spacing w:val="-6"/>
        </w:rPr>
        <w:t>格局---生态位---价值链分析</w:t>
      </w:r>
    </w:p>
    <w:p>
      <w:pPr>
        <w:ind w:left="1028"/>
        <w:spacing w:before="156" w:line="221" w:lineRule="auto"/>
        <w:rPr>
          <w:rFonts w:ascii="SimSun" w:hAnsi="SimSun" w:eastAsia="SimSun" w:cs="SimSun"/>
          <w:sz w:val="21"/>
          <w:szCs w:val="21"/>
        </w:rPr>
      </w:pPr>
      <w:r>
        <w:rPr>
          <w:rFonts w:ascii="SimSun" w:hAnsi="SimSun" w:eastAsia="SimSun" w:cs="SimSun"/>
          <w:sz w:val="21"/>
          <w:szCs w:val="21"/>
          <w:spacing w:val="-7"/>
        </w:rPr>
        <w:t>微观定芯： 自省---资源&amp;能力</w:t>
      </w:r>
    </w:p>
    <w:p>
      <w:pPr>
        <w:ind w:left="1030"/>
        <w:spacing w:before="154" w:line="221" w:lineRule="auto"/>
        <w:rPr>
          <w:rFonts w:ascii="SimSun" w:hAnsi="SimSun" w:eastAsia="SimSun" w:cs="SimSun"/>
          <w:sz w:val="21"/>
          <w:szCs w:val="21"/>
        </w:rPr>
      </w:pPr>
      <w:r>
        <w:rPr>
          <w:shd w:val="clear" w:fill="FFFF00"/>
          <w:rFonts w:ascii="SimSun" w:hAnsi="SimSun" w:eastAsia="SimSun" w:cs="SimSun"/>
          <w:sz w:val="21"/>
          <w:szCs w:val="21"/>
          <w:u w:val="single" w:color="000000"/>
          <w14:textOutline w14:w="3831" w14:cap="flat" w14:cmpd="sng">
            <w14:solidFill>
              <w14:srgbClr w14:val="000000"/>
            </w14:solidFill>
            <w14:prstDash w14:val="solid"/>
            <w14:miter w14:lim="10"/>
          </w14:textOutline>
        </w:rPr>
        <w:t>课程思政：孙子兵法“五事七计”结构营销战略分析框架</w:t>
      </w:r>
    </w:p>
    <w:p>
      <w:pPr>
        <w:pStyle w:val="BodyText"/>
        <w:ind w:left="1014"/>
        <w:spacing w:before="155" w:line="213" w:lineRule="auto"/>
        <w:rPr>
          <w:rFonts w:ascii="SimSun" w:hAnsi="SimSun" w:eastAsia="SimSun" w:cs="SimSun"/>
        </w:rPr>
      </w:pPr>
      <w:r>
        <w:rPr>
          <w:rFonts w:ascii="SimSun" w:hAnsi="SimSun" w:eastAsia="SimSun" w:cs="SimSun"/>
          <w:spacing w:val="-7"/>
        </w:rPr>
        <w:t>“道”：企业的愿景。</w:t>
      </w:r>
      <w:r>
        <w:rPr>
          <w:spacing w:val="-7"/>
        </w:rPr>
        <w:t>Why</w:t>
      </w:r>
      <w:r>
        <w:rPr>
          <w:rFonts w:ascii="SimSun" w:hAnsi="SimSun" w:eastAsia="SimSun" w:cs="SimSun"/>
          <w:spacing w:val="-7"/>
        </w:rPr>
        <w:t>，为什么。</w:t>
      </w:r>
    </w:p>
    <w:p>
      <w:pPr>
        <w:pStyle w:val="BodyText"/>
        <w:ind w:left="1014"/>
        <w:spacing w:before="163" w:line="221" w:lineRule="auto"/>
        <w:rPr>
          <w:rFonts w:ascii="SimSun" w:hAnsi="SimSun" w:eastAsia="SimSun" w:cs="SimSun"/>
        </w:rPr>
      </w:pPr>
      <w:r>
        <w:rPr>
          <w:rFonts w:ascii="SimSun" w:hAnsi="SimSun" w:eastAsia="SimSun" w:cs="SimSun"/>
          <w:spacing w:val="-5"/>
        </w:rPr>
        <w:t>“天”：企业所处的大势。</w:t>
      </w:r>
      <w:r>
        <w:rPr>
          <w:spacing w:val="-5"/>
        </w:rPr>
        <w:t>When</w:t>
      </w:r>
      <w:r>
        <w:rPr>
          <w:rFonts w:ascii="SimSun" w:hAnsi="SimSun" w:eastAsia="SimSun" w:cs="SimSun"/>
          <w:spacing w:val="-5"/>
        </w:rPr>
        <w:t>，什么</w:t>
      </w:r>
      <w:r>
        <w:rPr>
          <w:rFonts w:ascii="SimSun" w:hAnsi="SimSun" w:eastAsia="SimSun" w:cs="SimSun"/>
          <w:spacing w:val="-6"/>
        </w:rPr>
        <w:t>时间。</w:t>
      </w:r>
    </w:p>
    <w:p>
      <w:pPr>
        <w:pStyle w:val="BodyText"/>
        <w:ind w:left="1014"/>
        <w:spacing w:before="155" w:line="405" w:lineRule="exact"/>
        <w:rPr>
          <w:rFonts w:ascii="SimSun" w:hAnsi="SimSun" w:eastAsia="SimSun" w:cs="SimSun"/>
        </w:rPr>
      </w:pPr>
      <w:r>
        <w:rPr>
          <w:rFonts w:ascii="SimSun" w:hAnsi="SimSun" w:eastAsia="SimSun" w:cs="SimSun"/>
          <w:spacing w:val="-9"/>
          <w:position w:val="14"/>
        </w:rPr>
        <w:t>“地”：企业所处的行业与市场。 </w:t>
      </w:r>
      <w:r>
        <w:rPr>
          <w:spacing w:val="-9"/>
          <w:position w:val="14"/>
        </w:rPr>
        <w:t>Where</w:t>
      </w:r>
      <w:r>
        <w:rPr>
          <w:rFonts w:ascii="SimSun" w:hAnsi="SimSun" w:eastAsia="SimSun" w:cs="SimSun"/>
          <w:spacing w:val="-9"/>
          <w:position w:val="14"/>
        </w:rPr>
        <w:t>，在哪里。</w:t>
      </w:r>
    </w:p>
    <w:p>
      <w:pPr>
        <w:pStyle w:val="BodyText"/>
        <w:ind w:left="1014"/>
        <w:spacing w:before="1" w:line="220" w:lineRule="auto"/>
        <w:rPr>
          <w:rFonts w:ascii="SimSun" w:hAnsi="SimSun" w:eastAsia="SimSun" w:cs="SimSun"/>
        </w:rPr>
      </w:pPr>
      <w:r>
        <w:rPr>
          <w:rFonts w:ascii="SimSun" w:hAnsi="SimSun" w:eastAsia="SimSun" w:cs="SimSun"/>
          <w:spacing w:val="-8"/>
        </w:rPr>
        <w:t>“将”：企业家和核心管理团队。？ </w:t>
      </w:r>
      <w:r>
        <w:rPr>
          <w:spacing w:val="-8"/>
        </w:rPr>
        <w:t>Who</w:t>
      </w:r>
      <w:r>
        <w:rPr>
          <w:rFonts w:ascii="SimSun" w:hAnsi="SimSun" w:eastAsia="SimSun" w:cs="SimSun"/>
          <w:spacing w:val="-8"/>
        </w:rPr>
        <w:t>，谁</w:t>
      </w:r>
      <w:r>
        <w:rPr>
          <w:rFonts w:ascii="SimSun" w:hAnsi="SimSun" w:eastAsia="SimSun" w:cs="SimSun"/>
          <w:spacing w:val="-9"/>
        </w:rPr>
        <w:t>来做。</w:t>
      </w:r>
    </w:p>
    <w:p>
      <w:pPr>
        <w:pStyle w:val="BodyText"/>
        <w:ind w:left="1014"/>
        <w:spacing w:before="154" w:line="221" w:lineRule="auto"/>
        <w:rPr>
          <w:rFonts w:ascii="SimSun" w:hAnsi="SimSun" w:eastAsia="SimSun" w:cs="SimSun"/>
        </w:rPr>
      </w:pPr>
      <w:r>
        <w:rPr>
          <w:rFonts w:ascii="SimSun" w:hAnsi="SimSun" w:eastAsia="SimSun" w:cs="SimSun"/>
          <w:spacing w:val="-5"/>
        </w:rPr>
        <w:t>“法”：企业的法规、制度、流程，也就是企业的组织与管理。</w:t>
      </w:r>
      <w:r>
        <w:rPr>
          <w:rFonts w:ascii="SimSun" w:hAnsi="SimSun" w:eastAsia="SimSun" w:cs="SimSun"/>
          <w:spacing w:val="-20"/>
        </w:rPr>
        <w:t xml:space="preserve"> </w:t>
      </w:r>
      <w:r>
        <w:rPr>
          <w:spacing w:val="-5"/>
        </w:rPr>
        <w:t>How</w:t>
      </w:r>
      <w:r>
        <w:rPr>
          <w:rFonts w:ascii="SimSun" w:hAnsi="SimSun" w:eastAsia="SimSun" w:cs="SimSun"/>
          <w:spacing w:val="-5"/>
        </w:rPr>
        <w:t>，如何做。</w:t>
      </w:r>
    </w:p>
    <w:p>
      <w:pPr>
        <w:spacing w:before="185" w:line="3418" w:lineRule="exact"/>
        <w:rPr/>
      </w:pPr>
      <w:r>
        <w:rPr>
          <w:position w:val="-68"/>
        </w:rPr>
        <w:drawing>
          <wp:inline distT="0" distB="0" distL="0" distR="0">
            <wp:extent cx="2456814" cy="2170429"/>
            <wp:effectExtent l="0" t="0" r="0" b="0"/>
            <wp:docPr id="8" name="IM 8"/>
            <wp:cNvGraphicFramePr/>
            <a:graphic>
              <a:graphicData uri="http://schemas.openxmlformats.org/drawingml/2006/picture">
                <pic:pic>
                  <pic:nvPicPr>
                    <pic:cNvPr id="8" name="IM 8"/>
                    <pic:cNvPicPr/>
                  </pic:nvPicPr>
                  <pic:blipFill>
                    <a:blip r:embed="rId12"/>
                    <a:stretch>
                      <a:fillRect/>
                    </a:stretch>
                  </pic:blipFill>
                  <pic:spPr>
                    <a:xfrm rot="0">
                      <a:off x="0" y="0"/>
                      <a:ext cx="2456814" cy="2170429"/>
                    </a:xfrm>
                    <a:prstGeom prst="rect">
                      <a:avLst/>
                    </a:prstGeom>
                  </pic:spPr>
                </pic:pic>
              </a:graphicData>
            </a:graphic>
          </wp:inline>
        </w:drawing>
      </w:r>
    </w:p>
    <w:p>
      <w:pPr>
        <w:pStyle w:val="BodyText"/>
        <w:spacing w:line="319" w:lineRule="auto"/>
        <w:rPr/>
      </w:pPr>
      <w:r/>
    </w:p>
    <w:p>
      <w:pPr>
        <w:ind w:left="1044"/>
        <w:spacing w:before="68"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◆经济中的营销学案例：</w:t>
      </w:r>
      <w:r>
        <w:rPr>
          <w:rFonts w:ascii="SimSun" w:hAnsi="SimSun" w:eastAsia="SimSun" w:cs="SimSun"/>
          <w:sz w:val="21"/>
          <w:szCs w:val="21"/>
          <w:u w:val="single" w:color="auto"/>
          <w:spacing w:val="-10"/>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依云水、大米</w:t>
      </w:r>
    </w:p>
    <w:p>
      <w:pPr>
        <w:ind w:left="1046"/>
        <w:spacing w:line="222"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p>
    <w:p>
      <w:pPr>
        <w:ind w:left="1031"/>
        <w:spacing w:before="153" w:line="221" w:lineRule="auto"/>
        <w:rPr>
          <w:rFonts w:ascii="SimSun" w:hAnsi="SimSun" w:eastAsia="SimSun" w:cs="SimSun"/>
          <w:sz w:val="21"/>
          <w:szCs w:val="21"/>
        </w:rPr>
      </w:pPr>
      <w:r>
        <w:rPr>
          <w:rFonts w:ascii="SimSun" w:hAnsi="SimSun" w:eastAsia="SimSun" w:cs="SimSun"/>
          <w:sz w:val="21"/>
          <w:szCs w:val="21"/>
          <w:spacing w:val="-8"/>
        </w:rPr>
        <w:t>差异化：与其更好， 不如不同</w:t>
      </w:r>
    </w:p>
    <w:p>
      <w:pPr>
        <w:ind w:left="1028"/>
        <w:spacing w:before="154" w:line="221" w:lineRule="auto"/>
        <w:rPr>
          <w:rFonts w:ascii="SimSun" w:hAnsi="SimSun" w:eastAsia="SimSun" w:cs="SimSun"/>
          <w:sz w:val="21"/>
          <w:szCs w:val="21"/>
        </w:rPr>
      </w:pPr>
      <w:r>
        <w:rPr>
          <w:rFonts w:ascii="SimSun" w:hAnsi="SimSun" w:eastAsia="SimSun" w:cs="SimSun"/>
          <w:sz w:val="21"/>
          <w:szCs w:val="21"/>
          <w:spacing w:val="-1"/>
        </w:rPr>
        <w:t>影响力：重塑或改变选择</w:t>
      </w:r>
    </w:p>
    <w:p>
      <w:pPr>
        <w:ind w:left="1029"/>
        <w:spacing w:before="156" w:line="219" w:lineRule="auto"/>
        <w:rPr>
          <w:rFonts w:ascii="SimSun" w:hAnsi="SimSun" w:eastAsia="SimSun" w:cs="SimSun"/>
          <w:sz w:val="21"/>
          <w:szCs w:val="21"/>
        </w:rPr>
      </w:pPr>
      <w:r>
        <w:rPr>
          <w:rFonts w:ascii="SimSun" w:hAnsi="SimSun" w:eastAsia="SimSun" w:cs="SimSun"/>
          <w:sz w:val="21"/>
          <w:szCs w:val="21"/>
          <w:spacing w:val="-8"/>
        </w:rPr>
        <w:t>价值匹配： 宾主尽欢，欲罢不能</w:t>
      </w:r>
    </w:p>
    <w:p>
      <w:pPr>
        <w:pStyle w:val="BodyText"/>
        <w:spacing w:line="468" w:lineRule="auto"/>
        <w:rPr/>
      </w:pPr>
      <w:r/>
    </w:p>
    <w:p>
      <w:pPr>
        <w:ind w:left="616"/>
        <w:spacing w:before="78"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3"/>
        </w:rPr>
        <w:t>（</w:t>
      </w:r>
      <w:r>
        <w:rPr>
          <w:rFonts w:ascii="Calibri" w:hAnsi="Calibri" w:eastAsia="Calibri" w:cs="Calibri"/>
          <w:sz w:val="24"/>
          <w:szCs w:val="24"/>
          <w:b/>
          <w:bCs/>
          <w:spacing w:val="-3"/>
        </w:rPr>
        <w:t>2</w:t>
      </w:r>
      <w:r>
        <w:rPr>
          <w:rFonts w:ascii="SimSun" w:hAnsi="SimSun" w:eastAsia="SimSun" w:cs="SimSun"/>
          <w:sz w:val="24"/>
          <w:szCs w:val="24"/>
          <w14:textOutline w14:w="4354" w14:cap="flat" w14:cmpd="sng">
            <w14:solidFill>
              <w14:srgbClr w14:val="000000"/>
            </w14:solidFill>
            <w14:prstDash w14:val="solid"/>
            <w14:miter w14:lim="10"/>
          </w14:textOutline>
          <w:spacing w:val="-3"/>
        </w:rPr>
        <w:t>）理解营销</w:t>
      </w:r>
    </w:p>
    <w:p>
      <w:pPr>
        <w:pStyle w:val="BodyText"/>
        <w:ind w:left="1039"/>
        <w:spacing w:before="132" w:line="221" w:lineRule="auto"/>
        <w:outlineLvl w:val="0"/>
        <w:rPr>
          <w:rFonts w:ascii="SimSun" w:hAnsi="SimSun" w:eastAsia="SimSun" w:cs="SimSun"/>
        </w:rPr>
      </w:pPr>
      <w:r>
        <w:rPr>
          <w:b/>
          <w:bCs/>
          <w:spacing w:val="-1"/>
        </w:rPr>
        <w:t>1</w:t>
      </w:r>
      <w:r>
        <w:rPr>
          <w:rFonts w:ascii="SimSun" w:hAnsi="SimSun" w:eastAsia="SimSun" w:cs="SimSun"/>
          <w14:textOutline w14:w="3831" w14:cap="flat" w14:cmpd="sng">
            <w14:solidFill>
              <w14:srgbClr w14:val="000000"/>
            </w14:solidFill>
            <w14:prstDash w14:val="solid"/>
            <w14:miter w14:lim="10"/>
          </w14:textOutline>
          <w:spacing w:val="-1"/>
        </w:rPr>
        <w:t>、</w:t>
      </w:r>
      <w:r>
        <w:rPr>
          <w:b/>
          <w:bCs/>
          <w:spacing w:val="-1"/>
        </w:rPr>
        <w:t>AMA </w:t>
      </w:r>
      <w:r>
        <w:rPr>
          <w:rFonts w:ascii="SimSun" w:hAnsi="SimSun" w:eastAsia="SimSun" w:cs="SimSun"/>
          <w14:textOutline w14:w="3831" w14:cap="flat" w14:cmpd="sng">
            <w14:solidFill>
              <w14:srgbClr w14:val="000000"/>
            </w14:solidFill>
            <w14:prstDash w14:val="solid"/>
            <w14:miter w14:lim="10"/>
          </w14:textOutline>
          <w:spacing w:val="-1"/>
        </w:rPr>
        <w:t>对营销的四次界定</w:t>
      </w:r>
    </w:p>
    <w:p>
      <w:pPr>
        <w:spacing w:line="221" w:lineRule="auto"/>
        <w:sectPr>
          <w:footerReference w:type="default" r:id="rId10"/>
          <w:pgSz w:w="12240" w:h="15840"/>
          <w:pgMar w:top="1346" w:right="1241" w:bottom="880" w:left="1200" w:header="0" w:footer="715" w:gutter="0"/>
        </w:sectPr>
        <w:rPr>
          <w:rFonts w:ascii="SimSun" w:hAnsi="SimSun" w:eastAsia="SimSun" w:cs="SimSun"/>
        </w:rPr>
      </w:pPr>
    </w:p>
    <w:p>
      <w:pPr>
        <w:pStyle w:val="BodyText"/>
        <w:spacing w:line="335" w:lineRule="auto"/>
        <w:rPr/>
      </w:pPr>
      <w:r/>
    </w:p>
    <w:p>
      <w:pPr>
        <w:ind w:firstLine="525"/>
        <w:spacing w:line="4171" w:lineRule="exact"/>
        <w:rPr/>
      </w:pPr>
      <w:r>
        <w:rPr>
          <w:position w:val="-83"/>
        </w:rPr>
        <w:drawing>
          <wp:inline distT="0" distB="0" distL="0" distR="0">
            <wp:extent cx="4425053" cy="2648629"/>
            <wp:effectExtent l="0" t="0" r="0" b="0"/>
            <wp:docPr id="10" name="IM 10"/>
            <wp:cNvGraphicFramePr/>
            <a:graphic>
              <a:graphicData uri="http://schemas.openxmlformats.org/drawingml/2006/picture">
                <pic:pic>
                  <pic:nvPicPr>
                    <pic:cNvPr id="10" name="IM 10"/>
                    <pic:cNvPicPr/>
                  </pic:nvPicPr>
                  <pic:blipFill>
                    <a:blip r:embed="rId14"/>
                    <a:stretch>
                      <a:fillRect/>
                    </a:stretch>
                  </pic:blipFill>
                  <pic:spPr>
                    <a:xfrm rot="0">
                      <a:off x="0" y="0"/>
                      <a:ext cx="4425053" cy="2648629"/>
                    </a:xfrm>
                    <a:prstGeom prst="rect">
                      <a:avLst/>
                    </a:prstGeom>
                  </pic:spPr>
                </pic:pic>
              </a:graphicData>
            </a:graphic>
          </wp:inline>
        </w:drawing>
      </w:r>
    </w:p>
    <w:p>
      <w:pPr>
        <w:pStyle w:val="BodyText"/>
        <w:spacing w:line="323" w:lineRule="auto"/>
        <w:rPr/>
      </w:pPr>
      <w:r/>
    </w:p>
    <w:p>
      <w:pPr>
        <w:ind w:left="404"/>
        <w:spacing w:before="68"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2" name="IM 12"/>
            <wp:cNvGraphicFramePr/>
            <a:graphic>
              <a:graphicData uri="http://schemas.openxmlformats.org/drawingml/2006/picture">
                <pic:pic>
                  <pic:nvPicPr>
                    <pic:cNvPr id="12" name="IM 12"/>
                    <pic:cNvPicPr/>
                  </pic:nvPicPr>
                  <pic:blipFill>
                    <a:blip r:embed="rId1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3"/>
        </w:rPr>
        <w:t>市场营销是将货物和劳务从生产者流转到消费者过程中的一切企业活动。（</w:t>
      </w:r>
      <w:r>
        <w:rPr>
          <w:rFonts w:ascii="Calibri" w:hAnsi="Calibri" w:eastAsia="Calibri" w:cs="Calibri"/>
          <w:sz w:val="21"/>
          <w:szCs w:val="21"/>
          <w:spacing w:val="-3"/>
        </w:rPr>
        <w:t>1960</w:t>
      </w:r>
      <w:r>
        <w:rPr>
          <w:rFonts w:ascii="SimSun" w:hAnsi="SimSun" w:eastAsia="SimSun" w:cs="SimSun"/>
          <w:sz w:val="21"/>
          <w:szCs w:val="21"/>
          <w:spacing w:val="-3"/>
        </w:rPr>
        <w:t>）</w:t>
      </w:r>
    </w:p>
    <w:p>
      <w:pPr>
        <w:ind w:left="404"/>
        <w:spacing w:before="218"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4" name="IM 14"/>
            <wp:cNvGraphicFramePr/>
            <a:graphic>
              <a:graphicData uri="http://schemas.openxmlformats.org/drawingml/2006/picture">
                <pic:pic>
                  <pic:nvPicPr>
                    <pic:cNvPr id="14" name="IM 14"/>
                    <pic:cNvPicPr/>
                  </pic:nvPicPr>
                  <pic:blipFill>
                    <a:blip r:embed="rId1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5"/>
        </w:rPr>
        <w:t>市场营销是通过对货物、劳务和计谋的构想、定价、分销、促销等方面的计划和实施，</w:t>
      </w:r>
    </w:p>
    <w:p>
      <w:pPr>
        <w:ind w:left="838"/>
        <w:spacing w:before="218" w:line="221" w:lineRule="auto"/>
        <w:rPr>
          <w:rFonts w:ascii="SimSun" w:hAnsi="SimSun" w:eastAsia="SimSun" w:cs="SimSun"/>
          <w:sz w:val="21"/>
          <w:szCs w:val="21"/>
        </w:rPr>
      </w:pPr>
      <w:r>
        <w:rPr>
          <w:rFonts w:ascii="SimSun" w:hAnsi="SimSun" w:eastAsia="SimSun" w:cs="SimSun"/>
          <w:sz w:val="21"/>
          <w:szCs w:val="21"/>
          <w:spacing w:val="-6"/>
        </w:rPr>
        <w:t>以实现个人和组织的预期目标的交换过程。（</w:t>
      </w:r>
      <w:r>
        <w:rPr>
          <w:rFonts w:ascii="Calibri" w:hAnsi="Calibri" w:eastAsia="Calibri" w:cs="Calibri"/>
          <w:sz w:val="21"/>
          <w:szCs w:val="21"/>
          <w:spacing w:val="-6"/>
        </w:rPr>
        <w:t>1985</w:t>
      </w:r>
      <w:r>
        <w:rPr>
          <w:rFonts w:ascii="SimSun" w:hAnsi="SimSun" w:eastAsia="SimSun" w:cs="SimSun"/>
          <w:sz w:val="21"/>
          <w:szCs w:val="21"/>
          <w:spacing w:val="-6"/>
        </w:rPr>
        <w:t>）</w:t>
      </w:r>
    </w:p>
    <w:p>
      <w:pPr>
        <w:ind w:left="404"/>
        <w:spacing w:before="216"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 name="IM 16"/>
            <wp:cNvGraphicFramePr/>
            <a:graphic>
              <a:graphicData uri="http://schemas.openxmlformats.org/drawingml/2006/picture">
                <pic:pic>
                  <pic:nvPicPr>
                    <pic:cNvPr id="16" name="IM 16"/>
                    <pic:cNvPicPr/>
                  </pic:nvPicPr>
                  <pic:blipFill>
                    <a:blip r:embed="rId1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rPr>
        <w:t>市场营销既是一种组织职能，也是为了组织自身及利益相关者的</w:t>
      </w:r>
      <w:r>
        <w:rPr>
          <w:rFonts w:ascii="SimSun" w:hAnsi="SimSun" w:eastAsia="SimSun" w:cs="SimSun"/>
          <w:sz w:val="21"/>
          <w:szCs w:val="21"/>
          <w:spacing w:val="-1"/>
        </w:rPr>
        <w:t>利益而创造、传播、</w:t>
      </w:r>
    </w:p>
    <w:p>
      <w:pPr>
        <w:ind w:left="813"/>
        <w:spacing w:before="219" w:line="219" w:lineRule="auto"/>
        <w:rPr>
          <w:rFonts w:ascii="SimSun" w:hAnsi="SimSun" w:eastAsia="SimSun" w:cs="SimSun"/>
          <w:sz w:val="21"/>
          <w:szCs w:val="21"/>
        </w:rPr>
      </w:pPr>
      <w:r>
        <w:rPr>
          <w:rFonts w:ascii="SimSun" w:hAnsi="SimSun" w:eastAsia="SimSun" w:cs="SimSun"/>
          <w:sz w:val="21"/>
          <w:szCs w:val="21"/>
          <w:spacing w:val="-8"/>
        </w:rPr>
        <w:t>传递客户价值， 管理客户关系的一系列过程。（</w:t>
      </w:r>
      <w:r>
        <w:rPr>
          <w:rFonts w:ascii="Calibri" w:hAnsi="Calibri" w:eastAsia="Calibri" w:cs="Calibri"/>
          <w:sz w:val="21"/>
          <w:szCs w:val="21"/>
          <w:spacing w:val="-8"/>
        </w:rPr>
        <w:t>2004</w:t>
      </w:r>
      <w:r>
        <w:rPr>
          <w:rFonts w:ascii="SimSun" w:hAnsi="SimSun" w:eastAsia="SimSun" w:cs="SimSun"/>
          <w:sz w:val="21"/>
          <w:szCs w:val="21"/>
          <w:spacing w:val="-8"/>
        </w:rPr>
        <w:t>）</w:t>
      </w:r>
    </w:p>
    <w:p>
      <w:pPr>
        <w:ind w:left="404"/>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8" name="IM 18"/>
            <wp:cNvGraphicFramePr/>
            <a:graphic>
              <a:graphicData uri="http://schemas.openxmlformats.org/drawingml/2006/picture">
                <pic:pic>
                  <pic:nvPicPr>
                    <pic:cNvPr id="18" name="IM 18"/>
                    <pic:cNvPicPr/>
                  </pic:nvPicPr>
                  <pic:blipFill>
                    <a:blip r:embed="rId1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4"/>
        </w:rPr>
        <w:t xml:space="preserve">  </w:t>
      </w:r>
      <w:r>
        <w:rPr>
          <w:rFonts w:ascii="SimSun" w:hAnsi="SimSun" w:eastAsia="SimSun" w:cs="SimSun"/>
          <w:sz w:val="21"/>
          <w:szCs w:val="21"/>
          <w:spacing w:val="-5"/>
        </w:rPr>
        <w:t>市场营销是一种全组织范围内的活动，</w:t>
      </w:r>
      <w:r>
        <w:rPr>
          <w:rFonts w:ascii="SimSun" w:hAnsi="SimSun" w:eastAsia="SimSun" w:cs="SimSun"/>
          <w:sz w:val="21"/>
          <w:szCs w:val="21"/>
          <w:spacing w:val="59"/>
        </w:rPr>
        <w:t xml:space="preserve"> </w:t>
      </w:r>
      <w:r>
        <w:rPr>
          <w:rFonts w:ascii="SimSun" w:hAnsi="SimSun" w:eastAsia="SimSun" w:cs="SimSun"/>
          <w:sz w:val="21"/>
          <w:szCs w:val="21"/>
          <w:spacing w:val="-5"/>
        </w:rPr>
        <w:t>一组制度的集合，同时也是为了顾客、客户、</w:t>
      </w:r>
    </w:p>
    <w:p>
      <w:pPr>
        <w:spacing w:before="217" w:line="219" w:lineRule="auto"/>
        <w:jc w:val="right"/>
        <w:rPr>
          <w:rFonts w:ascii="SimSun" w:hAnsi="SimSun" w:eastAsia="SimSun" w:cs="SimSun"/>
          <w:sz w:val="21"/>
          <w:szCs w:val="21"/>
        </w:rPr>
      </w:pPr>
      <w:r>
        <w:rPr>
          <w:rFonts w:ascii="SimSun" w:hAnsi="SimSun" w:eastAsia="SimSun" w:cs="SimSun"/>
          <w:sz w:val="21"/>
          <w:szCs w:val="21"/>
          <w:spacing w:val="-3"/>
        </w:rPr>
        <w:t>合作伙伴以及社会的整体利益而创造、传播、传递、交换价值的一系列过程。（</w:t>
      </w:r>
      <w:r>
        <w:rPr>
          <w:rFonts w:ascii="Calibri" w:hAnsi="Calibri" w:eastAsia="Calibri" w:cs="Calibri"/>
          <w:sz w:val="21"/>
          <w:szCs w:val="21"/>
          <w:spacing w:val="-3"/>
        </w:rPr>
        <w:t>2007</w:t>
      </w:r>
      <w:r>
        <w:rPr>
          <w:rFonts w:ascii="SimSun" w:hAnsi="SimSun" w:eastAsia="SimSun" w:cs="SimSun"/>
          <w:sz w:val="21"/>
          <w:szCs w:val="21"/>
          <w:spacing w:val="-3"/>
        </w:rPr>
        <w:t>）</w:t>
      </w:r>
    </w:p>
    <w:p>
      <w:pPr>
        <w:pStyle w:val="BodyText"/>
        <w:spacing w:line="307" w:lineRule="auto"/>
        <w:rPr/>
      </w:pPr>
      <w:r/>
    </w:p>
    <w:p>
      <w:pPr>
        <w:pStyle w:val="BodyText"/>
        <w:spacing w:line="307" w:lineRule="auto"/>
        <w:rPr/>
      </w:pPr>
      <w:r/>
    </w:p>
    <w:p>
      <w:pPr>
        <w:ind w:left="401"/>
        <w:spacing w:before="69" w:line="220" w:lineRule="auto"/>
        <w:rPr>
          <w:rFonts w:ascii="SimSun" w:hAnsi="SimSun" w:eastAsia="SimSun" w:cs="SimSun"/>
          <w:sz w:val="21"/>
          <w:szCs w:val="21"/>
        </w:rPr>
      </w:pPr>
      <w:r>
        <w:rPr>
          <w:rFonts w:ascii="SimSun" w:hAnsi="SimSun" w:eastAsia="SimSun" w:cs="SimSun"/>
          <w:sz w:val="21"/>
          <w:szCs w:val="21"/>
          <w:spacing w:val="-2"/>
        </w:rPr>
        <w:t>营销概念的演进我们可以得出以下几点结论：</w:t>
      </w:r>
    </w:p>
    <w:p>
      <w:pPr>
        <w:ind w:left="402"/>
        <w:spacing w:before="218" w:line="468" w:lineRule="exact"/>
        <w:rPr>
          <w:rFonts w:ascii="SimSun" w:hAnsi="SimSun" w:eastAsia="SimSun" w:cs="SimSun"/>
          <w:sz w:val="21"/>
          <w:szCs w:val="21"/>
        </w:rPr>
      </w:pPr>
      <w:r>
        <w:rPr>
          <w:rFonts w:ascii="Calibri" w:hAnsi="Calibri" w:eastAsia="Calibri" w:cs="Calibri"/>
          <w:sz w:val="21"/>
          <w:szCs w:val="21"/>
          <w:spacing w:val="-3"/>
          <w:position w:val="19"/>
        </w:rPr>
        <w:t>1.</w:t>
      </w:r>
      <w:r>
        <w:rPr>
          <w:rFonts w:ascii="Calibri" w:hAnsi="Calibri" w:eastAsia="Calibri" w:cs="Calibri"/>
          <w:sz w:val="21"/>
          <w:szCs w:val="21"/>
          <w:spacing w:val="13"/>
          <w:w w:val="101"/>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9"/>
        </w:rPr>
        <w:t>营销主体的变化</w:t>
      </w:r>
    </w:p>
    <w:p>
      <w:pPr>
        <w:ind w:left="396"/>
        <w:spacing w:line="221" w:lineRule="auto"/>
        <w:rPr>
          <w:rFonts w:ascii="SimSun" w:hAnsi="SimSun" w:eastAsia="SimSun" w:cs="SimSun"/>
          <w:sz w:val="21"/>
          <w:szCs w:val="21"/>
        </w:rPr>
      </w:pPr>
      <w:r>
        <w:rPr>
          <w:rFonts w:ascii="Calibri" w:hAnsi="Calibri" w:eastAsia="Calibri" w:cs="Calibri"/>
          <w:sz w:val="21"/>
          <w:szCs w:val="21"/>
          <w:spacing w:val="-2"/>
        </w:rPr>
        <w:t>2.</w:t>
      </w:r>
      <w:r>
        <w:rPr>
          <w:rFonts w:ascii="Calibri" w:hAnsi="Calibri" w:eastAsia="Calibri" w:cs="Calibri"/>
          <w:sz w:val="21"/>
          <w:szCs w:val="21"/>
          <w:spacing w:val="1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营销客体的扩展</w:t>
      </w:r>
    </w:p>
    <w:p>
      <w:pPr>
        <w:ind w:left="394"/>
        <w:spacing w:before="217" w:line="221" w:lineRule="auto"/>
        <w:rPr>
          <w:rFonts w:ascii="SimSun" w:hAnsi="SimSun" w:eastAsia="SimSun" w:cs="SimSun"/>
          <w:sz w:val="21"/>
          <w:szCs w:val="21"/>
        </w:rPr>
      </w:pPr>
      <w:r>
        <w:rPr>
          <w:rFonts w:ascii="Calibri" w:hAnsi="Calibri" w:eastAsia="Calibri" w:cs="Calibri"/>
          <w:sz w:val="21"/>
          <w:szCs w:val="21"/>
          <w:spacing w:val="-2"/>
        </w:rPr>
        <w:t>3.</w:t>
      </w:r>
      <w:r>
        <w:rPr>
          <w:rFonts w:ascii="Calibri" w:hAnsi="Calibri" w:eastAsia="Calibri" w:cs="Calibri"/>
          <w:sz w:val="21"/>
          <w:szCs w:val="21"/>
          <w:spacing w:val="12"/>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营销客体的扩展</w:t>
      </w:r>
    </w:p>
    <w:p>
      <w:pPr>
        <w:ind w:left="389"/>
        <w:spacing w:before="216" w:line="221" w:lineRule="auto"/>
        <w:rPr>
          <w:rFonts w:ascii="SimSun" w:hAnsi="SimSun" w:eastAsia="SimSun" w:cs="SimSun"/>
          <w:sz w:val="21"/>
          <w:szCs w:val="21"/>
        </w:rPr>
      </w:pPr>
      <w:r>
        <w:rPr>
          <w:rFonts w:ascii="Calibri" w:hAnsi="Calibri" w:eastAsia="Calibri" w:cs="Calibri"/>
          <w:sz w:val="21"/>
          <w:szCs w:val="21"/>
          <w:spacing w:val="-1"/>
        </w:rPr>
        <w:t>4.</w:t>
      </w:r>
      <w:r>
        <w:rPr>
          <w:rFonts w:ascii="Calibri" w:hAnsi="Calibri" w:eastAsia="Calibri" w:cs="Calibri"/>
          <w:sz w:val="21"/>
          <w:szCs w:val="21"/>
          <w:spacing w:val="1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营销内容的扩展</w:t>
      </w:r>
    </w:p>
    <w:p>
      <w:pPr>
        <w:ind w:left="394"/>
        <w:spacing w:before="218" w:line="221" w:lineRule="auto"/>
        <w:rPr>
          <w:rFonts w:ascii="SimSun" w:hAnsi="SimSun" w:eastAsia="SimSun" w:cs="SimSun"/>
          <w:sz w:val="21"/>
          <w:szCs w:val="21"/>
        </w:rPr>
      </w:pPr>
      <w:r>
        <w:rPr>
          <w:rFonts w:ascii="Calibri" w:hAnsi="Calibri" w:eastAsia="Calibri" w:cs="Calibri"/>
          <w:sz w:val="21"/>
          <w:szCs w:val="21"/>
          <w:spacing w:val="-2"/>
        </w:rPr>
        <w:t>5.</w:t>
      </w:r>
      <w:r>
        <w:rPr>
          <w:rFonts w:ascii="Calibri" w:hAnsi="Calibri" w:eastAsia="Calibri" w:cs="Calibri"/>
          <w:sz w:val="21"/>
          <w:szCs w:val="21"/>
          <w:spacing w:val="12"/>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营销目标的变化</w:t>
      </w:r>
    </w:p>
    <w:p>
      <w:pPr>
        <w:ind w:left="395"/>
        <w:spacing w:before="216" w:line="221" w:lineRule="auto"/>
        <w:rPr>
          <w:rFonts w:ascii="SimSun" w:hAnsi="SimSun" w:eastAsia="SimSun" w:cs="SimSun"/>
          <w:sz w:val="21"/>
          <w:szCs w:val="21"/>
        </w:rPr>
      </w:pPr>
      <w:r>
        <w:rPr>
          <w:rFonts w:ascii="Calibri" w:hAnsi="Calibri" w:eastAsia="Calibri" w:cs="Calibri"/>
          <w:sz w:val="21"/>
          <w:szCs w:val="21"/>
          <w:spacing w:val="-3"/>
        </w:rPr>
        <w:t>6.</w:t>
      </w:r>
      <w:r>
        <w:rPr>
          <w:rFonts w:ascii="Calibri" w:hAnsi="Calibri" w:eastAsia="Calibri" w:cs="Calibri"/>
          <w:sz w:val="21"/>
          <w:szCs w:val="21"/>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营销工具的变化（</w:t>
      </w:r>
      <w:r>
        <w:rPr>
          <w:rFonts w:ascii="Calibri" w:hAnsi="Calibri" w:eastAsia="Calibri" w:cs="Calibri"/>
          <w:sz w:val="21"/>
          <w:szCs w:val="21"/>
          <w:b/>
          <w:bCs/>
          <w:spacing w:val="-3"/>
        </w:rPr>
        <w:t>4Ps</w:t>
      </w:r>
      <w:r>
        <w:rPr>
          <w:rFonts w:ascii="Calibri" w:hAnsi="Calibri" w:eastAsia="Calibri" w:cs="Calibri"/>
          <w:sz w:val="21"/>
          <w:szCs w:val="21"/>
          <w:b/>
          <w:bCs/>
          <w:spacing w:val="-2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r>
        <w:rPr>
          <w:rFonts w:ascii="Calibri" w:hAnsi="Calibri" w:eastAsia="Calibri" w:cs="Calibri"/>
          <w:sz w:val="21"/>
          <w:szCs w:val="21"/>
          <w:b/>
          <w:bCs/>
          <w:spacing w:val="-3"/>
        </w:rPr>
        <w:t>4Cs</w:t>
      </w:r>
      <w:r>
        <w:rPr>
          <w:rFonts w:ascii="Calibri" w:hAnsi="Calibri" w:eastAsia="Calibri" w:cs="Calibri"/>
          <w:sz w:val="21"/>
          <w:szCs w:val="21"/>
          <w:b/>
          <w:bCs/>
          <w:spacing w:val="-2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r>
        <w:rPr>
          <w:rFonts w:ascii="Calibri" w:hAnsi="Calibri" w:eastAsia="Calibri" w:cs="Calibri"/>
          <w:sz w:val="21"/>
          <w:szCs w:val="21"/>
          <w:b/>
          <w:bCs/>
          <w:spacing w:val="-3"/>
        </w:rPr>
        <w:t>4Rs</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p>
    <w:p>
      <w:pPr>
        <w:pStyle w:val="BodyText"/>
        <w:spacing w:line="248" w:lineRule="auto"/>
        <w:rPr/>
      </w:pPr>
      <w:r/>
    </w:p>
    <w:p>
      <w:pPr>
        <w:pStyle w:val="BodyText"/>
        <w:spacing w:line="248" w:lineRule="auto"/>
        <w:rPr/>
      </w:pPr>
      <w:r/>
    </w:p>
    <w:p>
      <w:pPr>
        <w:ind w:left="337"/>
        <w:spacing w:before="79" w:line="219" w:lineRule="auto"/>
        <w:rPr>
          <w:rFonts w:ascii="SimSun" w:hAnsi="SimSun" w:eastAsia="SimSun" w:cs="SimSun"/>
          <w:sz w:val="24"/>
          <w:szCs w:val="24"/>
        </w:rPr>
      </w:pPr>
      <w:r>
        <w:rPr>
          <w:rFonts w:ascii="Calibri" w:hAnsi="Calibri" w:eastAsia="Calibri" w:cs="Calibri"/>
          <w:sz w:val="24"/>
          <w:szCs w:val="24"/>
          <w:b/>
          <w:bCs/>
          <w:spacing w:val="-4"/>
        </w:rPr>
        <w:t>2</w:t>
      </w:r>
      <w:r>
        <w:rPr>
          <w:rFonts w:ascii="Calibri" w:hAnsi="Calibri" w:eastAsia="Calibri" w:cs="Calibri"/>
          <w:sz w:val="24"/>
          <w:szCs w:val="24"/>
          <w:b/>
          <w:bCs/>
          <w:spacing w:val="-15"/>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4"/>
        </w:rPr>
        <w:t>．理解营销的三种视角</w:t>
      </w:r>
    </w:p>
    <w:p>
      <w:pPr>
        <w:spacing w:line="219" w:lineRule="auto"/>
        <w:sectPr>
          <w:footerReference w:type="default" r:id="rId13"/>
          <w:pgSz w:w="12240" w:h="15840"/>
          <w:pgMar w:top="1346" w:right="1706" w:bottom="880" w:left="1836" w:header="0" w:footer="715" w:gutter="0"/>
        </w:sectPr>
        <w:rPr>
          <w:rFonts w:ascii="SimSun" w:hAnsi="SimSun" w:eastAsia="SimSun" w:cs="SimSun"/>
          <w:sz w:val="24"/>
          <w:szCs w:val="24"/>
        </w:rPr>
      </w:pPr>
    </w:p>
    <w:p>
      <w:pPr>
        <w:ind w:firstLine="993"/>
        <w:spacing w:before="143" w:line="3797" w:lineRule="exact"/>
        <w:rPr/>
      </w:pPr>
      <w:r>
        <w:rPr>
          <w:position w:val="-75"/>
        </w:rPr>
        <w:drawing>
          <wp:inline distT="0" distB="0" distL="0" distR="0">
            <wp:extent cx="4514292" cy="2410643"/>
            <wp:effectExtent l="0" t="0" r="0" b="0"/>
            <wp:docPr id="20" name="IM 20"/>
            <wp:cNvGraphicFramePr/>
            <a:graphic>
              <a:graphicData uri="http://schemas.openxmlformats.org/drawingml/2006/picture">
                <pic:pic>
                  <pic:nvPicPr>
                    <pic:cNvPr id="20" name="IM 20"/>
                    <pic:cNvPicPr/>
                  </pic:nvPicPr>
                  <pic:blipFill>
                    <a:blip r:embed="rId20"/>
                    <a:stretch>
                      <a:fillRect/>
                    </a:stretch>
                  </pic:blipFill>
                  <pic:spPr>
                    <a:xfrm rot="0">
                      <a:off x="0" y="0"/>
                      <a:ext cx="4514292" cy="2410643"/>
                    </a:xfrm>
                    <a:prstGeom prst="rect">
                      <a:avLst/>
                    </a:prstGeom>
                  </pic:spPr>
                </pic:pic>
              </a:graphicData>
            </a:graphic>
          </wp:inline>
        </w:drawing>
      </w:r>
    </w:p>
    <w:p>
      <w:pPr>
        <w:pStyle w:val="BodyText"/>
        <w:spacing w:line="309" w:lineRule="auto"/>
        <w:rPr/>
      </w:pPr>
      <w:r/>
    </w:p>
    <w:p>
      <w:pPr>
        <w:pStyle w:val="BodyText"/>
        <w:spacing w:line="309" w:lineRule="auto"/>
        <w:rPr/>
      </w:pPr>
      <w:r/>
    </w:p>
    <w:p>
      <w:pPr>
        <w:spacing w:before="78" w:line="218"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7"/>
        </w:rPr>
        <w:t>（</w:t>
      </w:r>
      <w:r>
        <w:rPr>
          <w:rFonts w:ascii="Calibri" w:hAnsi="Calibri" w:eastAsia="Calibri" w:cs="Calibri"/>
          <w:sz w:val="24"/>
          <w:szCs w:val="24"/>
          <w:b/>
          <w:bCs/>
          <w:spacing w:val="-7"/>
        </w:rPr>
        <w:t>3</w:t>
      </w:r>
      <w:r>
        <w:rPr>
          <w:rFonts w:ascii="SimSun" w:hAnsi="SimSun" w:eastAsia="SimSun" w:cs="SimSun"/>
          <w:sz w:val="24"/>
          <w:szCs w:val="24"/>
          <w14:textOutline w14:w="4354" w14:cap="flat" w14:cmpd="sng">
            <w14:solidFill>
              <w14:srgbClr w14:val="000000"/>
            </w14:solidFill>
            <w14:prstDash w14:val="solid"/>
            <w14:miter w14:lim="10"/>
          </w14:textOutline>
          <w:spacing w:val="-7"/>
        </w:rPr>
        <w:t>）营销的底层逻辑：</w:t>
      </w:r>
      <w:r>
        <w:rPr>
          <w:rFonts w:ascii="SimSun" w:hAnsi="SimSun" w:eastAsia="SimSun" w:cs="SimSun"/>
          <w:sz w:val="24"/>
          <w:szCs w:val="24"/>
          <w:spacing w:val="-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7"/>
        </w:rPr>
        <w:t>需求与顾客价值</w:t>
      </w:r>
    </w:p>
    <w:p>
      <w:pPr>
        <w:ind w:firstLine="403"/>
        <w:spacing w:before="132" w:line="3228" w:lineRule="exact"/>
        <w:rPr/>
      </w:pPr>
      <w:r>
        <w:rPr>
          <w:position w:val="-64"/>
        </w:rPr>
        <w:drawing>
          <wp:inline distT="0" distB="0" distL="0" distR="0">
            <wp:extent cx="3903471" cy="2049779"/>
            <wp:effectExtent l="0" t="0" r="0" b="0"/>
            <wp:docPr id="22" name="IM 22"/>
            <wp:cNvGraphicFramePr/>
            <a:graphic>
              <a:graphicData uri="http://schemas.openxmlformats.org/drawingml/2006/picture">
                <pic:pic>
                  <pic:nvPicPr>
                    <pic:cNvPr id="22" name="IM 22"/>
                    <pic:cNvPicPr/>
                  </pic:nvPicPr>
                  <pic:blipFill>
                    <a:blip r:embed="rId21"/>
                    <a:stretch>
                      <a:fillRect/>
                    </a:stretch>
                  </pic:blipFill>
                  <pic:spPr>
                    <a:xfrm rot="0">
                      <a:off x="0" y="0"/>
                      <a:ext cx="3903471" cy="2049779"/>
                    </a:xfrm>
                    <a:prstGeom prst="rect">
                      <a:avLst/>
                    </a:prstGeom>
                  </pic:spPr>
                </pic:pic>
              </a:graphicData>
            </a:graphic>
          </wp:inline>
        </w:drawing>
      </w:r>
    </w:p>
    <w:p>
      <w:pPr>
        <w:ind w:left="427"/>
        <w:spacing w:before="206" w:line="221" w:lineRule="auto"/>
        <w:rPr>
          <w:rFonts w:ascii="SimSun" w:hAnsi="SimSun" w:eastAsia="SimSun" w:cs="SimSun"/>
          <w:sz w:val="21"/>
          <w:szCs w:val="21"/>
        </w:rPr>
      </w:pPr>
      <w:r>
        <w:rPr>
          <w:rFonts w:ascii="SimSun" w:hAnsi="SimSun" w:eastAsia="SimSun" w:cs="SimSun"/>
          <w:sz w:val="21"/>
          <w:szCs w:val="21"/>
          <w:spacing w:val="-8"/>
        </w:rPr>
        <w:t>1、</w:t>
      </w:r>
      <w:r>
        <w:rPr>
          <w:rFonts w:ascii="SimSun" w:hAnsi="SimSun" w:eastAsia="SimSun" w:cs="SimSun"/>
          <w:sz w:val="21"/>
          <w:szCs w:val="21"/>
          <w:spacing w:val="-42"/>
        </w:rPr>
        <w:t xml:space="preserve"> </w:t>
      </w:r>
      <w:r>
        <w:rPr>
          <w:rFonts w:ascii="SimSun" w:hAnsi="SimSun" w:eastAsia="SimSun" w:cs="SimSun"/>
          <w:sz w:val="21"/>
          <w:szCs w:val="21"/>
          <w:spacing w:val="-8"/>
        </w:rPr>
        <w:t>需求</w:t>
      </w:r>
    </w:p>
    <w:p>
      <w:pPr>
        <w:ind w:left="412"/>
        <w:spacing w:before="153" w:line="221" w:lineRule="auto"/>
        <w:rPr>
          <w:rFonts w:ascii="SimSun" w:hAnsi="SimSun" w:eastAsia="SimSun" w:cs="SimSun"/>
          <w:sz w:val="21"/>
          <w:szCs w:val="21"/>
        </w:rPr>
      </w:pPr>
      <w:r>
        <w:rPr>
          <w:rFonts w:ascii="SimSun" w:hAnsi="SimSun" w:eastAsia="SimSun" w:cs="SimSun"/>
          <w:sz w:val="21"/>
          <w:szCs w:val="21"/>
          <w:spacing w:val="-5"/>
        </w:rPr>
        <w:t>什么是需求？需求的三个特征： 刚需、高频、可复制</w:t>
      </w:r>
    </w:p>
    <w:p>
      <w:pPr>
        <w:ind w:left="412"/>
        <w:spacing w:before="155" w:line="221" w:lineRule="auto"/>
        <w:rPr>
          <w:rFonts w:ascii="SimSun" w:hAnsi="SimSun" w:eastAsia="SimSun" w:cs="SimSun"/>
          <w:sz w:val="21"/>
          <w:szCs w:val="21"/>
        </w:rPr>
      </w:pPr>
      <w:r>
        <w:rPr>
          <w:rFonts w:ascii="SimSun" w:hAnsi="SimSun" w:eastAsia="SimSun" w:cs="SimSun"/>
          <w:sz w:val="21"/>
          <w:szCs w:val="21"/>
          <w:spacing w:val="-1"/>
        </w:rPr>
        <w:t>伪需求、分析需求常犯的错误</w:t>
      </w:r>
    </w:p>
    <w:p>
      <w:pPr>
        <w:ind w:left="423"/>
        <w:spacing w:before="154" w:line="406" w:lineRule="exact"/>
        <w:rPr>
          <w:rFonts w:ascii="SimSun" w:hAnsi="SimSun" w:eastAsia="SimSun" w:cs="SimSun"/>
          <w:sz w:val="21"/>
          <w:szCs w:val="21"/>
        </w:rPr>
      </w:pPr>
      <w:r>
        <w:rPr>
          <w:rFonts w:ascii="SimSun" w:hAnsi="SimSun" w:eastAsia="SimSun" w:cs="SimSun"/>
          <w:sz w:val="21"/>
          <w:szCs w:val="21"/>
          <w:spacing w:val="-7"/>
          <w:position w:val="14"/>
        </w:rPr>
        <w:t>需求的来源：因为麻烦，</w:t>
      </w:r>
      <w:r>
        <w:rPr>
          <w:rFonts w:ascii="SimSun" w:hAnsi="SimSun" w:eastAsia="SimSun" w:cs="SimSun"/>
          <w:sz w:val="21"/>
          <w:szCs w:val="21"/>
          <w:spacing w:val="-16"/>
          <w:position w:val="14"/>
        </w:rPr>
        <w:t xml:space="preserve"> </w:t>
      </w:r>
      <w:r>
        <w:rPr>
          <w:rFonts w:ascii="SimSun" w:hAnsi="SimSun" w:eastAsia="SimSun" w:cs="SimSun"/>
          <w:sz w:val="21"/>
          <w:szCs w:val="21"/>
          <w:spacing w:val="-7"/>
          <w:position w:val="14"/>
        </w:rPr>
        <w:t>所以需求</w:t>
      </w:r>
    </w:p>
    <w:p>
      <w:pPr>
        <w:ind w:left="423"/>
        <w:spacing w:line="220" w:lineRule="auto"/>
        <w:rPr>
          <w:rFonts w:ascii="SimSun" w:hAnsi="SimSun" w:eastAsia="SimSun" w:cs="SimSun"/>
          <w:sz w:val="21"/>
          <w:szCs w:val="21"/>
        </w:rPr>
      </w:pPr>
      <w:r>
        <w:rPr>
          <w:rFonts w:ascii="SimSun" w:hAnsi="SimSun" w:eastAsia="SimSun" w:cs="SimSun"/>
          <w:sz w:val="21"/>
          <w:szCs w:val="21"/>
          <w:spacing w:val="-7"/>
        </w:rPr>
        <w:t>需求分析框架： 用户-场景-问题</w:t>
      </w:r>
    </w:p>
    <w:p>
      <w:pPr>
        <w:ind w:left="423"/>
        <w:spacing w:before="156" w:line="405" w:lineRule="exact"/>
        <w:rPr>
          <w:rFonts w:ascii="SimSun" w:hAnsi="SimSun" w:eastAsia="SimSun" w:cs="SimSun"/>
          <w:sz w:val="21"/>
          <w:szCs w:val="21"/>
        </w:rPr>
      </w:pPr>
      <w:r>
        <w:rPr>
          <w:rFonts w:ascii="SimSun" w:hAnsi="SimSun" w:eastAsia="SimSun" w:cs="SimSun"/>
          <w:sz w:val="21"/>
          <w:szCs w:val="21"/>
          <w:spacing w:val="-5"/>
          <w:position w:val="14"/>
        </w:rPr>
        <w:t>需求的三层次：</w:t>
      </w:r>
      <w:r>
        <w:rPr>
          <w:rFonts w:ascii="SimSun" w:hAnsi="SimSun" w:eastAsia="SimSun" w:cs="SimSun"/>
          <w:sz w:val="21"/>
          <w:szCs w:val="21"/>
          <w:spacing w:val="-21"/>
          <w:position w:val="14"/>
        </w:rPr>
        <w:t xml:space="preserve"> </w:t>
      </w:r>
      <w:r>
        <w:rPr>
          <w:rFonts w:ascii="SimSun" w:hAnsi="SimSun" w:eastAsia="SimSun" w:cs="SimSun"/>
          <w:sz w:val="21"/>
          <w:szCs w:val="21"/>
          <w:spacing w:val="-5"/>
          <w:position w:val="14"/>
        </w:rPr>
        <w:t>被动满足、引导与教育、创造</w:t>
      </w:r>
    </w:p>
    <w:p>
      <w:pPr>
        <w:ind w:left="414"/>
        <w:spacing w:line="219" w:lineRule="auto"/>
        <w:rPr>
          <w:rFonts w:ascii="SimSun" w:hAnsi="SimSun" w:eastAsia="SimSun" w:cs="SimSun"/>
          <w:sz w:val="21"/>
          <w:szCs w:val="21"/>
        </w:rPr>
      </w:pPr>
      <w:r>
        <w:rPr>
          <w:rFonts w:ascii="SimSun" w:hAnsi="SimSun" w:eastAsia="SimSun" w:cs="SimSun"/>
          <w:sz w:val="21"/>
          <w:szCs w:val="21"/>
          <w:spacing w:val="-2"/>
        </w:rPr>
        <w:t>2、顾客价值</w:t>
      </w:r>
    </w:p>
    <w:p>
      <w:pPr>
        <w:spacing w:line="219" w:lineRule="auto"/>
        <w:sectPr>
          <w:footerReference w:type="default" r:id="rId19"/>
          <w:pgSz w:w="12240" w:h="15840"/>
          <w:pgMar w:top="1346" w:right="1836" w:bottom="880" w:left="1816" w:header="0" w:footer="715" w:gutter="0"/>
        </w:sectPr>
        <w:rPr>
          <w:rFonts w:ascii="SimSun" w:hAnsi="SimSun" w:eastAsia="SimSun" w:cs="SimSun"/>
          <w:sz w:val="21"/>
          <w:szCs w:val="21"/>
        </w:rPr>
      </w:pPr>
    </w:p>
    <w:p>
      <w:pPr>
        <w:pStyle w:val="BodyText"/>
        <w:spacing w:line="338" w:lineRule="auto"/>
        <w:rPr/>
      </w:pPr>
      <w:r/>
    </w:p>
    <w:p>
      <w:pPr>
        <w:ind w:firstLine="420"/>
        <w:spacing w:line="3701" w:lineRule="exact"/>
        <w:rPr/>
      </w:pPr>
      <w:r>
        <w:rPr>
          <w:position w:val="-74"/>
        </w:rPr>
        <w:drawing>
          <wp:inline distT="0" distB="0" distL="0" distR="0">
            <wp:extent cx="5113655" cy="2349715"/>
            <wp:effectExtent l="0" t="0" r="0" b="0"/>
            <wp:docPr id="24" name="IM 24"/>
            <wp:cNvGraphicFramePr/>
            <a:graphic>
              <a:graphicData uri="http://schemas.openxmlformats.org/drawingml/2006/picture">
                <pic:pic>
                  <pic:nvPicPr>
                    <pic:cNvPr id="24" name="IM 24"/>
                    <pic:cNvPicPr/>
                  </pic:nvPicPr>
                  <pic:blipFill>
                    <a:blip r:embed="rId23"/>
                    <a:stretch>
                      <a:fillRect/>
                    </a:stretch>
                  </pic:blipFill>
                  <pic:spPr>
                    <a:xfrm rot="0">
                      <a:off x="0" y="0"/>
                      <a:ext cx="5113655" cy="2349715"/>
                    </a:xfrm>
                    <a:prstGeom prst="rect">
                      <a:avLst/>
                    </a:prstGeom>
                  </pic:spPr>
                </pic:pic>
              </a:graphicData>
            </a:graphic>
          </wp:inline>
        </w:drawing>
      </w:r>
    </w:p>
    <w:p>
      <w:pPr>
        <w:pStyle w:val="BodyText"/>
        <w:spacing w:line="242" w:lineRule="auto"/>
        <w:rPr/>
      </w:pPr>
      <w:r/>
    </w:p>
    <w:p>
      <w:pPr>
        <w:pStyle w:val="BodyText"/>
        <w:spacing w:line="242" w:lineRule="auto"/>
        <w:rPr/>
      </w:pPr>
      <w:r/>
    </w:p>
    <w:p>
      <w:pPr>
        <w:pStyle w:val="BodyText"/>
        <w:spacing w:line="242" w:lineRule="auto"/>
        <w:rPr/>
      </w:pPr>
      <w:r/>
    </w:p>
    <w:p>
      <w:pPr>
        <w:spacing w:line="578" w:lineRule="exact"/>
        <w:rPr/>
      </w:pPr>
      <w:r>
        <w:rPr>
          <w:position w:val="-11"/>
        </w:rPr>
        <w:pict>
          <v:shape id="_x0000_s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4"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6" name="IM 26"/>
            <wp:cNvGraphicFramePr/>
            <a:graphic>
              <a:graphicData uri="http://schemas.openxmlformats.org/drawingml/2006/picture">
                <pic:pic>
                  <pic:nvPicPr>
                    <pic:cNvPr id="26" name="IM 26"/>
                    <pic:cNvPicPr/>
                  </pic:nvPicPr>
                  <pic:blipFill>
                    <a:blip r:embed="rId2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讨论：</w:t>
      </w:r>
      <w:r>
        <w:rPr>
          <w:rFonts w:ascii="SimSun" w:hAnsi="SimSun" w:eastAsia="SimSun" w:cs="SimSun"/>
          <w:sz w:val="21"/>
          <w:szCs w:val="21"/>
          <w:spacing w:val="-4"/>
        </w:rPr>
        <w:t xml:space="preserve"> 如何界定市场营销？试说明市场营销内涵的演进过程</w:t>
      </w:r>
    </w:p>
    <w:p>
      <w:pPr>
        <w:ind w:left="320"/>
        <w:spacing w:before="307" w:line="220" w:lineRule="auto"/>
        <w:rPr>
          <w:rFonts w:ascii="SimSun" w:hAnsi="SimSun" w:eastAsia="SimSun" w:cs="SimSun"/>
          <w:sz w:val="24"/>
          <w:szCs w:val="24"/>
        </w:rPr>
      </w:pPr>
      <w:r>
        <mc:AlternateContent xmlns:mc="http://schemas.openxmlformats.org/markup-compatibility/2006">
          <mc:Choice Requires="wps">
            <w:drawing>
              <wp:anchor distT="0" distB="0" distL="0" distR="0" simplePos="0" relativeHeight="251664384" behindDoc="1" locked="0" layoutInCell="1" allowOverlap="1">
                <wp:simplePos x="0" y="0"/>
                <wp:positionH relativeFrom="column">
                  <wp:posOffset>29210</wp:posOffset>
                </wp:positionH>
                <wp:positionV relativeFrom="paragraph">
                  <wp:posOffset>87267</wp:posOffset>
                </wp:positionV>
                <wp:extent cx="5378450" cy="367029"/>
                <wp:effectExtent l="0" t="0" r="0" b="0"/>
                <wp:wrapNone/>
                <wp:docPr id="28" name="Rect 28"/>
                <wp:cNvGraphicFramePr/>
                <a:graphic>
                  <a:graphicData uri="http://schemas.microsoft.com/office/word/2010/wordprocessingShape">
                    <wps:wsp>
                      <wps:cNvPr id="28" name="Rect 28"/>
                      <wps:cNvSpPr/>
                      <wps:spPr>
                        <a:xfrm>
                          <a:off x="29210" y="87267"/>
                          <a:ext cx="5378450" cy="367029"/>
                        </a:xfrm>
                        <a:prstGeom prst="rect">
                          <a:avLst/>
                        </a:prstGeom>
                        <a:solidFill>
                          <a:srgbClr val="4472C4"/>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10" style="position:absolute;margin-left:2.3pt;margin-top:6.87149pt;mso-position-vertical-relative:text;mso-position-horizontal-relative:text;width:423.5pt;height:28.9pt;z-index:-251652096;" fillcolor="#4472C4" filled="true" stroked="false"/>
            </w:pict>
          </mc:Fallback>
        </mc:AlternateContent>
      </w: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p>
      <w:pPr>
        <w:ind w:left="7"/>
        <w:spacing w:before="241"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504"/>
        <w:spacing w:before="192"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1．章节总结（</w:t>
      </w:r>
      <w:r>
        <w:rPr>
          <w:rFonts w:ascii="Calibri" w:hAnsi="Calibri" w:eastAsia="Calibri" w:cs="Calibri"/>
          <w:sz w:val="21"/>
          <w:szCs w:val="21"/>
          <w:b/>
          <w:bCs/>
          <w:spacing w:val="-3"/>
          <w:position w:val="14"/>
        </w:rPr>
        <w:t>2</w:t>
      </w:r>
      <w:r>
        <w:rPr>
          <w:rFonts w:ascii="Calibri" w:hAnsi="Calibri" w:eastAsia="Calibri" w:cs="Calibri"/>
          <w:sz w:val="21"/>
          <w:szCs w:val="21"/>
          <w:b/>
          <w:bCs/>
          <w:spacing w:val="16"/>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分钟）</w:t>
      </w:r>
    </w:p>
    <w:p>
      <w:pPr>
        <w:ind w:left="491"/>
        <w:spacing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8"/>
        <w:spacing w:before="153" w:line="221" w:lineRule="auto"/>
        <w:rPr>
          <w:rFonts w:ascii="Calibri" w:hAnsi="Calibri" w:eastAsia="Calibri" w:cs="Calibri"/>
          <w:sz w:val="21"/>
          <w:szCs w:val="21"/>
        </w:rPr>
      </w:pPr>
      <w:r>
        <w:rPr>
          <w:rFonts w:ascii="SimSun" w:hAnsi="SimSun" w:eastAsia="SimSun" w:cs="SimSun"/>
          <w:sz w:val="21"/>
          <w:szCs w:val="21"/>
        </w:rPr>
        <w:drawing>
          <wp:inline distT="0" distB="0" distL="0" distR="0">
            <wp:extent cx="95219" cy="98438"/>
            <wp:effectExtent l="0" t="0" r="0" b="0"/>
            <wp:docPr id="30" name="IM 30"/>
            <wp:cNvGraphicFramePr/>
            <a:graphic>
              <a:graphicData uri="http://schemas.openxmlformats.org/drawingml/2006/picture">
                <pic:pic>
                  <pic:nvPicPr>
                    <pic:cNvPr id="30" name="IM 30"/>
                    <pic:cNvPicPr/>
                  </pic:nvPicPr>
                  <pic:blipFill>
                    <a:blip r:embed="rId2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rPr>
        <w:t>案例分析与研讨：</w:t>
      </w:r>
      <w:r>
        <w:rPr>
          <w:rFonts w:ascii="SimSun" w:hAnsi="SimSun" w:eastAsia="SimSun" w:cs="SimSun"/>
          <w:sz w:val="21"/>
          <w:szCs w:val="21"/>
          <w:spacing w:val="-5"/>
        </w:rPr>
        <w:t>江小白、 </w:t>
      </w:r>
      <w:r>
        <w:rPr>
          <w:rFonts w:ascii="Calibri" w:hAnsi="Calibri" w:eastAsia="Calibri" w:cs="Calibri"/>
          <w:sz w:val="21"/>
          <w:szCs w:val="21"/>
          <w:spacing w:val="-5"/>
        </w:rPr>
        <w:t>XBED</w:t>
      </w:r>
      <w:r>
        <w:rPr>
          <w:rFonts w:ascii="SimSun" w:hAnsi="SimSun" w:eastAsia="SimSun" w:cs="SimSun"/>
          <w:sz w:val="21"/>
          <w:szCs w:val="21"/>
          <w:spacing w:val="-5"/>
        </w:rPr>
        <w:t>、黄鹤楼</w:t>
      </w:r>
      <w:r>
        <w:rPr>
          <w:rFonts w:ascii="SimSun" w:hAnsi="SimSun" w:eastAsia="SimSun" w:cs="SimSun"/>
          <w:sz w:val="21"/>
          <w:szCs w:val="21"/>
          <w:spacing w:val="-35"/>
        </w:rPr>
        <w:t xml:space="preserve"> </w:t>
      </w:r>
      <w:r>
        <w:rPr>
          <w:rFonts w:ascii="Calibri" w:hAnsi="Calibri" w:eastAsia="Calibri" w:cs="Calibri"/>
          <w:sz w:val="21"/>
          <w:szCs w:val="21"/>
          <w:spacing w:val="-5"/>
        </w:rPr>
        <w:t>1916</w:t>
      </w:r>
    </w:p>
    <w:p>
      <w:pPr>
        <w:ind w:right="25"/>
        <w:spacing w:before="155" w:line="406" w:lineRule="exact"/>
        <w:jc w:val="right"/>
        <w:rPr>
          <w:rFonts w:ascii="SimSun" w:hAnsi="SimSun" w:eastAsia="SimSun" w:cs="SimSun"/>
          <w:sz w:val="21"/>
          <w:szCs w:val="21"/>
        </w:rPr>
      </w:pPr>
      <w:r>
        <w:rPr>
          <w:rFonts w:ascii="SimSun" w:hAnsi="SimSun" w:eastAsia="SimSun" w:cs="SimSun"/>
          <w:sz w:val="21"/>
          <w:szCs w:val="21"/>
          <w:position w:val="14"/>
        </w:rPr>
        <w:drawing>
          <wp:inline distT="0" distB="0" distL="0" distR="0">
            <wp:extent cx="95219" cy="98438"/>
            <wp:effectExtent l="0" t="0" r="0" b="0"/>
            <wp:docPr id="32" name="IM 32"/>
            <wp:cNvGraphicFramePr/>
            <a:graphic>
              <a:graphicData uri="http://schemas.openxmlformats.org/drawingml/2006/picture">
                <pic:pic>
                  <pic:nvPicPr>
                    <pic:cNvPr id="32" name="IM 32"/>
                    <pic:cNvPicPr/>
                  </pic:nvPicPr>
                  <pic:blipFill>
                    <a:blip r:embed="rId2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要求：</w:t>
      </w:r>
      <w:r>
        <w:rPr>
          <w:rFonts w:ascii="SimSun" w:hAnsi="SimSun" w:eastAsia="SimSun" w:cs="SimSun"/>
          <w:sz w:val="21"/>
          <w:szCs w:val="21"/>
          <w:spacing w:val="-3"/>
          <w:position w:val="14"/>
        </w:rPr>
        <w:t xml:space="preserve"> 分组讨论，制定方案，在下次课时做</w:t>
      </w:r>
      <w:r>
        <w:rPr>
          <w:rFonts w:ascii="SimSun" w:hAnsi="SimSun" w:eastAsia="SimSun" w:cs="SimSun"/>
          <w:sz w:val="21"/>
          <w:szCs w:val="21"/>
          <w:spacing w:val="-46"/>
          <w:position w:val="14"/>
        </w:rPr>
        <w:t xml:space="preserve"> </w:t>
      </w:r>
      <w:r>
        <w:rPr>
          <w:rFonts w:ascii="SimSun" w:hAnsi="SimSun" w:eastAsia="SimSun" w:cs="SimSun"/>
          <w:sz w:val="21"/>
          <w:szCs w:val="21"/>
          <w:spacing w:val="-3"/>
          <w:position w:val="14"/>
        </w:rPr>
        <w:t>PPT</w:t>
      </w:r>
      <w:r>
        <w:rPr>
          <w:rFonts w:ascii="SimSun" w:hAnsi="SimSun" w:eastAsia="SimSun" w:cs="SimSun"/>
          <w:sz w:val="21"/>
          <w:szCs w:val="21"/>
          <w:spacing w:val="-43"/>
          <w:position w:val="14"/>
        </w:rPr>
        <w:t xml:space="preserve"> </w:t>
      </w:r>
      <w:r>
        <w:rPr>
          <w:rFonts w:ascii="SimSun" w:hAnsi="SimSun" w:eastAsia="SimSun" w:cs="SimSun"/>
          <w:sz w:val="21"/>
          <w:szCs w:val="21"/>
          <w:spacing w:val="-3"/>
          <w:position w:val="14"/>
        </w:rPr>
        <w:t>演示，讨论成绩计入学生平时成</w:t>
      </w:r>
      <w:r>
        <w:rPr>
          <w:rFonts w:ascii="SimSun" w:hAnsi="SimSun" w:eastAsia="SimSun" w:cs="SimSun"/>
          <w:sz w:val="21"/>
          <w:szCs w:val="21"/>
          <w:spacing w:val="-4"/>
          <w:position w:val="14"/>
        </w:rPr>
        <w:t>绩。</w:t>
      </w:r>
    </w:p>
    <w:p>
      <w:pPr>
        <w:ind w:left="432"/>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30"/>
        <w:spacing w:before="155" w:line="221" w:lineRule="auto"/>
        <w:outlineLvl w:val="0"/>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1"/>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7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并按照规定格式完成读书心得，上传到微信公众号深客·商业上，进行文</w:t>
      </w:r>
    </w:p>
    <w:p>
      <w:pPr>
        <w:ind w:left="16"/>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章的推广、互动</w:t>
      </w:r>
    </w:p>
    <w:p>
      <w:pPr>
        <w:spacing w:before="230" w:line="440" w:lineRule="exact"/>
        <w:jc w:val="right"/>
        <w:rPr>
          <w:rFonts w:ascii="SimSun" w:hAnsi="SimSun" w:eastAsia="SimSun" w:cs="SimSun"/>
          <w:sz w:val="21"/>
          <w:szCs w:val="21"/>
        </w:rPr>
      </w:pPr>
      <w:r>
        <w:rPr>
          <w:rFonts w:ascii="SimSun" w:hAnsi="SimSun" w:eastAsia="SimSun" w:cs="SimSun"/>
          <w:sz w:val="21"/>
          <w:szCs w:val="21"/>
          <w:spacing w:val="-7"/>
          <w:position w:val="17"/>
        </w:rPr>
        <w:t>[1]  （美）李伯特</w:t>
      </w:r>
      <w:r>
        <w:rPr>
          <w:rFonts w:ascii="SimSun" w:hAnsi="SimSun" w:eastAsia="SimSun" w:cs="SimSun"/>
          <w:sz w:val="21"/>
          <w:szCs w:val="21"/>
          <w:spacing w:val="-23"/>
          <w:position w:val="17"/>
        </w:rPr>
        <w:t>，（</w:t>
      </w:r>
      <w:r>
        <w:rPr>
          <w:rFonts w:ascii="SimSun" w:hAnsi="SimSun" w:eastAsia="SimSun" w:cs="SimSun"/>
          <w:sz w:val="21"/>
          <w:szCs w:val="21"/>
          <w:spacing w:val="-7"/>
          <w:position w:val="17"/>
        </w:rPr>
        <w:t>美） 福克 著.</w:t>
      </w:r>
      <w:r>
        <w:rPr>
          <w:rFonts w:ascii="SimSun" w:hAnsi="SimSun" w:eastAsia="SimSun" w:cs="SimSun"/>
          <w:sz w:val="21"/>
          <w:szCs w:val="21"/>
          <w:spacing w:val="17"/>
          <w:position w:val="17"/>
        </w:rPr>
        <w:t xml:space="preserve"> </w:t>
      </w:r>
      <w:r>
        <w:rPr>
          <w:rFonts w:ascii="SimSun" w:hAnsi="SimSun" w:eastAsia="SimSun" w:cs="SimSun"/>
          <w:sz w:val="21"/>
          <w:szCs w:val="21"/>
          <w:spacing w:val="-7"/>
          <w:position w:val="17"/>
        </w:rPr>
        <w:t>奥巴马制胜的营销密码[M].</w:t>
      </w:r>
      <w:r>
        <w:rPr>
          <w:rFonts w:ascii="SimSun" w:hAnsi="SimSun" w:eastAsia="SimSun" w:cs="SimSun"/>
          <w:sz w:val="21"/>
          <w:szCs w:val="21"/>
          <w:spacing w:val="28"/>
          <w:position w:val="17"/>
        </w:rPr>
        <w:t xml:space="preserve"> </w:t>
      </w:r>
      <w:r>
        <w:rPr>
          <w:rFonts w:ascii="SimSun" w:hAnsi="SimSun" w:eastAsia="SimSun" w:cs="SimSun"/>
          <w:sz w:val="21"/>
          <w:szCs w:val="21"/>
          <w:spacing w:val="-7"/>
          <w:position w:val="17"/>
        </w:rPr>
        <w:t>中国人民大学出版社，</w:t>
      </w:r>
      <w:r>
        <w:rPr>
          <w:rFonts w:ascii="SimSun" w:hAnsi="SimSun" w:eastAsia="SimSun" w:cs="SimSun"/>
          <w:sz w:val="21"/>
          <w:szCs w:val="21"/>
          <w:spacing w:val="9"/>
          <w:position w:val="17"/>
        </w:rPr>
        <w:t xml:space="preserve"> </w:t>
      </w:r>
      <w:r>
        <w:rPr>
          <w:rFonts w:ascii="SimSun" w:hAnsi="SimSun" w:eastAsia="SimSun" w:cs="SimSun"/>
          <w:sz w:val="21"/>
          <w:szCs w:val="21"/>
          <w:spacing w:val="-7"/>
          <w:position w:val="17"/>
        </w:rPr>
        <w:t>2009</w:t>
      </w:r>
    </w:p>
    <w:p>
      <w:pPr>
        <w:ind w:left="9"/>
        <w:spacing w:line="220" w:lineRule="auto"/>
        <w:rPr>
          <w:rFonts w:ascii="SimSun" w:hAnsi="SimSun" w:eastAsia="SimSun" w:cs="SimSun"/>
          <w:sz w:val="21"/>
          <w:szCs w:val="21"/>
        </w:rPr>
      </w:pPr>
      <w:r>
        <w:rPr>
          <w:rFonts w:ascii="SimSun" w:hAnsi="SimSun" w:eastAsia="SimSun" w:cs="SimSun"/>
          <w:sz w:val="21"/>
          <w:szCs w:val="21"/>
          <w:spacing w:val="-5"/>
        </w:rPr>
        <w:t>年</w:t>
      </w:r>
      <w:r>
        <w:rPr>
          <w:rFonts w:ascii="SimSun" w:hAnsi="SimSun" w:eastAsia="SimSun" w:cs="SimSun"/>
          <w:sz w:val="21"/>
          <w:szCs w:val="21"/>
          <w:spacing w:val="-42"/>
        </w:rPr>
        <w:t xml:space="preserve"> </w:t>
      </w:r>
      <w:r>
        <w:rPr>
          <w:rFonts w:ascii="SimSun" w:hAnsi="SimSun" w:eastAsia="SimSun" w:cs="SimSun"/>
          <w:sz w:val="21"/>
          <w:szCs w:val="21"/>
          <w:spacing w:val="-5"/>
        </w:rPr>
        <w:t>6</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41"/>
        <w:spacing w:before="191" w:line="386" w:lineRule="auto"/>
        <w:jc w:val="both"/>
        <w:rPr>
          <w:rFonts w:ascii="SimSun" w:hAnsi="SimSun" w:eastAsia="SimSun" w:cs="SimSun"/>
          <w:sz w:val="21"/>
          <w:szCs w:val="21"/>
        </w:rPr>
      </w:pPr>
      <w:r>
        <w:rPr>
          <w:rFonts w:ascii="SimSun" w:hAnsi="SimSun" w:eastAsia="SimSun" w:cs="SimSun"/>
          <w:sz w:val="21"/>
          <w:szCs w:val="21"/>
          <w:spacing w:val="-5"/>
        </w:rPr>
        <w:t>[2]</w:t>
      </w:r>
      <w:r>
        <w:rPr>
          <w:rFonts w:ascii="SimSun" w:hAnsi="SimSun" w:eastAsia="SimSun" w:cs="SimSun"/>
          <w:sz w:val="21"/>
          <w:szCs w:val="21"/>
          <w:spacing w:val="39"/>
        </w:rPr>
        <w:t xml:space="preserve"> </w:t>
      </w:r>
      <w:r>
        <w:rPr>
          <w:rFonts w:ascii="SimSun" w:hAnsi="SimSun" w:eastAsia="SimSun" w:cs="SimSun"/>
          <w:sz w:val="21"/>
          <w:szCs w:val="21"/>
          <w:spacing w:val="-5"/>
        </w:rPr>
        <w:t>（美）</w:t>
      </w:r>
      <w:r>
        <w:rPr>
          <w:rFonts w:ascii="SimSun" w:hAnsi="SimSun" w:eastAsia="SimSun" w:cs="SimSun"/>
          <w:sz w:val="21"/>
          <w:szCs w:val="21"/>
          <w:spacing w:val="-58"/>
        </w:rPr>
        <w:t xml:space="preserve"> </w:t>
      </w:r>
      <w:r>
        <w:rPr>
          <w:rFonts w:ascii="SimSun" w:hAnsi="SimSun" w:eastAsia="SimSun" w:cs="SimSun"/>
          <w:sz w:val="21"/>
          <w:szCs w:val="21"/>
          <w:spacing w:val="-5"/>
        </w:rPr>
        <w:t>库马尔 著. 营销思变：七种创新为营销再造辉煌[M]. </w:t>
      </w:r>
      <w:r>
        <w:rPr>
          <w:rFonts w:ascii="SimSun" w:hAnsi="SimSun" w:eastAsia="SimSun" w:cs="SimSun"/>
          <w:sz w:val="21"/>
          <w:szCs w:val="21"/>
          <w:spacing w:val="-6"/>
        </w:rPr>
        <w:t>商务印书馆， 2006</w:t>
      </w:r>
      <w:r>
        <w:rPr>
          <w:rFonts w:ascii="SimSun" w:hAnsi="SimSun" w:eastAsia="SimSun" w:cs="SimSun"/>
          <w:sz w:val="21"/>
          <w:szCs w:val="21"/>
          <w:spacing w:val="-43"/>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r>
        <w:rPr>
          <w:rFonts w:ascii="SimSun" w:hAnsi="SimSun" w:eastAsia="SimSun" w:cs="SimSun"/>
          <w:sz w:val="21"/>
          <w:szCs w:val="21"/>
        </w:rPr>
        <w:t xml:space="preserve"> </w:t>
      </w:r>
      <w:r>
        <w:rPr>
          <w:rFonts w:ascii="SimSun" w:hAnsi="SimSun" w:eastAsia="SimSun" w:cs="SimSun"/>
          <w:sz w:val="21"/>
          <w:szCs w:val="21"/>
          <w:spacing w:val="-3"/>
        </w:rPr>
        <w:t>[3]</w:t>
      </w:r>
      <w:r>
        <w:rPr>
          <w:rFonts w:ascii="SimSun" w:hAnsi="SimSun" w:eastAsia="SimSun" w:cs="SimSun"/>
          <w:sz w:val="21"/>
          <w:szCs w:val="21"/>
          <w:spacing w:val="53"/>
        </w:rPr>
        <w:t xml:space="preserve"> </w:t>
      </w:r>
      <w:r>
        <w:rPr>
          <w:rFonts w:ascii="SimSun" w:hAnsi="SimSun" w:eastAsia="SimSun" w:cs="SimSun"/>
          <w:sz w:val="21"/>
          <w:szCs w:val="21"/>
          <w:spacing w:val="-3"/>
        </w:rPr>
        <w:t>（韩）W.钱·金</w:t>
      </w:r>
      <w:r>
        <w:rPr>
          <w:rFonts w:ascii="SimSun" w:hAnsi="SimSun" w:eastAsia="SimSun" w:cs="SimSun"/>
          <w:sz w:val="21"/>
          <w:szCs w:val="21"/>
          <w:spacing w:val="-18"/>
        </w:rPr>
        <w:t>，（</w:t>
      </w:r>
      <w:r>
        <w:rPr>
          <w:rFonts w:ascii="SimSun" w:hAnsi="SimSun" w:eastAsia="SimSun" w:cs="SimSun"/>
          <w:sz w:val="21"/>
          <w:szCs w:val="21"/>
          <w:spacing w:val="-3"/>
        </w:rPr>
        <w:t>美）勒妮·莫博涅 著. 蓝海战略（扩展版）——超越产业竞争，开创</w:t>
      </w:r>
    </w:p>
    <w:p>
      <w:pPr>
        <w:ind w:left="8"/>
        <w:spacing w:before="1" w:line="219" w:lineRule="auto"/>
        <w:rPr>
          <w:rFonts w:ascii="SimSun" w:hAnsi="SimSun" w:eastAsia="SimSun" w:cs="SimSun"/>
          <w:sz w:val="21"/>
          <w:szCs w:val="21"/>
        </w:rPr>
      </w:pPr>
      <w:r>
        <w:rPr>
          <w:rFonts w:ascii="SimSun" w:hAnsi="SimSun" w:eastAsia="SimSun" w:cs="SimSun"/>
          <w:sz w:val="21"/>
          <w:szCs w:val="21"/>
          <w:spacing w:val="-1"/>
        </w:rPr>
        <w:t>全新市场[M].商务印书馆，2016</w:t>
      </w:r>
      <w:r>
        <w:rPr>
          <w:rFonts w:ascii="SimSun" w:hAnsi="SimSun" w:eastAsia="SimSun" w:cs="SimSun"/>
          <w:sz w:val="21"/>
          <w:szCs w:val="21"/>
          <w:spacing w:val="-41"/>
        </w:rPr>
        <w:t xml:space="preserve"> </w:t>
      </w:r>
      <w:r>
        <w:rPr>
          <w:rFonts w:ascii="SimSun" w:hAnsi="SimSun" w:eastAsia="SimSun" w:cs="SimSun"/>
          <w:sz w:val="21"/>
          <w:szCs w:val="21"/>
          <w:spacing w:val="-1"/>
        </w:rPr>
        <w:t>年</w:t>
      </w:r>
      <w:r>
        <w:rPr>
          <w:rFonts w:ascii="SimSun" w:hAnsi="SimSun" w:eastAsia="SimSun" w:cs="SimSun"/>
          <w:sz w:val="21"/>
          <w:szCs w:val="21"/>
          <w:spacing w:val="-47"/>
        </w:rPr>
        <w:t xml:space="preserve"> </w:t>
      </w:r>
      <w:r>
        <w:rPr>
          <w:rFonts w:ascii="SimSun" w:hAnsi="SimSun" w:eastAsia="SimSun" w:cs="SimSun"/>
          <w:sz w:val="21"/>
          <w:szCs w:val="21"/>
          <w:spacing w:val="-1"/>
        </w:rPr>
        <w:t>4</w:t>
      </w:r>
      <w:r>
        <w:rPr>
          <w:rFonts w:ascii="SimSun" w:hAnsi="SimSun" w:eastAsia="SimSun" w:cs="SimSun"/>
          <w:sz w:val="21"/>
          <w:szCs w:val="21"/>
          <w:spacing w:val="-39"/>
        </w:rPr>
        <w:t xml:space="preserve"> </w:t>
      </w:r>
      <w:r>
        <w:rPr>
          <w:rFonts w:ascii="SimSun" w:hAnsi="SimSun" w:eastAsia="SimSun" w:cs="SimSun"/>
          <w:sz w:val="21"/>
          <w:szCs w:val="21"/>
          <w:spacing w:val="-1"/>
        </w:rPr>
        <w:t>月.</w:t>
      </w:r>
    </w:p>
    <w:p>
      <w:pPr>
        <w:ind w:left="41"/>
        <w:spacing w:before="191" w:line="220" w:lineRule="auto"/>
        <w:rPr>
          <w:rFonts w:ascii="SimSun" w:hAnsi="SimSun" w:eastAsia="SimSun" w:cs="SimSun"/>
          <w:sz w:val="21"/>
          <w:szCs w:val="21"/>
        </w:rPr>
      </w:pPr>
      <w:r>
        <w:rPr>
          <w:rFonts w:ascii="SimSun" w:hAnsi="SimSun" w:eastAsia="SimSun" w:cs="SimSun"/>
          <w:sz w:val="21"/>
          <w:szCs w:val="21"/>
          <w:spacing w:val="-5"/>
        </w:rPr>
        <w:t>[4] 谢伯让 著. 生活中的大脑骗局[M].</w:t>
      </w:r>
      <w:r>
        <w:rPr>
          <w:rFonts w:ascii="SimSun" w:hAnsi="SimSun" w:eastAsia="SimSun" w:cs="SimSun"/>
          <w:sz w:val="21"/>
          <w:szCs w:val="21"/>
          <w:spacing w:val="31"/>
        </w:rPr>
        <w:t xml:space="preserve"> </w:t>
      </w:r>
      <w:r>
        <w:rPr>
          <w:rFonts w:ascii="SimSun" w:hAnsi="SimSun" w:eastAsia="SimSun" w:cs="SimSun"/>
          <w:sz w:val="21"/>
          <w:szCs w:val="21"/>
          <w:spacing w:val="-5"/>
        </w:rPr>
        <w:t>中信出版社， 2016</w:t>
      </w:r>
      <w:r>
        <w:rPr>
          <w:rFonts w:ascii="SimSun" w:hAnsi="SimSun" w:eastAsia="SimSun" w:cs="SimSun"/>
          <w:sz w:val="21"/>
          <w:szCs w:val="21"/>
          <w:spacing w:val="-44"/>
        </w:rPr>
        <w:t xml:space="preserve"> </w:t>
      </w:r>
      <w:r>
        <w:rPr>
          <w:rFonts w:ascii="SimSun" w:hAnsi="SimSun" w:eastAsia="SimSun" w:cs="SimSun"/>
          <w:sz w:val="21"/>
          <w:szCs w:val="21"/>
          <w:spacing w:val="-5"/>
        </w:rPr>
        <w:t>年</w:t>
      </w:r>
      <w:r>
        <w:rPr>
          <w:rFonts w:ascii="SimSun" w:hAnsi="SimSun" w:eastAsia="SimSun" w:cs="SimSun"/>
          <w:sz w:val="21"/>
          <w:szCs w:val="21"/>
          <w:spacing w:val="-47"/>
        </w:rPr>
        <w:t xml:space="preserve"> </w:t>
      </w:r>
      <w:r>
        <w:rPr>
          <w:rFonts w:ascii="SimSun" w:hAnsi="SimSun" w:eastAsia="SimSun" w:cs="SimSun"/>
          <w:sz w:val="21"/>
          <w:szCs w:val="21"/>
          <w:spacing w:val="-5"/>
        </w:rPr>
        <w:t>4</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spacing w:line="220" w:lineRule="auto"/>
        <w:sectPr>
          <w:footerReference w:type="default" r:id="rId22"/>
          <w:pgSz w:w="12240" w:h="15840"/>
          <w:pgMar w:top="1346" w:right="1793" w:bottom="879" w:left="1800" w:header="0" w:footer="714" w:gutter="0"/>
        </w:sectPr>
        <w:rPr>
          <w:rFonts w:ascii="SimSun" w:hAnsi="SimSun" w:eastAsia="SimSun" w:cs="SimSun"/>
          <w:sz w:val="21"/>
          <w:szCs w:val="21"/>
        </w:rPr>
      </w:pPr>
    </w:p>
    <w:p>
      <w:pPr>
        <w:ind w:right="2"/>
        <w:spacing w:before="265" w:line="439" w:lineRule="exact"/>
        <w:jc w:val="right"/>
        <w:rPr>
          <w:rFonts w:ascii="SimSun" w:hAnsi="SimSun" w:eastAsia="SimSun" w:cs="SimSun"/>
          <w:sz w:val="21"/>
          <w:szCs w:val="21"/>
        </w:rPr>
      </w:pPr>
      <w:r>
        <w:rPr>
          <w:rFonts w:ascii="SimSun" w:hAnsi="SimSun" w:eastAsia="SimSun" w:cs="SimSun"/>
          <w:sz w:val="21"/>
          <w:szCs w:val="21"/>
          <w:spacing w:val="-2"/>
          <w:position w:val="17"/>
        </w:rPr>
        <w:t>[5]  （美）亚德里安.斯莱沃斯基著. 需求：缔造伟大商业</w:t>
      </w:r>
      <w:r>
        <w:rPr>
          <w:rFonts w:ascii="SimSun" w:hAnsi="SimSun" w:eastAsia="SimSun" w:cs="SimSun"/>
          <w:sz w:val="21"/>
          <w:szCs w:val="21"/>
          <w:spacing w:val="-3"/>
          <w:position w:val="17"/>
        </w:rPr>
        <w:t>传奇的根本力量[M]. 浙江人民出版</w:t>
      </w:r>
    </w:p>
    <w:p>
      <w:pPr>
        <w:ind w:left="58"/>
        <w:spacing w:line="220" w:lineRule="auto"/>
        <w:rPr>
          <w:rFonts w:ascii="SimSun" w:hAnsi="SimSun" w:eastAsia="SimSun" w:cs="SimSun"/>
          <w:sz w:val="21"/>
          <w:szCs w:val="21"/>
        </w:rPr>
      </w:pPr>
      <w:r>
        <w:rPr>
          <w:rFonts w:ascii="SimSun" w:hAnsi="SimSun" w:eastAsia="SimSun" w:cs="SimSun"/>
          <w:sz w:val="21"/>
          <w:szCs w:val="21"/>
          <w:spacing w:val="-11"/>
        </w:rPr>
        <w:t>社，</w:t>
      </w:r>
      <w:r>
        <w:rPr>
          <w:rFonts w:ascii="SimSun" w:hAnsi="SimSun" w:eastAsia="SimSun" w:cs="SimSun"/>
          <w:sz w:val="21"/>
          <w:szCs w:val="21"/>
          <w:spacing w:val="-22"/>
        </w:rPr>
        <w:t xml:space="preserve"> </w:t>
      </w:r>
      <w:r>
        <w:rPr>
          <w:rFonts w:ascii="SimSun" w:hAnsi="SimSun" w:eastAsia="SimSun" w:cs="SimSun"/>
          <w:sz w:val="21"/>
          <w:szCs w:val="21"/>
          <w:spacing w:val="-11"/>
        </w:rPr>
        <w:t>2013</w:t>
      </w:r>
      <w:r>
        <w:rPr>
          <w:rFonts w:ascii="SimSun" w:hAnsi="SimSun" w:eastAsia="SimSun" w:cs="SimSun"/>
          <w:sz w:val="21"/>
          <w:szCs w:val="21"/>
          <w:spacing w:val="-46"/>
        </w:rPr>
        <w:t xml:space="preserve"> </w:t>
      </w:r>
      <w:r>
        <w:rPr>
          <w:rFonts w:ascii="SimSun" w:hAnsi="SimSun" w:eastAsia="SimSun" w:cs="SimSun"/>
          <w:sz w:val="21"/>
          <w:szCs w:val="21"/>
          <w:spacing w:val="-11"/>
        </w:rPr>
        <w:t>年</w:t>
      </w:r>
      <w:r>
        <w:rPr>
          <w:rFonts w:ascii="SimSun" w:hAnsi="SimSun" w:eastAsia="SimSun" w:cs="SimSun"/>
          <w:sz w:val="21"/>
          <w:szCs w:val="21"/>
          <w:spacing w:val="-39"/>
        </w:rPr>
        <w:t xml:space="preserve"> </w:t>
      </w:r>
      <w:r>
        <w:rPr>
          <w:rFonts w:ascii="SimSun" w:hAnsi="SimSun" w:eastAsia="SimSun" w:cs="SimSun"/>
          <w:sz w:val="21"/>
          <w:szCs w:val="21"/>
          <w:spacing w:val="-11"/>
        </w:rPr>
        <w:t>5</w:t>
      </w:r>
      <w:r>
        <w:rPr>
          <w:rFonts w:ascii="SimSun" w:hAnsi="SimSun" w:eastAsia="SimSun" w:cs="SimSun"/>
          <w:sz w:val="21"/>
          <w:szCs w:val="21"/>
          <w:spacing w:val="-42"/>
        </w:rPr>
        <w:t xml:space="preserve"> </w:t>
      </w:r>
      <w:r>
        <w:rPr>
          <w:rFonts w:ascii="SimSun" w:hAnsi="SimSun" w:eastAsia="SimSun" w:cs="SimSun"/>
          <w:sz w:val="21"/>
          <w:szCs w:val="21"/>
          <w:spacing w:val="-11"/>
        </w:rPr>
        <w:t>月.</w:t>
      </w:r>
    </w:p>
    <w:p>
      <w:pPr>
        <w:spacing w:before="190" w:line="439" w:lineRule="exact"/>
        <w:jc w:val="right"/>
        <w:rPr>
          <w:rFonts w:ascii="SimSun" w:hAnsi="SimSun" w:eastAsia="SimSun" w:cs="SimSun"/>
          <w:sz w:val="21"/>
          <w:szCs w:val="21"/>
        </w:rPr>
      </w:pPr>
      <w:r>
        <w:rPr>
          <w:rFonts w:ascii="SimSun" w:hAnsi="SimSun" w:eastAsia="SimSun" w:cs="SimSun"/>
          <w:sz w:val="21"/>
          <w:szCs w:val="21"/>
          <w:position w:val="17"/>
        </w:rPr>
        <w:t>[6] 郝志中 著. 用户力：需求驱动的产品、运营与商业模式[M].机械工业出版社</w:t>
      </w:r>
      <w:r>
        <w:rPr>
          <w:rFonts w:ascii="SimSun" w:hAnsi="SimSun" w:eastAsia="SimSun" w:cs="SimSun"/>
          <w:sz w:val="21"/>
          <w:szCs w:val="21"/>
          <w:spacing w:val="-1"/>
          <w:position w:val="17"/>
        </w:rPr>
        <w:t>，2016 年 1</w:t>
      </w:r>
    </w:p>
    <w:p>
      <w:pPr>
        <w:ind w:left="61"/>
        <w:spacing w:line="220" w:lineRule="auto"/>
        <w:rPr>
          <w:rFonts w:ascii="SimSun" w:hAnsi="SimSun" w:eastAsia="SimSun" w:cs="SimSun"/>
          <w:sz w:val="21"/>
          <w:szCs w:val="21"/>
        </w:rPr>
      </w:pPr>
      <w:r>
        <w:rPr>
          <w:rFonts w:ascii="SimSun" w:hAnsi="SimSun" w:eastAsia="SimSun" w:cs="SimSun"/>
          <w:sz w:val="21"/>
          <w:szCs w:val="21"/>
        </w:rPr>
        <w:t>月.</w:t>
      </w:r>
    </w:p>
    <w:p>
      <w:pPr>
        <w:spacing w:before="189" w:line="441" w:lineRule="exact"/>
        <w:jc w:val="right"/>
        <w:rPr>
          <w:rFonts w:ascii="SimSun" w:hAnsi="SimSun" w:eastAsia="SimSun" w:cs="SimSun"/>
          <w:sz w:val="21"/>
          <w:szCs w:val="21"/>
        </w:rPr>
      </w:pPr>
      <w:r>
        <w:rPr>
          <w:rFonts w:ascii="SimSun" w:hAnsi="SimSun" w:eastAsia="SimSun" w:cs="SimSun"/>
          <w:sz w:val="21"/>
          <w:szCs w:val="21"/>
          <w:spacing w:val="-4"/>
          <w:position w:val="17"/>
        </w:rPr>
        <w:t>[7] 陈威如, 余卓轩 著. 平台战略：</w:t>
      </w:r>
      <w:r>
        <w:rPr>
          <w:rFonts w:ascii="SimSun" w:hAnsi="SimSun" w:eastAsia="SimSun" w:cs="SimSun"/>
          <w:sz w:val="21"/>
          <w:szCs w:val="21"/>
          <w:spacing w:val="-30"/>
          <w:position w:val="17"/>
        </w:rPr>
        <w:t xml:space="preserve"> </w:t>
      </w:r>
      <w:r>
        <w:rPr>
          <w:rFonts w:ascii="SimSun" w:hAnsi="SimSun" w:eastAsia="SimSun" w:cs="SimSun"/>
          <w:sz w:val="21"/>
          <w:szCs w:val="21"/>
          <w:spacing w:val="-4"/>
          <w:position w:val="17"/>
        </w:rPr>
        <w:t>正在席卷全球的商业</w:t>
      </w:r>
      <w:r>
        <w:rPr>
          <w:rFonts w:ascii="SimSun" w:hAnsi="SimSun" w:eastAsia="SimSun" w:cs="SimSun"/>
          <w:sz w:val="21"/>
          <w:szCs w:val="21"/>
          <w:spacing w:val="-5"/>
          <w:position w:val="17"/>
        </w:rPr>
        <w:t>模式革命[M].中信出版社，2013</w:t>
      </w:r>
      <w:r>
        <w:rPr>
          <w:rFonts w:ascii="SimSun" w:hAnsi="SimSun" w:eastAsia="SimSun" w:cs="SimSun"/>
          <w:sz w:val="21"/>
          <w:szCs w:val="21"/>
          <w:spacing w:val="-43"/>
          <w:position w:val="17"/>
        </w:rPr>
        <w:t xml:space="preserve"> </w:t>
      </w:r>
      <w:r>
        <w:rPr>
          <w:rFonts w:ascii="SimSun" w:hAnsi="SimSun" w:eastAsia="SimSun" w:cs="SimSun"/>
          <w:sz w:val="21"/>
          <w:szCs w:val="21"/>
          <w:spacing w:val="-5"/>
          <w:position w:val="17"/>
        </w:rPr>
        <w:t>年</w:t>
      </w:r>
      <w:r>
        <w:rPr>
          <w:rFonts w:ascii="SimSun" w:hAnsi="SimSun" w:eastAsia="SimSun" w:cs="SimSun"/>
          <w:sz w:val="21"/>
          <w:szCs w:val="21"/>
          <w:spacing w:val="-31"/>
          <w:position w:val="17"/>
        </w:rPr>
        <w:t xml:space="preserve"> </w:t>
      </w:r>
      <w:r>
        <w:rPr>
          <w:rFonts w:ascii="SimSun" w:hAnsi="SimSun" w:eastAsia="SimSun" w:cs="SimSun"/>
          <w:sz w:val="21"/>
          <w:szCs w:val="21"/>
          <w:spacing w:val="-5"/>
          <w:position w:val="17"/>
        </w:rPr>
        <w:t>1</w:t>
      </w:r>
    </w:p>
    <w:p>
      <w:pPr>
        <w:ind w:left="61"/>
        <w:spacing w:before="1" w:line="220" w:lineRule="auto"/>
        <w:rPr>
          <w:rFonts w:ascii="SimSun" w:hAnsi="SimSun" w:eastAsia="SimSun" w:cs="SimSun"/>
          <w:sz w:val="21"/>
          <w:szCs w:val="21"/>
        </w:rPr>
      </w:pPr>
      <w:r>
        <w:rPr>
          <w:rFonts w:ascii="SimSun" w:hAnsi="SimSun" w:eastAsia="SimSun" w:cs="SimSun"/>
          <w:sz w:val="21"/>
          <w:szCs w:val="21"/>
        </w:rPr>
        <w:t>月.</w:t>
      </w:r>
    </w:p>
    <w:p>
      <w:pPr>
        <w:ind w:left="57" w:firstLine="32"/>
        <w:spacing w:before="189" w:line="387" w:lineRule="auto"/>
        <w:rPr>
          <w:rFonts w:ascii="SimSun" w:hAnsi="SimSun" w:eastAsia="SimSun" w:cs="SimSun"/>
          <w:sz w:val="21"/>
          <w:szCs w:val="21"/>
        </w:rPr>
      </w:pPr>
      <w:r>
        <w:rPr>
          <w:rFonts w:ascii="SimSun" w:hAnsi="SimSun" w:eastAsia="SimSun" w:cs="SimSun"/>
          <w:sz w:val="21"/>
          <w:szCs w:val="21"/>
          <w:spacing w:val="-3"/>
        </w:rPr>
        <w:t>[8] 杜鹏、李庆芳、蔡馥升、周信辉、方世杰. 共享而共创： 探索</w:t>
      </w:r>
      <w:r>
        <w:rPr>
          <w:rFonts w:ascii="SimSun" w:hAnsi="SimSun" w:eastAsia="SimSun" w:cs="SimSun"/>
          <w:sz w:val="21"/>
          <w:szCs w:val="21"/>
          <w:spacing w:val="-34"/>
        </w:rPr>
        <w:t xml:space="preserve"> </w:t>
      </w:r>
      <w:r>
        <w:rPr>
          <w:rFonts w:ascii="SimSun" w:hAnsi="SimSun" w:eastAsia="SimSun" w:cs="SimSun"/>
          <w:sz w:val="21"/>
          <w:szCs w:val="21"/>
          <w:spacing w:val="-4"/>
        </w:rPr>
        <w:t>X-bed</w:t>
      </w:r>
      <w:r>
        <w:rPr>
          <w:rFonts w:ascii="SimSun" w:hAnsi="SimSun" w:eastAsia="SimSun" w:cs="SimSun"/>
          <w:sz w:val="21"/>
          <w:szCs w:val="21"/>
          <w:spacing w:val="-28"/>
        </w:rPr>
        <w:t xml:space="preserve"> </w:t>
      </w:r>
      <w:r>
        <w:rPr>
          <w:rFonts w:ascii="SimSun" w:hAnsi="SimSun" w:eastAsia="SimSun" w:cs="SimSun"/>
          <w:sz w:val="21"/>
          <w:szCs w:val="21"/>
          <w:spacing w:val="-4"/>
        </w:rPr>
        <w:t>酒店平台创新与共创</w:t>
      </w:r>
      <w:r>
        <w:rPr>
          <w:rFonts w:ascii="SimSun" w:hAnsi="SimSun" w:eastAsia="SimSun" w:cs="SimSun"/>
          <w:sz w:val="21"/>
          <w:szCs w:val="21"/>
        </w:rPr>
        <w:t xml:space="preserve"> </w:t>
      </w:r>
      <w:r>
        <w:rPr>
          <w:rFonts w:ascii="SimSun" w:hAnsi="SimSun" w:eastAsia="SimSun" w:cs="SimSun"/>
          <w:sz w:val="21"/>
          <w:szCs w:val="21"/>
          <w:spacing w:val="1"/>
        </w:rPr>
        <w:t>价值之模式[J].共享经济专刊论文工作坊暨第二</w:t>
      </w:r>
      <w:r>
        <w:rPr>
          <w:rFonts w:ascii="SimSun" w:hAnsi="SimSun" w:eastAsia="SimSun" w:cs="SimSun"/>
          <w:sz w:val="21"/>
          <w:szCs w:val="21"/>
        </w:rPr>
        <w:t>届全球化背景下营销科学与创新国际研讨会，</w:t>
      </w:r>
    </w:p>
    <w:p>
      <w:pPr>
        <w:ind w:left="59"/>
        <w:spacing w:before="1" w:line="220" w:lineRule="auto"/>
        <w:rPr>
          <w:rFonts w:ascii="SimSun" w:hAnsi="SimSun" w:eastAsia="SimSun" w:cs="SimSun"/>
          <w:sz w:val="21"/>
          <w:szCs w:val="21"/>
        </w:rPr>
      </w:pPr>
      <w:r>
        <w:rPr>
          <w:rFonts w:ascii="SimSun" w:hAnsi="SimSun" w:eastAsia="SimSun" w:cs="SimSun"/>
          <w:sz w:val="21"/>
          <w:szCs w:val="21"/>
          <w:spacing w:val="-4"/>
        </w:rPr>
        <w:t>2018</w:t>
      </w:r>
      <w:r>
        <w:rPr>
          <w:rFonts w:ascii="SimSun" w:hAnsi="SimSun" w:eastAsia="SimSun" w:cs="SimSun"/>
          <w:sz w:val="21"/>
          <w:szCs w:val="21"/>
          <w:spacing w:val="-41"/>
        </w:rPr>
        <w:t xml:space="preserve"> </w:t>
      </w:r>
      <w:r>
        <w:rPr>
          <w:rFonts w:ascii="SimSun" w:hAnsi="SimSun" w:eastAsia="SimSun" w:cs="SimSun"/>
          <w:sz w:val="21"/>
          <w:szCs w:val="21"/>
          <w:spacing w:val="-4"/>
        </w:rPr>
        <w:t>年</w:t>
      </w:r>
      <w:r>
        <w:rPr>
          <w:rFonts w:ascii="SimSun" w:hAnsi="SimSun" w:eastAsia="SimSun" w:cs="SimSun"/>
          <w:sz w:val="21"/>
          <w:szCs w:val="21"/>
          <w:spacing w:val="-40"/>
        </w:rPr>
        <w:t xml:space="preserve"> </w:t>
      </w:r>
      <w:r>
        <w:rPr>
          <w:rFonts w:ascii="SimSun" w:hAnsi="SimSun" w:eastAsia="SimSun" w:cs="SimSun"/>
          <w:sz w:val="21"/>
          <w:szCs w:val="21"/>
          <w:spacing w:val="-4"/>
        </w:rPr>
        <w:t>5</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ind w:left="89"/>
        <w:spacing w:before="188" w:line="219" w:lineRule="auto"/>
        <w:rPr>
          <w:rFonts w:ascii="SimSun" w:hAnsi="SimSun" w:eastAsia="SimSun" w:cs="SimSun"/>
          <w:sz w:val="21"/>
          <w:szCs w:val="21"/>
        </w:rPr>
      </w:pPr>
      <w:r>
        <w:rPr>
          <w:rFonts w:ascii="SimSun" w:hAnsi="SimSun" w:eastAsia="SimSun" w:cs="SimSun"/>
          <w:sz w:val="21"/>
          <w:szCs w:val="21"/>
          <w:spacing w:val="-6"/>
        </w:rPr>
        <w:t>[9]</w:t>
      </w:r>
      <w:r>
        <w:rPr>
          <w:rFonts w:ascii="SimSun" w:hAnsi="SimSun" w:eastAsia="SimSun" w:cs="SimSun"/>
          <w:sz w:val="21"/>
          <w:szCs w:val="21"/>
          <w:spacing w:val="51"/>
        </w:rPr>
        <w:t xml:space="preserve"> </w:t>
      </w:r>
      <w:r>
        <w:rPr>
          <w:rFonts w:ascii="SimSun" w:hAnsi="SimSun" w:eastAsia="SimSun" w:cs="SimSun"/>
          <w:sz w:val="21"/>
          <w:szCs w:val="21"/>
          <w:spacing w:val="-6"/>
        </w:rPr>
        <w:t>（美）</w:t>
      </w:r>
      <w:r>
        <w:rPr>
          <w:rFonts w:ascii="SimSun" w:hAnsi="SimSun" w:eastAsia="SimSun" w:cs="SimSun"/>
          <w:sz w:val="21"/>
          <w:szCs w:val="21"/>
          <w:spacing w:val="-53"/>
        </w:rPr>
        <w:t xml:space="preserve"> </w:t>
      </w:r>
      <w:r>
        <w:rPr>
          <w:rFonts w:ascii="SimSun" w:hAnsi="SimSun" w:eastAsia="SimSun" w:cs="SimSun"/>
          <w:sz w:val="21"/>
          <w:szCs w:val="21"/>
          <w:spacing w:val="-6"/>
        </w:rPr>
        <w:t>西奥多·莱维特 著. 营销想象力[M]. 机械工业出版社， 2007</w:t>
      </w:r>
      <w:r>
        <w:rPr>
          <w:rFonts w:ascii="SimSun" w:hAnsi="SimSun" w:eastAsia="SimSun" w:cs="SimSun"/>
          <w:sz w:val="21"/>
          <w:szCs w:val="21"/>
          <w:spacing w:val="-44"/>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p>
    <w:p>
      <w:pPr>
        <w:ind w:right="8"/>
        <w:spacing w:before="190" w:line="219" w:lineRule="auto"/>
        <w:jc w:val="right"/>
        <w:rPr>
          <w:rFonts w:ascii="SimSun" w:hAnsi="SimSun" w:eastAsia="SimSun" w:cs="SimSun"/>
          <w:sz w:val="21"/>
          <w:szCs w:val="21"/>
        </w:rPr>
      </w:pPr>
      <w:r>
        <w:rPr>
          <w:rFonts w:ascii="SimSun" w:hAnsi="SimSun" w:eastAsia="SimSun" w:cs="SimSun"/>
          <w:sz w:val="21"/>
          <w:szCs w:val="21"/>
          <w:spacing w:val="-10"/>
        </w:rPr>
        <w:t>[10] 国 家 精 品 视 频 课 程</w:t>
      </w:r>
      <w:r>
        <w:rPr>
          <w:rFonts w:ascii="SimSun" w:hAnsi="SimSun" w:eastAsia="SimSun" w:cs="SimSun"/>
          <w:sz w:val="21"/>
          <w:szCs w:val="21"/>
          <w:spacing w:val="-23"/>
        </w:rPr>
        <w:t xml:space="preserve"> </w:t>
      </w:r>
      <w:r>
        <w:rPr>
          <w:rFonts w:ascii="SimSun" w:hAnsi="SimSun" w:eastAsia="SimSun" w:cs="SimSun"/>
          <w:sz w:val="21"/>
          <w:szCs w:val="21"/>
          <w:spacing w:val="-10"/>
        </w:rPr>
        <w:t>《 价 值 营 销 概</w:t>
      </w:r>
      <w:r>
        <w:rPr>
          <w:rFonts w:ascii="SimSun" w:hAnsi="SimSun" w:eastAsia="SimSun" w:cs="SimSun"/>
          <w:sz w:val="21"/>
          <w:szCs w:val="21"/>
          <w:spacing w:val="-13"/>
        </w:rPr>
        <w:t xml:space="preserve"> </w:t>
      </w:r>
      <w:r>
        <w:rPr>
          <w:rFonts w:ascii="SimSun" w:hAnsi="SimSun" w:eastAsia="SimSun" w:cs="SimSun"/>
          <w:sz w:val="21"/>
          <w:szCs w:val="21"/>
          <w:spacing w:val="-10"/>
        </w:rPr>
        <w:t>说 》 ， 主 讲</w:t>
      </w:r>
      <w:r>
        <w:rPr>
          <w:rFonts w:ascii="SimSun" w:hAnsi="SimSun" w:eastAsia="SimSun" w:cs="SimSun"/>
          <w:sz w:val="21"/>
          <w:szCs w:val="21"/>
          <w:spacing w:val="-14"/>
        </w:rPr>
        <w:t xml:space="preserve"> </w:t>
      </w:r>
      <w:r>
        <w:rPr>
          <w:rFonts w:ascii="SimSun" w:hAnsi="SimSun" w:eastAsia="SimSun" w:cs="SimSun"/>
          <w:sz w:val="21"/>
          <w:szCs w:val="21"/>
          <w:spacing w:val="-10"/>
        </w:rPr>
        <w:t>人 ： 万 后</w:t>
      </w:r>
      <w:r>
        <w:rPr>
          <w:rFonts w:ascii="SimSun" w:hAnsi="SimSun" w:eastAsia="SimSun" w:cs="SimSun"/>
          <w:sz w:val="21"/>
          <w:szCs w:val="21"/>
          <w:spacing w:val="-11"/>
        </w:rPr>
        <w:t xml:space="preserve"> 芬 ， 杜</w:t>
      </w:r>
      <w:r>
        <w:rPr>
          <w:rFonts w:ascii="SimSun" w:hAnsi="SimSun" w:eastAsia="SimSun" w:cs="SimSun"/>
          <w:sz w:val="21"/>
          <w:szCs w:val="21"/>
          <w:spacing w:val="-14"/>
        </w:rPr>
        <w:t xml:space="preserve"> </w:t>
      </w:r>
      <w:r>
        <w:rPr>
          <w:rFonts w:ascii="SimSun" w:hAnsi="SimSun" w:eastAsia="SimSun" w:cs="SimSun"/>
          <w:sz w:val="21"/>
          <w:szCs w:val="21"/>
          <w:spacing w:val="-11"/>
        </w:rPr>
        <w:t>鹏</w:t>
      </w:r>
      <w:r>
        <w:rPr>
          <w:rFonts w:ascii="SimSun" w:hAnsi="SimSun" w:eastAsia="SimSun" w:cs="SimSun"/>
          <w:sz w:val="21"/>
          <w:szCs w:val="21"/>
          <w:spacing w:val="-23"/>
        </w:rPr>
        <w:t xml:space="preserve"> </w:t>
      </w:r>
      <w:r>
        <w:rPr>
          <w:rFonts w:ascii="SimSun" w:hAnsi="SimSun" w:eastAsia="SimSun" w:cs="SimSun"/>
          <w:sz w:val="21"/>
          <w:szCs w:val="21"/>
          <w:spacing w:val="-11"/>
        </w:rPr>
        <w:t>：</w:t>
      </w:r>
    </w:p>
    <w:p>
      <w:pPr>
        <w:ind w:left="54"/>
        <w:spacing w:before="192"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FF"/>
          </w:rPr>
          <w:t>http://open.163.com/special/cuvocw/jiazhi.</w:t>
        </w:r>
        <w:r>
          <w:rPr>
            <w:rFonts w:ascii="SimSun" w:hAnsi="SimSun" w:eastAsia="SimSun" w:cs="SimSun"/>
            <w:sz w:val="21"/>
            <w:szCs w:val="21"/>
            <w:u w:val="single" w:color="auto"/>
            <w:color w:val="0000FF"/>
            <w:spacing w:val="-1"/>
          </w:rPr>
          <w:t>html</w:t>
        </w:r>
      </w:hyperlink>
    </w:p>
    <w:p>
      <w:pPr>
        <w:ind w:right="8"/>
        <w:spacing w:before="120" w:line="220" w:lineRule="auto"/>
        <w:jc w:val="right"/>
        <w:rPr>
          <w:rFonts w:ascii="SimSun" w:hAnsi="SimSun" w:eastAsia="SimSun" w:cs="SimSun"/>
          <w:sz w:val="21"/>
          <w:szCs w:val="21"/>
        </w:rPr>
      </w:pPr>
      <w:r>
        <w:rPr>
          <w:rFonts w:ascii="SimSun" w:hAnsi="SimSun" w:eastAsia="SimSun" w:cs="SimSun"/>
          <w:sz w:val="21"/>
          <w:szCs w:val="21"/>
          <w:spacing w:val="-12"/>
        </w:rPr>
        <w:t>[11] 国</w:t>
      </w:r>
      <w:r>
        <w:rPr>
          <w:rFonts w:ascii="SimSun" w:hAnsi="SimSun" w:eastAsia="SimSun" w:cs="SimSun"/>
          <w:sz w:val="21"/>
          <w:szCs w:val="21"/>
          <w:spacing w:val="-35"/>
        </w:rPr>
        <w:t xml:space="preserve"> </w:t>
      </w:r>
      <w:r>
        <w:rPr>
          <w:rFonts w:ascii="SimSun" w:hAnsi="SimSun" w:eastAsia="SimSun" w:cs="SimSun"/>
          <w:sz w:val="21"/>
          <w:szCs w:val="21"/>
          <w:spacing w:val="-12"/>
        </w:rPr>
        <w:t>家</w:t>
      </w:r>
      <w:r>
        <w:rPr>
          <w:rFonts w:ascii="SimSun" w:hAnsi="SimSun" w:eastAsia="SimSun" w:cs="SimSun"/>
          <w:sz w:val="21"/>
          <w:szCs w:val="21"/>
          <w:spacing w:val="-37"/>
        </w:rPr>
        <w:t xml:space="preserve"> </w:t>
      </w:r>
      <w:r>
        <w:rPr>
          <w:rFonts w:ascii="SimSun" w:hAnsi="SimSun" w:eastAsia="SimSun" w:cs="SimSun"/>
          <w:sz w:val="21"/>
          <w:szCs w:val="21"/>
          <w:spacing w:val="-12"/>
        </w:rPr>
        <w:t>精 品</w:t>
      </w:r>
      <w:r>
        <w:rPr>
          <w:rFonts w:ascii="SimSun" w:hAnsi="SimSun" w:eastAsia="SimSun" w:cs="SimSun"/>
          <w:sz w:val="21"/>
          <w:szCs w:val="21"/>
          <w:spacing w:val="-28"/>
        </w:rPr>
        <w:t xml:space="preserve"> </w:t>
      </w:r>
      <w:r>
        <w:rPr>
          <w:rFonts w:ascii="SimSun" w:hAnsi="SimSun" w:eastAsia="SimSun" w:cs="SimSun"/>
          <w:sz w:val="21"/>
          <w:szCs w:val="21"/>
          <w:spacing w:val="-12"/>
        </w:rPr>
        <w:t>资</w:t>
      </w:r>
      <w:r>
        <w:rPr>
          <w:rFonts w:ascii="SimSun" w:hAnsi="SimSun" w:eastAsia="SimSun" w:cs="SimSun"/>
          <w:sz w:val="21"/>
          <w:szCs w:val="21"/>
          <w:spacing w:val="-38"/>
        </w:rPr>
        <w:t xml:space="preserve"> </w:t>
      </w:r>
      <w:r>
        <w:rPr>
          <w:rFonts w:ascii="SimSun" w:hAnsi="SimSun" w:eastAsia="SimSun" w:cs="SimSun"/>
          <w:sz w:val="21"/>
          <w:szCs w:val="21"/>
          <w:spacing w:val="-12"/>
        </w:rPr>
        <w:t>源</w:t>
      </w:r>
      <w:r>
        <w:rPr>
          <w:rFonts w:ascii="SimSun" w:hAnsi="SimSun" w:eastAsia="SimSun" w:cs="SimSun"/>
          <w:sz w:val="21"/>
          <w:szCs w:val="21"/>
          <w:spacing w:val="-38"/>
        </w:rPr>
        <w:t xml:space="preserve"> </w:t>
      </w:r>
      <w:r>
        <w:rPr>
          <w:rFonts w:ascii="SimSun" w:hAnsi="SimSun" w:eastAsia="SimSun" w:cs="SimSun"/>
          <w:sz w:val="21"/>
          <w:szCs w:val="21"/>
          <w:spacing w:val="-12"/>
        </w:rPr>
        <w:t>共</w:t>
      </w:r>
      <w:r>
        <w:rPr>
          <w:rFonts w:ascii="SimSun" w:hAnsi="SimSun" w:eastAsia="SimSun" w:cs="SimSun"/>
          <w:sz w:val="21"/>
          <w:szCs w:val="21"/>
          <w:spacing w:val="-38"/>
        </w:rPr>
        <w:t xml:space="preserve"> </w:t>
      </w:r>
      <w:r>
        <w:rPr>
          <w:rFonts w:ascii="SimSun" w:hAnsi="SimSun" w:eastAsia="SimSun" w:cs="SimSun"/>
          <w:sz w:val="21"/>
          <w:szCs w:val="21"/>
          <w:spacing w:val="-12"/>
        </w:rPr>
        <w:t>享</w:t>
      </w:r>
      <w:r>
        <w:rPr>
          <w:rFonts w:ascii="SimSun" w:hAnsi="SimSun" w:eastAsia="SimSun" w:cs="SimSun"/>
          <w:sz w:val="21"/>
          <w:szCs w:val="21"/>
          <w:spacing w:val="-38"/>
        </w:rPr>
        <w:t xml:space="preserve"> </w:t>
      </w:r>
      <w:r>
        <w:rPr>
          <w:rFonts w:ascii="SimSun" w:hAnsi="SimSun" w:eastAsia="SimSun" w:cs="SimSun"/>
          <w:sz w:val="21"/>
          <w:szCs w:val="21"/>
          <w:spacing w:val="-12"/>
        </w:rPr>
        <w:t>课</w:t>
      </w:r>
      <w:r>
        <w:rPr>
          <w:rFonts w:ascii="SimSun" w:hAnsi="SimSun" w:eastAsia="SimSun" w:cs="SimSun"/>
          <w:sz w:val="21"/>
          <w:szCs w:val="21"/>
          <w:spacing w:val="-44"/>
        </w:rPr>
        <w:t xml:space="preserve"> </w:t>
      </w:r>
      <w:r>
        <w:rPr>
          <w:rFonts w:ascii="SimSun" w:hAnsi="SimSun" w:eastAsia="SimSun" w:cs="SimSun"/>
          <w:sz w:val="21"/>
          <w:szCs w:val="21"/>
          <w:spacing w:val="-12"/>
        </w:rPr>
        <w:t>《 市</w:t>
      </w:r>
      <w:r>
        <w:rPr>
          <w:rFonts w:ascii="SimSun" w:hAnsi="SimSun" w:eastAsia="SimSun" w:cs="SimSun"/>
          <w:sz w:val="21"/>
          <w:szCs w:val="21"/>
          <w:spacing w:val="-38"/>
        </w:rPr>
        <w:t xml:space="preserve"> </w:t>
      </w:r>
      <w:r>
        <w:rPr>
          <w:rFonts w:ascii="SimSun" w:hAnsi="SimSun" w:eastAsia="SimSun" w:cs="SimSun"/>
          <w:sz w:val="21"/>
          <w:szCs w:val="21"/>
          <w:spacing w:val="-12"/>
        </w:rPr>
        <w:t>场</w:t>
      </w:r>
      <w:r>
        <w:rPr>
          <w:rFonts w:ascii="SimSun" w:hAnsi="SimSun" w:eastAsia="SimSun" w:cs="SimSun"/>
          <w:sz w:val="21"/>
          <w:szCs w:val="21"/>
          <w:spacing w:val="-31"/>
        </w:rPr>
        <w:t xml:space="preserve"> </w:t>
      </w:r>
      <w:r>
        <w:rPr>
          <w:rFonts w:ascii="SimSun" w:hAnsi="SimSun" w:eastAsia="SimSun" w:cs="SimSun"/>
          <w:sz w:val="21"/>
          <w:szCs w:val="21"/>
          <w:spacing w:val="-12"/>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3"/>
        </w:rPr>
        <w:t xml:space="preserve"> </w:t>
      </w:r>
      <w:r>
        <w:rPr>
          <w:rFonts w:ascii="SimSun" w:hAnsi="SimSun" w:eastAsia="SimSun" w:cs="SimSun"/>
          <w:sz w:val="21"/>
          <w:szCs w:val="21"/>
          <w:spacing w:val="-13"/>
        </w:rPr>
        <w:t>学</w:t>
      </w:r>
      <w:r>
        <w:rPr>
          <w:rFonts w:ascii="SimSun" w:hAnsi="SimSun" w:eastAsia="SimSun" w:cs="SimSun"/>
          <w:sz w:val="21"/>
          <w:szCs w:val="21"/>
          <w:spacing w:val="-25"/>
        </w:rPr>
        <w:t xml:space="preserve"> </w:t>
      </w:r>
      <w:r>
        <w:rPr>
          <w:rFonts w:ascii="SimSun" w:hAnsi="SimSun" w:eastAsia="SimSun" w:cs="SimSun"/>
          <w:sz w:val="21"/>
          <w:szCs w:val="21"/>
          <w:spacing w:val="-13"/>
        </w:rPr>
        <w:t>》</w:t>
      </w:r>
      <w:r>
        <w:rPr>
          <w:rFonts w:ascii="SimSun" w:hAnsi="SimSun" w:eastAsia="SimSun" w:cs="SimSun"/>
          <w:sz w:val="21"/>
          <w:szCs w:val="21"/>
          <w:spacing w:val="-19"/>
        </w:rPr>
        <w:t xml:space="preserve"> </w:t>
      </w:r>
      <w:r>
        <w:rPr>
          <w:rFonts w:ascii="SimSun" w:hAnsi="SimSun" w:eastAsia="SimSun" w:cs="SimSun"/>
          <w:sz w:val="21"/>
          <w:szCs w:val="21"/>
          <w:spacing w:val="-13"/>
        </w:rPr>
        <w:t>，</w:t>
      </w:r>
      <w:r>
        <w:rPr>
          <w:rFonts w:ascii="SimSun" w:hAnsi="SimSun" w:eastAsia="SimSun" w:cs="SimSun"/>
          <w:sz w:val="21"/>
          <w:szCs w:val="21"/>
          <w:spacing w:val="-33"/>
        </w:rPr>
        <w:t xml:space="preserve"> </w:t>
      </w:r>
      <w:r>
        <w:rPr>
          <w:rFonts w:ascii="SimSun" w:hAnsi="SimSun" w:eastAsia="SimSun" w:cs="SimSun"/>
          <w:sz w:val="21"/>
          <w:szCs w:val="21"/>
          <w:spacing w:val="-13"/>
        </w:rPr>
        <w:t>汤</w:t>
      </w:r>
      <w:r>
        <w:rPr>
          <w:rFonts w:ascii="SimSun" w:hAnsi="SimSun" w:eastAsia="SimSun" w:cs="SimSun"/>
          <w:sz w:val="21"/>
          <w:szCs w:val="21"/>
          <w:spacing w:val="-32"/>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w:t>
      </w:r>
      <w:r>
        <w:rPr>
          <w:rFonts w:ascii="SimSun" w:hAnsi="SimSun" w:eastAsia="SimSun" w:cs="SimSun"/>
          <w:sz w:val="21"/>
          <w:szCs w:val="21"/>
          <w:spacing w:val="-20"/>
        </w:rPr>
        <w:t xml:space="preserve"> </w:t>
      </w:r>
      <w:r>
        <w:rPr>
          <w:rFonts w:ascii="SimSun" w:hAnsi="SimSun" w:eastAsia="SimSun" w:cs="SimSun"/>
          <w:sz w:val="21"/>
          <w:szCs w:val="21"/>
          <w:spacing w:val="-13"/>
        </w:rPr>
        <w:t>，</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5"/>
        </w:rPr>
        <w:t xml:space="preserve"> </w:t>
      </w:r>
      <w:r>
        <w:rPr>
          <w:rFonts w:ascii="SimSun" w:hAnsi="SimSun" w:eastAsia="SimSun" w:cs="SimSun"/>
          <w:sz w:val="21"/>
          <w:szCs w:val="21"/>
          <w:spacing w:val="-13"/>
        </w:rPr>
        <w:t>后</w:t>
      </w:r>
      <w:r>
        <w:rPr>
          <w:rFonts w:ascii="SimSun" w:hAnsi="SimSun" w:eastAsia="SimSun" w:cs="SimSun"/>
          <w:sz w:val="21"/>
          <w:szCs w:val="21"/>
          <w:spacing w:val="-35"/>
        </w:rPr>
        <w:t xml:space="preserve"> </w:t>
      </w:r>
      <w:r>
        <w:rPr>
          <w:rFonts w:ascii="SimSun" w:hAnsi="SimSun" w:eastAsia="SimSun" w:cs="SimSun"/>
          <w:sz w:val="21"/>
          <w:szCs w:val="21"/>
          <w:spacing w:val="-13"/>
        </w:rPr>
        <w:t>芬</w:t>
      </w:r>
      <w:r>
        <w:rPr>
          <w:rFonts w:ascii="SimSun" w:hAnsi="SimSun" w:eastAsia="SimSun" w:cs="SimSun"/>
          <w:sz w:val="21"/>
          <w:szCs w:val="21"/>
          <w:spacing w:val="-22"/>
        </w:rPr>
        <w:t xml:space="preserve"> </w:t>
      </w:r>
      <w:r>
        <w:rPr>
          <w:rFonts w:ascii="SimSun" w:hAnsi="SimSun" w:eastAsia="SimSun" w:cs="SimSun"/>
          <w:sz w:val="21"/>
          <w:szCs w:val="21"/>
          <w:spacing w:val="-13"/>
        </w:rPr>
        <w:t>、</w:t>
      </w:r>
      <w:r>
        <w:rPr>
          <w:rFonts w:ascii="SimSun" w:hAnsi="SimSun" w:eastAsia="SimSun" w:cs="SimSun"/>
          <w:sz w:val="21"/>
          <w:szCs w:val="21"/>
          <w:spacing w:val="-35"/>
        </w:rPr>
        <w:t xml:space="preserve"> </w:t>
      </w:r>
      <w:r>
        <w:rPr>
          <w:rFonts w:ascii="SimSun" w:hAnsi="SimSun" w:eastAsia="SimSun" w:cs="SimSun"/>
          <w:sz w:val="21"/>
          <w:szCs w:val="21"/>
          <w:spacing w:val="-13"/>
        </w:rPr>
        <w:t>杜</w:t>
      </w:r>
      <w:r>
        <w:rPr>
          <w:rFonts w:ascii="SimSun" w:hAnsi="SimSun" w:eastAsia="SimSun" w:cs="SimSun"/>
          <w:sz w:val="21"/>
          <w:szCs w:val="21"/>
          <w:spacing w:val="-38"/>
        </w:rPr>
        <w:t xml:space="preserve"> </w:t>
      </w:r>
      <w:r>
        <w:rPr>
          <w:rFonts w:ascii="SimSun" w:hAnsi="SimSun" w:eastAsia="SimSun" w:cs="SimSun"/>
          <w:sz w:val="21"/>
          <w:szCs w:val="21"/>
          <w:spacing w:val="-13"/>
        </w:rPr>
        <w:t>鹏</w:t>
      </w:r>
      <w:r>
        <w:rPr>
          <w:rFonts w:ascii="SimSun" w:hAnsi="SimSun" w:eastAsia="SimSun" w:cs="SimSun"/>
          <w:sz w:val="21"/>
          <w:szCs w:val="21"/>
          <w:spacing w:val="-45"/>
        </w:rPr>
        <w:t xml:space="preserve"> </w:t>
      </w:r>
      <w:r>
        <w:rPr>
          <w:rFonts w:ascii="SimSun" w:hAnsi="SimSun" w:eastAsia="SimSun" w:cs="SimSun"/>
          <w:sz w:val="21"/>
          <w:szCs w:val="21"/>
          <w:spacing w:val="-13"/>
        </w:rPr>
        <w:t>：</w:t>
      </w:r>
    </w:p>
    <w:p>
      <w:pPr>
        <w:ind w:left="54"/>
        <w:spacing w:before="155"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FF"/>
          </w:rPr>
          <w:t>http://www.icourses.cn/coursestatic/course_3151.</w:t>
        </w:r>
        <w:r>
          <w:rPr>
            <w:rFonts w:ascii="SimSun" w:hAnsi="SimSun" w:eastAsia="SimSun" w:cs="SimSun"/>
            <w:sz w:val="21"/>
            <w:szCs w:val="21"/>
            <w:u w:val="single" w:color="auto"/>
            <w:color w:val="0000FF"/>
            <w:spacing w:val="-1"/>
          </w:rPr>
          <w:t>html</w:t>
        </w:r>
      </w:hyperlink>
    </w:p>
    <w:p>
      <w:pPr>
        <w:pStyle w:val="BodyText"/>
        <w:spacing w:line="280" w:lineRule="auto"/>
        <w:rPr/>
      </w:pPr>
      <w:r/>
    </w:p>
    <w:p>
      <w:pPr>
        <w:pStyle w:val="BodyText"/>
        <w:spacing w:line="280" w:lineRule="auto"/>
        <w:rPr/>
      </w:pPr>
      <w:r/>
    </w:p>
    <w:p>
      <w:pPr>
        <w:pStyle w:val="BodyText"/>
        <w:spacing w:line="281" w:lineRule="auto"/>
        <w:rPr/>
      </w:pPr>
      <w:r/>
    </w:p>
    <w:p>
      <w:pPr>
        <w:spacing w:before="1" w:line="578" w:lineRule="exact"/>
        <w:rPr/>
      </w:pPr>
      <w:r>
        <w:rPr>
          <w:position w:val="-11"/>
        </w:rPr>
        <w:pict>
          <v:shape id="_x0000_s12"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18" w:lineRule="auto"/>
        <w:rPr/>
      </w:pPr>
      <w:r/>
    </w:p>
    <w:p>
      <w:pPr>
        <w:ind w:left="56" w:firstLine="1"/>
        <w:spacing w:before="69" w:line="357"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成功之处：</w:t>
      </w:r>
      <w:r>
        <w:rPr>
          <w:rFonts w:ascii="SimSun" w:hAnsi="SimSun" w:eastAsia="SimSun" w:cs="SimSun"/>
          <w:sz w:val="21"/>
          <w:szCs w:val="21"/>
          <w:spacing w:val="1"/>
        </w:rPr>
        <w:t>运用案例教学法和任务驱动法较好地完成了</w:t>
      </w:r>
      <w:r>
        <w:rPr>
          <w:rFonts w:ascii="SimSun" w:hAnsi="SimSun" w:eastAsia="SimSun" w:cs="SimSun"/>
          <w:sz w:val="21"/>
          <w:szCs w:val="21"/>
        </w:rPr>
        <w:t>教学目标，充分调动了学生的学习积极 </w:t>
      </w:r>
      <w:r>
        <w:rPr>
          <w:rFonts w:ascii="SimSun" w:hAnsi="SimSun" w:eastAsia="SimSun" w:cs="SimSun"/>
          <w:sz w:val="21"/>
          <w:szCs w:val="21"/>
          <w:spacing w:val="1"/>
        </w:rPr>
        <w:t>性和主动性，对知识的掌握与应用方面也基本达到了</w:t>
      </w:r>
      <w:r>
        <w:rPr>
          <w:rFonts w:ascii="SimSun" w:hAnsi="SimSun" w:eastAsia="SimSun" w:cs="SimSun"/>
          <w:sz w:val="21"/>
          <w:szCs w:val="21"/>
        </w:rPr>
        <w:t>课程标准的要求。任务的特色在于设置的 </w:t>
      </w:r>
      <w:r>
        <w:rPr>
          <w:rFonts w:ascii="SimSun" w:hAnsi="SimSun" w:eastAsia="SimSun" w:cs="SimSun"/>
          <w:sz w:val="21"/>
          <w:szCs w:val="21"/>
          <w:spacing w:val="-2"/>
        </w:rPr>
        <w:t>教学任务是真实的任务， 学生有所实施，有所体会。将课堂教学与实践相结合，充分发挥专业</w:t>
      </w:r>
      <w:r>
        <w:rPr>
          <w:rFonts w:ascii="SimSun" w:hAnsi="SimSun" w:eastAsia="SimSun" w:cs="SimSun"/>
          <w:sz w:val="21"/>
          <w:szCs w:val="21"/>
          <w:spacing w:val="3"/>
        </w:rPr>
        <w:t xml:space="preserve"> </w:t>
      </w:r>
      <w:r>
        <w:rPr>
          <w:rFonts w:ascii="SimSun" w:hAnsi="SimSun" w:eastAsia="SimSun" w:cs="SimSun"/>
          <w:sz w:val="21"/>
          <w:szCs w:val="21"/>
          <w:spacing w:val="1"/>
        </w:rPr>
        <w:t>特点，鼓励学生参与实践活动，并在活动前期结合市场</w:t>
      </w:r>
      <w:r>
        <w:rPr>
          <w:rFonts w:ascii="SimSun" w:hAnsi="SimSun" w:eastAsia="SimSun" w:cs="SimSun"/>
          <w:sz w:val="21"/>
          <w:szCs w:val="21"/>
        </w:rPr>
        <w:t>营销教学内容，指导学生先进行市场调 </w:t>
      </w:r>
      <w:r>
        <w:rPr>
          <w:rFonts w:ascii="SimSun" w:hAnsi="SimSun" w:eastAsia="SimSun" w:cs="SimSun"/>
          <w:sz w:val="21"/>
          <w:szCs w:val="21"/>
          <w:spacing w:val="-3"/>
        </w:rPr>
        <w:t>研和消费者分析，</w:t>
      </w:r>
      <w:r>
        <w:rPr>
          <w:rFonts w:ascii="SimSun" w:hAnsi="SimSun" w:eastAsia="SimSun" w:cs="SimSun"/>
          <w:sz w:val="21"/>
          <w:szCs w:val="21"/>
          <w:spacing w:val="53"/>
        </w:rPr>
        <w:t xml:space="preserve"> </w:t>
      </w:r>
      <w:r>
        <w:rPr>
          <w:rFonts w:ascii="SimSun" w:hAnsi="SimSun" w:eastAsia="SimSun" w:cs="SimSun"/>
          <w:sz w:val="21"/>
          <w:szCs w:val="21"/>
          <w:spacing w:val="-3"/>
        </w:rPr>
        <w:t>在此基础上制定方案。通过实践，大多数学生都能灵</w:t>
      </w:r>
      <w:r>
        <w:rPr>
          <w:rFonts w:ascii="SimSun" w:hAnsi="SimSun" w:eastAsia="SimSun" w:cs="SimSun"/>
          <w:sz w:val="21"/>
          <w:szCs w:val="21"/>
          <w:spacing w:val="-4"/>
        </w:rPr>
        <w:t>活运用所学知识，锻炼</w:t>
      </w:r>
    </w:p>
    <w:p>
      <w:pPr>
        <w:ind w:left="75"/>
        <w:spacing w:line="220" w:lineRule="auto"/>
        <w:rPr>
          <w:rFonts w:ascii="SimSun" w:hAnsi="SimSun" w:eastAsia="SimSun" w:cs="SimSun"/>
          <w:sz w:val="21"/>
          <w:szCs w:val="21"/>
        </w:rPr>
      </w:pPr>
      <w:r>
        <w:rPr>
          <w:rFonts w:ascii="SimSun" w:hAnsi="SimSun" w:eastAsia="SimSun" w:cs="SimSun"/>
          <w:sz w:val="21"/>
          <w:szCs w:val="21"/>
          <w:spacing w:val="-5"/>
        </w:rPr>
        <w:t>了市场营销的能力。</w:t>
      </w:r>
    </w:p>
    <w:p>
      <w:pPr>
        <w:spacing w:before="156" w:line="405"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不足之处：</w:t>
      </w:r>
      <w:r>
        <w:rPr>
          <w:rFonts w:ascii="SimSun" w:hAnsi="SimSun" w:eastAsia="SimSun" w:cs="SimSun"/>
          <w:sz w:val="21"/>
          <w:szCs w:val="21"/>
          <w:spacing w:val="-3"/>
          <w:position w:val="14"/>
        </w:rPr>
        <w:t>由于学生的个体差异很大，</w:t>
      </w:r>
      <w:r>
        <w:rPr>
          <w:rFonts w:ascii="SimSun" w:hAnsi="SimSun" w:eastAsia="SimSun" w:cs="SimSun"/>
          <w:sz w:val="21"/>
          <w:szCs w:val="21"/>
          <w:spacing w:val="53"/>
          <w:position w:val="14"/>
        </w:rPr>
        <w:t xml:space="preserve"> </w:t>
      </w:r>
      <w:r>
        <w:rPr>
          <w:rFonts w:ascii="SimSun" w:hAnsi="SimSun" w:eastAsia="SimSun" w:cs="SimSun"/>
          <w:sz w:val="21"/>
          <w:szCs w:val="21"/>
          <w:spacing w:val="-3"/>
          <w:position w:val="14"/>
        </w:rPr>
        <w:t>任务的完成质量参差不齐</w:t>
      </w:r>
      <w:r>
        <w:rPr>
          <w:rFonts w:ascii="SimSun" w:hAnsi="SimSun" w:eastAsia="SimSun" w:cs="SimSun"/>
          <w:sz w:val="21"/>
          <w:szCs w:val="21"/>
          <w:spacing w:val="-4"/>
          <w:position w:val="14"/>
        </w:rPr>
        <w:t>，有些同学的任务完成质量不</w:t>
      </w:r>
    </w:p>
    <w:p>
      <w:pPr>
        <w:ind w:left="60"/>
        <w:spacing w:before="1" w:line="220" w:lineRule="auto"/>
        <w:rPr>
          <w:rFonts w:ascii="SimSun" w:hAnsi="SimSun" w:eastAsia="SimSun" w:cs="SimSun"/>
          <w:sz w:val="21"/>
          <w:szCs w:val="21"/>
        </w:rPr>
      </w:pPr>
      <w:r>
        <w:rPr>
          <w:rFonts w:ascii="SimSun" w:hAnsi="SimSun" w:eastAsia="SimSun" w:cs="SimSun"/>
          <w:sz w:val="21"/>
          <w:szCs w:val="21"/>
          <w:spacing w:val="-1"/>
        </w:rPr>
        <w:t>是很高，对学生的分组指导还不是很到位。</w:t>
      </w:r>
    </w:p>
    <w:p>
      <w:pPr>
        <w:ind w:left="74"/>
        <w:spacing w:before="229"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65"/>
        <w:spacing w:before="220"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right="9"/>
        <w:spacing w:before="156" w:line="405" w:lineRule="exact"/>
        <w:jc w:val="righ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68"/>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spacing w:line="220" w:lineRule="auto"/>
        <w:sectPr>
          <w:footerReference w:type="default" r:id="rId27"/>
          <w:pgSz w:w="12240" w:h="15840"/>
          <w:pgMar w:top="1346" w:right="1793" w:bottom="880" w:left="1751" w:header="0" w:footer="714" w:gutter="0"/>
        </w:sectPr>
        <w:rPr>
          <w:rFonts w:ascii="SimSun" w:hAnsi="SimSun" w:eastAsia="SimSun" w:cs="SimSun"/>
        </w:rPr>
      </w:pPr>
    </w:p>
    <w:p>
      <w:pPr>
        <w:pStyle w:val="BodyText"/>
        <w:spacing w:before="190" w:line="406"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2"/>
        <w:spacing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5"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1"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2"/>
        <w:spacing w:before="154"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4"/>
        <w:spacing w:before="155"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10"/>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10"/>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4"/>
        <w:spacing w:before="154"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10"/>
        <w:spacing w:before="164"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https://www.icourse163.org</w:t>
        </w:r>
        <w:r>
          <w:rPr>
            <w:rFonts w:ascii="Calibri" w:hAnsi="Calibri" w:eastAsia="Calibri" w:cs="Calibri"/>
            <w:sz w:val="21"/>
            <w:szCs w:val="21"/>
            <w:u w:val="single" w:color="auto"/>
            <w:color w:val="0000CC"/>
            <w:spacing w:val="-1"/>
          </w:rPr>
          <w:t>/learn/ZNUEDU-1001965012?tid=1207278201&amp;_trace  c</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5"/>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30"/>
          <w:pgSz w:w="12240" w:h="15840"/>
          <w:pgMar w:top="1346" w:right="1795" w:bottom="880" w:left="1805" w:header="0" w:footer="715" w:gutter="0"/>
        </w:sectPr>
        <w:rPr>
          <w:rFonts w:ascii="Calibri" w:hAnsi="Calibri" w:eastAsia="Calibri" w:cs="Calibri"/>
          <w:sz w:val="21"/>
          <w:szCs w:val="21"/>
        </w:rPr>
      </w:pPr>
    </w:p>
    <w:p>
      <w:pPr>
        <w:ind w:left="3233"/>
        <w:spacing w:before="140" w:line="224" w:lineRule="auto"/>
        <w:rPr>
          <w:rFonts w:ascii="SimHei" w:hAnsi="SimHei" w:eastAsia="SimHei" w:cs="SimHei"/>
          <w:sz w:val="31"/>
          <w:szCs w:val="31"/>
        </w:rPr>
      </w:pPr>
      <w:bookmarkStart w:name="bookmark12" w:id="3"/>
      <w:bookmarkEnd w:id="3"/>
      <w:bookmarkStart w:name="bookmark2" w:id="4"/>
      <w:bookmarkEnd w:id="4"/>
      <w:r>
        <w:rPr>
          <w:rFonts w:ascii="SimHei" w:hAnsi="SimHei" w:eastAsia="SimHei" w:cs="SimHei"/>
          <w:sz w:val="31"/>
          <w:szCs w:val="31"/>
          <w14:textOutline w14:w="5791" w14:cap="flat" w14:cmpd="sng">
            <w14:solidFill>
              <w14:srgbClr w14:val="000000"/>
            </w14:solidFill>
            <w14:prstDash w14:val="solid"/>
            <w14:miter w14:lim="10"/>
          </w14:textOutline>
          <w:spacing w:val="6"/>
        </w:rPr>
        <w:t>第二讲</w:t>
      </w:r>
      <w:r>
        <w:rPr>
          <w:rFonts w:ascii="SimHei" w:hAnsi="SimHei" w:eastAsia="SimHei" w:cs="SimHei"/>
          <w:sz w:val="31"/>
          <w:szCs w:val="31"/>
          <w:spacing w:val="16"/>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6"/>
        </w:rPr>
        <w:t>营销哲学</w:t>
      </w:r>
    </w:p>
    <w:p>
      <w:pPr>
        <w:spacing w:before="69"/>
        <w:rPr/>
      </w:pPr>
      <w:r/>
    </w:p>
    <w:p>
      <w:pPr>
        <w:spacing w:before="68"/>
        <w:rPr/>
      </w:pPr>
      <w:r/>
    </w:p>
    <w:tbl>
      <w:tblPr>
        <w:tblStyle w:val="TableNormal"/>
        <w:tblW w:w="8520"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20"/>
      </w:tblGrid>
      <w:tr>
        <w:trPr>
          <w:trHeight w:val="3135" w:hRule="atLeast"/>
        </w:trPr>
        <w:tc>
          <w:tcPr>
            <w:tcW w:w="8520" w:type="dxa"/>
            <w:vAlign w:val="top"/>
          </w:tcPr>
          <w:p>
            <w:pPr>
              <w:ind w:left="355" w:right="50" w:firstLine="518"/>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9"/>
              </w:rPr>
              <w:t>内容简介：</w:t>
            </w:r>
            <w:r>
              <w:rPr>
                <w:rFonts w:ascii="KaiTi" w:hAnsi="KaiTi" w:eastAsia="KaiTi" w:cs="KaiTi"/>
                <w:sz w:val="24"/>
                <w:szCs w:val="24"/>
                <w:spacing w:val="-43"/>
              </w:rPr>
              <w:t xml:space="preserve"> </w:t>
            </w:r>
            <w:r>
              <w:rPr>
                <w:rFonts w:ascii="KaiTi" w:hAnsi="KaiTi" w:eastAsia="KaiTi" w:cs="KaiTi"/>
                <w:sz w:val="24"/>
                <w:szCs w:val="24"/>
                <w:spacing w:val="-9"/>
              </w:rPr>
              <w:t>本节以案例形式介绍了市场营销思想的演进，</w:t>
            </w:r>
            <w:r>
              <w:rPr>
                <w:rFonts w:ascii="KaiTi" w:hAnsi="KaiTi" w:eastAsia="KaiTi" w:cs="KaiTi"/>
                <w:sz w:val="24"/>
                <w:szCs w:val="24"/>
                <w:spacing w:val="-9"/>
              </w:rPr>
              <w:t xml:space="preserve"> </w:t>
            </w:r>
            <w:r>
              <w:rPr>
                <w:rFonts w:ascii="KaiTi" w:hAnsi="KaiTi" w:eastAsia="KaiTi" w:cs="KaiTi"/>
                <w:sz w:val="24"/>
                <w:szCs w:val="24"/>
                <w:spacing w:val="-9"/>
              </w:rPr>
              <w:t>将营销哲学分为</w:t>
            </w:r>
            <w:r>
              <w:rPr>
                <w:rFonts w:ascii="KaiTi" w:hAnsi="KaiTi" w:eastAsia="KaiTi" w:cs="KaiTi"/>
                <w:sz w:val="24"/>
                <w:szCs w:val="24"/>
              </w:rPr>
              <w:t xml:space="preserve"> </w:t>
            </w:r>
            <w:r>
              <w:rPr>
                <w:rFonts w:ascii="KaiTi" w:hAnsi="KaiTi" w:eastAsia="KaiTi" w:cs="KaiTi"/>
                <w:sz w:val="24"/>
                <w:szCs w:val="24"/>
                <w:spacing w:val="-7"/>
              </w:rPr>
              <w:t>产品导向、顾客导向、关系导向、价值导向四个阶段，</w:t>
            </w:r>
            <w:r>
              <w:rPr>
                <w:rFonts w:ascii="KaiTi" w:hAnsi="KaiTi" w:eastAsia="KaiTi" w:cs="KaiTi"/>
                <w:sz w:val="24"/>
                <w:szCs w:val="24"/>
                <w:spacing w:val="55"/>
              </w:rPr>
              <w:t xml:space="preserve"> </w:t>
            </w:r>
            <w:r>
              <w:rPr>
                <w:rFonts w:ascii="KaiTi" w:hAnsi="KaiTi" w:eastAsia="KaiTi" w:cs="KaiTi"/>
                <w:sz w:val="24"/>
                <w:szCs w:val="24"/>
                <w:spacing w:val="-7"/>
              </w:rPr>
              <w:t>分别介绍了每种导向下</w:t>
            </w:r>
          </w:p>
          <w:p>
            <w:pPr>
              <w:ind w:left="373"/>
              <w:spacing w:before="1" w:line="220" w:lineRule="auto"/>
              <w:rPr>
                <w:rFonts w:ascii="KaiTi" w:hAnsi="KaiTi" w:eastAsia="KaiTi" w:cs="KaiTi"/>
                <w:sz w:val="24"/>
                <w:szCs w:val="24"/>
              </w:rPr>
            </w:pPr>
            <w:r>
              <w:rPr>
                <w:rFonts w:ascii="KaiTi" w:hAnsi="KaiTi" w:eastAsia="KaiTi" w:cs="KaiTi"/>
                <w:sz w:val="24"/>
                <w:szCs w:val="24"/>
                <w:spacing w:val="-8"/>
              </w:rPr>
              <w:t>的营销观念。</w:t>
            </w:r>
          </w:p>
          <w:p>
            <w:pPr>
              <w:ind w:left="368" w:right="52" w:firstLine="471"/>
              <w:spacing w:before="118"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4"/>
              </w:rPr>
              <w:t>本章节教学内容与教材其他部分的衔接关系</w:t>
            </w:r>
            <w:r>
              <w:rPr>
                <w:rFonts w:ascii="KaiTi" w:hAnsi="KaiTi" w:eastAsia="KaiTi" w:cs="KaiTi"/>
                <w:sz w:val="24"/>
                <w:szCs w:val="24"/>
                <w14:textOutline w14:w="4354" w14:cap="flat" w14:cmpd="sng">
                  <w14:solidFill>
                    <w14:srgbClr w14:val="000000"/>
                  </w14:solidFill>
                  <w14:prstDash w14:val="solid"/>
                  <w14:miter w14:lim="10"/>
                </w14:textOutline>
                <w:spacing w:val="-5"/>
              </w:rPr>
              <w:t>：</w:t>
            </w:r>
            <w:r>
              <w:rPr>
                <w:rFonts w:ascii="KaiTi" w:hAnsi="KaiTi" w:eastAsia="KaiTi" w:cs="KaiTi"/>
                <w:sz w:val="24"/>
                <w:szCs w:val="24"/>
                <w:spacing w:val="-48"/>
              </w:rPr>
              <w:t xml:space="preserve"> </w:t>
            </w:r>
            <w:r>
              <w:rPr>
                <w:rFonts w:ascii="KaiTi" w:hAnsi="KaiTi" w:eastAsia="KaiTi" w:cs="KaiTi"/>
                <w:sz w:val="24"/>
                <w:szCs w:val="24"/>
                <w14:textOutline w14:w="4354" w14:cap="flat" w14:cmpd="sng">
                  <w14:solidFill>
                    <w14:srgbClr w14:val="000000"/>
                  </w14:solidFill>
                  <w14:prstDash w14:val="solid"/>
                  <w14:miter w14:lim="10"/>
                </w14:textOutline>
                <w:spacing w:val="-5"/>
              </w:rPr>
              <w:t>想要</w:t>
            </w:r>
            <w:r>
              <w:rPr>
                <w:rFonts w:ascii="KaiTi" w:hAnsi="KaiTi" w:eastAsia="KaiTi" w:cs="KaiTi"/>
                <w:sz w:val="24"/>
                <w:szCs w:val="24"/>
                <w:spacing w:val="-5"/>
              </w:rPr>
              <w:t>了解一门学科，研究其</w:t>
            </w:r>
            <w:r>
              <w:rPr>
                <w:rFonts w:ascii="KaiTi" w:hAnsi="KaiTi" w:eastAsia="KaiTi" w:cs="KaiTi"/>
                <w:sz w:val="24"/>
                <w:szCs w:val="24"/>
              </w:rPr>
              <w:t xml:space="preserve"> </w:t>
            </w:r>
            <w:r>
              <w:rPr>
                <w:rFonts w:ascii="KaiTi" w:hAnsi="KaiTi" w:eastAsia="KaiTi" w:cs="KaiTi"/>
                <w:sz w:val="24"/>
                <w:szCs w:val="24"/>
                <w:spacing w:val="-7"/>
              </w:rPr>
              <w:t>发展脉络是重要的方法。通过对一百多年来营销思想的演进路线的梳理，</w:t>
            </w:r>
            <w:r>
              <w:rPr>
                <w:rFonts w:ascii="KaiTi" w:hAnsi="KaiTi" w:eastAsia="KaiTi" w:cs="KaiTi"/>
                <w:sz w:val="24"/>
                <w:szCs w:val="24"/>
                <w:spacing w:val="40"/>
              </w:rPr>
              <w:t xml:space="preserve"> </w:t>
            </w:r>
            <w:r>
              <w:rPr>
                <w:rFonts w:ascii="KaiTi" w:hAnsi="KaiTi" w:eastAsia="KaiTi" w:cs="KaiTi"/>
                <w:sz w:val="24"/>
                <w:szCs w:val="24"/>
                <w:spacing w:val="-7"/>
              </w:rPr>
              <w:t>从宏</w:t>
            </w:r>
          </w:p>
          <w:p>
            <w:pPr>
              <w:ind w:left="353"/>
              <w:spacing w:before="1" w:line="215" w:lineRule="auto"/>
              <w:rPr>
                <w:rFonts w:ascii="KaiTi" w:hAnsi="KaiTi" w:eastAsia="KaiTi" w:cs="KaiTi"/>
                <w:sz w:val="24"/>
                <w:szCs w:val="24"/>
              </w:rPr>
            </w:pPr>
            <w:r>
              <w:rPr>
                <w:rFonts w:ascii="KaiTi" w:hAnsi="KaiTi" w:eastAsia="KaiTi" w:cs="KaiTi"/>
                <w:sz w:val="24"/>
                <w:szCs w:val="24"/>
                <w:spacing w:val="-3"/>
              </w:rPr>
              <w:t>观上把握整体的发展规律。</w:t>
            </w:r>
          </w:p>
        </w:tc>
      </w:tr>
    </w:tbl>
    <w:p>
      <w:pPr>
        <w:spacing w:before="101"/>
        <w:rPr/>
      </w:pPr>
      <w:r/>
    </w:p>
    <w:tbl>
      <w:tblPr>
        <w:tblStyle w:val="TableNormal"/>
        <w:tblW w:w="8590" w:type="dxa"/>
        <w:tblInd w:w="347"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800"/>
              <w:spacing w:before="89"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营销哲学</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493"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3" w:line="407"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3" w:right="30" w:firstLine="1"/>
              <w:spacing w:before="153"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line="221" w:lineRule="auto"/>
              <w:rPr/>
            </w:pPr>
            <w:r>
              <w:rPr>
                <w:spacing w:val="-1"/>
              </w:rPr>
              <w:t>全球意识、底线思维</w:t>
            </w:r>
          </w:p>
        </w:tc>
        <w:tc>
          <w:tcPr>
            <w:tcW w:w="2938" w:type="dxa"/>
            <w:vAlign w:val="top"/>
          </w:tcPr>
          <w:p>
            <w:pPr>
              <w:pStyle w:val="TableText"/>
              <w:ind w:left="384" w:right="102" w:hanging="260"/>
              <w:spacing w:before="98"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、熟练掌握企业市场营销观</w:t>
            </w:r>
            <w:r>
              <w:rPr/>
              <w:t xml:space="preserve">  </w:t>
            </w:r>
            <w:r>
              <w:rPr>
                <w:spacing w:val="-7"/>
              </w:rPr>
              <w:t>念的演进过程；熟练掌握产</w:t>
            </w:r>
            <w:r>
              <w:rPr>
                <w:spacing w:val="8"/>
              </w:rPr>
              <w:t xml:space="preserve"> </w:t>
            </w:r>
            <w:r>
              <w:rPr>
                <w:spacing w:val="-1"/>
              </w:rPr>
              <w:t>品导向营销观发展的三个</w:t>
            </w:r>
          </w:p>
          <w:p>
            <w:pPr>
              <w:pStyle w:val="TableText"/>
              <w:ind w:left="394"/>
              <w:spacing w:line="220" w:lineRule="auto"/>
              <w:rPr/>
            </w:pPr>
            <w:r>
              <w:rPr>
                <w:spacing w:val="-4"/>
              </w:rPr>
              <w:t>阶段及各个阶段的特点；</w:t>
            </w:r>
          </w:p>
          <w:p>
            <w:pPr>
              <w:pStyle w:val="TableText"/>
              <w:ind w:left="387" w:right="102" w:hanging="269"/>
              <w:spacing w:before="152" w:line="357" w:lineRule="auto"/>
              <w:rPr/>
            </w:pPr>
            <w:r>
              <w:rPr>
                <w:rFonts w:ascii="Calibri" w:hAnsi="Calibri" w:eastAsia="Calibri" w:cs="Calibri"/>
                <w:spacing w:val="-3"/>
              </w:rPr>
              <w:t>2</w:t>
            </w:r>
            <w:r>
              <w:rPr>
                <w:rFonts w:ascii="Calibri" w:hAnsi="Calibri" w:eastAsia="Calibri" w:cs="Calibri"/>
                <w:spacing w:val="-20"/>
              </w:rPr>
              <w:t xml:space="preserve"> </w:t>
            </w:r>
            <w:r>
              <w:rPr>
                <w:spacing w:val="-3"/>
              </w:rPr>
              <w:t>、熟练掌握顾客导向营销观</w:t>
            </w:r>
            <w:r>
              <w:rPr/>
              <w:t xml:space="preserve">  </w:t>
            </w:r>
            <w:r>
              <w:rPr>
                <w:spacing w:val="-1"/>
              </w:rPr>
              <w:t>发展的三个阶段及其相互</w:t>
            </w:r>
            <w:r>
              <w:rPr>
                <w:spacing w:val="1"/>
              </w:rPr>
              <w:t xml:space="preserve">  </w:t>
            </w:r>
            <w:r>
              <w:rPr>
                <w:spacing w:val="-7"/>
              </w:rPr>
              <w:t>的联系与区别；掌握提高顾</w:t>
            </w:r>
            <w:r>
              <w:rPr>
                <w:spacing w:val="6"/>
              </w:rPr>
              <w:t xml:space="preserve"> </w:t>
            </w:r>
            <w:r>
              <w:rPr>
                <w:spacing w:val="-1"/>
              </w:rPr>
              <w:t>客让渡价值及实现顾客满</w:t>
            </w:r>
          </w:p>
          <w:p>
            <w:pPr>
              <w:pStyle w:val="TableText"/>
              <w:ind w:left="391"/>
              <w:spacing w:line="222" w:lineRule="auto"/>
              <w:rPr/>
            </w:pPr>
            <w:r>
              <w:rPr>
                <w:spacing w:val="-8"/>
              </w:rPr>
              <w:t>意的方法；</w:t>
            </w:r>
          </w:p>
          <w:p>
            <w:pPr>
              <w:pStyle w:val="TableText"/>
              <w:ind w:left="384" w:right="102" w:hanging="268"/>
              <w:spacing w:before="152" w:line="357" w:lineRule="auto"/>
              <w:rPr/>
            </w:pPr>
            <w:r>
              <w:rPr>
                <w:rFonts w:ascii="Calibri" w:hAnsi="Calibri" w:eastAsia="Calibri" w:cs="Calibri"/>
                <w:spacing w:val="-3"/>
              </w:rPr>
              <w:t>3</w:t>
            </w:r>
            <w:r>
              <w:rPr>
                <w:rFonts w:ascii="Calibri" w:hAnsi="Calibri" w:eastAsia="Calibri" w:cs="Calibri"/>
                <w:spacing w:val="-19"/>
              </w:rPr>
              <w:t xml:space="preserve"> </w:t>
            </w:r>
            <w:r>
              <w:rPr>
                <w:spacing w:val="-3"/>
              </w:rPr>
              <w:t>、掌握双焦点市场导向营销</w:t>
            </w:r>
            <w:r>
              <w:rPr/>
              <w:t xml:space="preserve">  </w:t>
            </w:r>
            <w:r>
              <w:rPr>
                <w:spacing w:val="-7"/>
              </w:rPr>
              <w:t>观的含义及内容；掌握关系</w:t>
            </w:r>
          </w:p>
          <w:p>
            <w:pPr>
              <w:pStyle w:val="TableText"/>
              <w:ind w:left="391"/>
              <w:spacing w:line="221" w:lineRule="auto"/>
              <w:rPr/>
            </w:pPr>
            <w:r>
              <w:rPr>
                <w:spacing w:val="-4"/>
              </w:rPr>
              <w:t>导向营销观的演进过程；</w:t>
            </w:r>
          </w:p>
          <w:p>
            <w:pPr>
              <w:pStyle w:val="TableText"/>
              <w:ind w:left="387" w:right="102" w:hanging="276"/>
              <w:spacing w:before="153" w:line="357" w:lineRule="auto"/>
              <w:rPr/>
            </w:pPr>
            <w:r>
              <w:rPr>
                <w:rFonts w:ascii="Calibri" w:hAnsi="Calibri" w:eastAsia="Calibri" w:cs="Calibri"/>
                <w:spacing w:val="-3"/>
              </w:rPr>
              <w:t>4</w:t>
            </w:r>
            <w:r>
              <w:rPr>
                <w:rFonts w:ascii="Calibri" w:hAnsi="Calibri" w:eastAsia="Calibri" w:cs="Calibri"/>
                <w:spacing w:val="-13"/>
              </w:rPr>
              <w:t xml:space="preserve"> </w:t>
            </w:r>
            <w:r>
              <w:rPr>
                <w:spacing w:val="-3"/>
              </w:rPr>
              <w:t>、了解市场导向营销观的理</w:t>
            </w:r>
            <w:r>
              <w:rPr/>
              <w:t xml:space="preserve">  </w:t>
            </w:r>
            <w:r>
              <w:rPr>
                <w:spacing w:val="-7"/>
              </w:rPr>
              <w:t>论基础及演进过程；了解关</w:t>
            </w:r>
            <w:r>
              <w:rPr>
                <w:spacing w:val="6"/>
              </w:rPr>
              <w:t xml:space="preserve"> </w:t>
            </w:r>
            <w:r>
              <w:rPr>
                <w:spacing w:val="-1"/>
              </w:rPr>
              <w:t>系导向营销观的内涵及实</w:t>
            </w:r>
          </w:p>
          <w:p>
            <w:pPr>
              <w:pStyle w:val="TableText"/>
              <w:ind w:left="384"/>
              <w:spacing w:line="221" w:lineRule="auto"/>
              <w:rPr/>
            </w:pPr>
            <w:r>
              <w:rPr>
                <w:spacing w:val="-1"/>
              </w:rPr>
              <w:t>施过程。</w:t>
            </w:r>
          </w:p>
        </w:tc>
      </w:tr>
      <w:tr>
        <w:trPr>
          <w:trHeight w:val="414" w:hRule="atLeast"/>
        </w:trPr>
        <w:tc>
          <w:tcPr>
            <w:tcW w:w="2675" w:type="dxa"/>
            <w:vAlign w:val="top"/>
          </w:tcPr>
          <w:p>
            <w:pPr>
              <w:pStyle w:val="TableText"/>
              <w:ind w:left="866"/>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bl>
    <w:p>
      <w:pPr>
        <w:pStyle w:val="BodyText"/>
        <w:rPr/>
      </w:pPr>
      <w:r/>
    </w:p>
    <w:p>
      <w:pPr>
        <w:sectPr>
          <w:footerReference w:type="default" r:id="rId32"/>
          <w:pgSz w:w="12240" w:h="15840"/>
          <w:pgMar w:top="1346" w:right="1685" w:bottom="879" w:left="1613"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5279" w:hRule="atLeast"/>
        </w:trPr>
        <w:tc>
          <w:tcPr>
            <w:tcW w:w="2675" w:type="dxa"/>
            <w:vAlign w:val="top"/>
          </w:tcPr>
          <w:p>
            <w:pPr>
              <w:pStyle w:val="TableText"/>
              <w:ind w:left="125"/>
              <w:spacing w:before="101" w:line="406" w:lineRule="exact"/>
              <w:rPr/>
            </w:pPr>
            <w:r>
              <w:rPr>
                <w:rFonts w:ascii="Calibri" w:hAnsi="Calibri" w:eastAsia="Calibri" w:cs="Calibri"/>
                <w:spacing w:val="-4"/>
                <w:position w:val="14"/>
              </w:rPr>
              <w:t>1</w:t>
            </w:r>
            <w:r>
              <w:rPr>
                <w:rFonts w:ascii="Calibri" w:hAnsi="Calibri" w:eastAsia="Calibri" w:cs="Calibri"/>
                <w:spacing w:val="-20"/>
                <w:position w:val="14"/>
              </w:rPr>
              <w:t xml:space="preserve"> </w:t>
            </w:r>
            <w:r>
              <w:rPr>
                <w:spacing w:val="-4"/>
                <w:position w:val="14"/>
              </w:rPr>
              <w:t>、市场营销哲学的演进</w:t>
            </w:r>
          </w:p>
          <w:p>
            <w:pPr>
              <w:pStyle w:val="TableText"/>
              <w:ind w:left="119"/>
              <w:spacing w:line="220" w:lineRule="auto"/>
              <w:rPr/>
            </w:pPr>
            <w:r>
              <w:rPr>
                <w:rFonts w:ascii="Calibri" w:hAnsi="Calibri" w:eastAsia="Calibri" w:cs="Calibri"/>
                <w:spacing w:val="-4"/>
              </w:rPr>
              <w:t>2</w:t>
            </w:r>
            <w:r>
              <w:rPr>
                <w:rFonts w:ascii="Calibri" w:hAnsi="Calibri" w:eastAsia="Calibri" w:cs="Calibri"/>
                <w:spacing w:val="-18"/>
              </w:rPr>
              <w:t xml:space="preserve"> </w:t>
            </w:r>
            <w:r>
              <w:rPr>
                <w:spacing w:val="-4"/>
              </w:rPr>
              <w:t>、产品导向营销观念</w:t>
            </w:r>
          </w:p>
          <w:p>
            <w:pPr>
              <w:pStyle w:val="TableText"/>
              <w:ind w:left="118"/>
              <w:spacing w:before="154" w:line="406" w:lineRule="exact"/>
              <w:rPr/>
            </w:pPr>
            <w:r>
              <w:rPr>
                <w:rFonts w:ascii="Calibri" w:hAnsi="Calibri" w:eastAsia="Calibri" w:cs="Calibri"/>
                <w:spacing w:val="-4"/>
                <w:position w:val="14"/>
              </w:rPr>
              <w:t>3</w:t>
            </w:r>
            <w:r>
              <w:rPr>
                <w:rFonts w:ascii="Calibri" w:hAnsi="Calibri" w:eastAsia="Calibri" w:cs="Calibri"/>
                <w:spacing w:val="-17"/>
                <w:position w:val="14"/>
              </w:rPr>
              <w:t xml:space="preserve"> </w:t>
            </w:r>
            <w:r>
              <w:rPr>
                <w:spacing w:val="-4"/>
                <w:position w:val="14"/>
              </w:rPr>
              <w:t>、顾客导向营销观念</w:t>
            </w:r>
          </w:p>
          <w:p>
            <w:pPr>
              <w:pStyle w:val="TableText"/>
              <w:ind w:left="112"/>
              <w:spacing w:line="221" w:lineRule="auto"/>
              <w:rPr/>
            </w:pPr>
            <w:r>
              <w:rPr>
                <w:rFonts w:ascii="Calibri" w:hAnsi="Calibri" w:eastAsia="Calibri" w:cs="Calibri"/>
                <w:spacing w:val="-3"/>
              </w:rPr>
              <w:t>4</w:t>
            </w:r>
            <w:r>
              <w:rPr>
                <w:rFonts w:ascii="Calibri" w:hAnsi="Calibri" w:eastAsia="Calibri" w:cs="Calibri"/>
                <w:spacing w:val="-21"/>
              </w:rPr>
              <w:t xml:space="preserve"> </w:t>
            </w:r>
            <w:r>
              <w:rPr>
                <w:spacing w:val="-3"/>
              </w:rPr>
              <w:t>、关系导向营销观念</w:t>
            </w:r>
          </w:p>
          <w:p>
            <w:pPr>
              <w:pStyle w:val="TableText"/>
              <w:ind w:left="118"/>
              <w:spacing w:before="154" w:line="219" w:lineRule="auto"/>
              <w:rPr/>
            </w:pPr>
            <w:r>
              <w:rPr>
                <w:rFonts w:ascii="Calibri" w:hAnsi="Calibri" w:eastAsia="Calibri" w:cs="Calibri"/>
                <w:spacing w:val="-4"/>
              </w:rPr>
              <w:t>5</w:t>
            </w:r>
            <w:r>
              <w:rPr>
                <w:rFonts w:ascii="Calibri" w:hAnsi="Calibri" w:eastAsia="Calibri" w:cs="Calibri"/>
                <w:spacing w:val="-16"/>
              </w:rPr>
              <w:t xml:space="preserve"> </w:t>
            </w:r>
            <w:r>
              <w:rPr>
                <w:spacing w:val="-4"/>
              </w:rPr>
              <w:t>、价值导向营销观念</w:t>
            </w:r>
          </w:p>
        </w:tc>
        <w:tc>
          <w:tcPr>
            <w:tcW w:w="2977" w:type="dxa"/>
            <w:vAlign w:val="top"/>
          </w:tcPr>
          <w:p>
            <w:pPr>
              <w:pStyle w:val="TableText"/>
              <w:ind w:left="111" w:right="133"/>
              <w:spacing w:before="100"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9"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7"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8"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8" w:hRule="atLeast"/>
        </w:trPr>
        <w:tc>
          <w:tcPr>
            <w:tcW w:w="2675" w:type="dxa"/>
            <w:vAlign w:val="top"/>
          </w:tcPr>
          <w:p>
            <w:pPr>
              <w:pStyle w:val="TableText"/>
              <w:ind w:left="115" w:right="104" w:firstLine="10"/>
              <w:spacing w:before="100"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1" w:line="405"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33"/>
          <w:pgSz w:w="12240" w:h="15840"/>
          <w:pgMar w:top="1346" w:right="1685" w:bottom="879"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34" name="IM 34"/>
            <wp:cNvGraphicFramePr/>
            <a:graphic>
              <a:graphicData uri="http://schemas.openxmlformats.org/drawingml/2006/picture">
                <pic:pic>
                  <pic:nvPicPr>
                    <pic:cNvPr id="34" name="IM 34"/>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34"/>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36" name="IM 36"/>
                  <wp:cNvGraphicFramePr/>
                  <a:graphic>
                    <a:graphicData uri="http://schemas.openxmlformats.org/drawingml/2006/picture">
                      <pic:pic>
                        <pic:nvPicPr>
                          <pic:cNvPr id="36" name="IM 36"/>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1"/>
        </w:rPr>
        <w:t xml:space="preserve"> </w:t>
      </w:r>
      <w:r>
        <w:rPr>
          <w:rFonts w:ascii="SimSun" w:hAnsi="SimSun" w:eastAsia="SimSun" w:cs="SimSun"/>
          <w:sz w:val="21"/>
          <w:szCs w:val="21"/>
          <w:spacing w:val="-7"/>
        </w:rPr>
        <w:t>使学生应该：</w:t>
      </w:r>
      <w:r>
        <w:rPr>
          <w:rFonts w:ascii="SimSun" w:hAnsi="SimSun" w:eastAsia="SimSun" w:cs="SimSun"/>
          <w:sz w:val="21"/>
          <w:szCs w:val="21"/>
          <w:spacing w:val="25"/>
        </w:rPr>
        <w:t xml:space="preserve"> </w:t>
      </w:r>
      <w:r>
        <w:rPr>
          <w:rFonts w:ascii="SimSun" w:hAnsi="SimSun" w:eastAsia="SimSun" w:cs="SimSun"/>
          <w:sz w:val="21"/>
          <w:szCs w:val="21"/>
          <w:spacing w:val="-7"/>
        </w:rPr>
        <w:t>熟练掌握企业市场营销观念的演进</w:t>
      </w:r>
    </w:p>
    <w:p>
      <w:pPr>
        <w:spacing w:line="221" w:lineRule="auto"/>
        <w:sectPr>
          <w:footerReference w:type="default" r:id="rId35"/>
          <w:pgSz w:w="12240" w:h="15840"/>
          <w:pgMar w:top="1346" w:right="1794" w:bottom="879" w:left="1687" w:header="0" w:footer="715" w:gutter="0"/>
        </w:sectPr>
        <w:rPr>
          <w:rFonts w:ascii="SimSun" w:hAnsi="SimSun" w:eastAsia="SimSun" w:cs="SimSun"/>
          <w:sz w:val="21"/>
          <w:szCs w:val="21"/>
        </w:rPr>
      </w:pPr>
    </w:p>
    <w:p>
      <w:pPr>
        <w:ind w:right="3"/>
        <w:spacing w:before="189" w:line="357" w:lineRule="auto"/>
        <w:jc w:val="both"/>
        <w:rPr>
          <w:rFonts w:ascii="SimSun" w:hAnsi="SimSun" w:eastAsia="SimSun" w:cs="SimSun"/>
          <w:sz w:val="21"/>
          <w:szCs w:val="21"/>
        </w:rPr>
      </w:pPr>
      <w:r>
        <w:rPr>
          <w:rFonts w:ascii="SimSun" w:hAnsi="SimSun" w:eastAsia="SimSun" w:cs="SimSun"/>
          <w:sz w:val="21"/>
          <w:szCs w:val="21"/>
          <w:spacing w:val="-3"/>
        </w:rPr>
        <w:t>过程；熟练掌握产品导向营销观发展的三个阶段</w:t>
      </w:r>
      <w:r>
        <w:rPr>
          <w:rFonts w:ascii="SimSun" w:hAnsi="SimSun" w:eastAsia="SimSun" w:cs="SimSun"/>
          <w:sz w:val="21"/>
          <w:szCs w:val="21"/>
          <w:spacing w:val="-4"/>
        </w:rPr>
        <w:t>及各个阶段的特点；</w:t>
      </w:r>
      <w:r>
        <w:rPr>
          <w:rFonts w:ascii="SimSun" w:hAnsi="SimSun" w:eastAsia="SimSun" w:cs="SimSun"/>
          <w:sz w:val="21"/>
          <w:szCs w:val="21"/>
          <w:spacing w:val="60"/>
        </w:rPr>
        <w:t xml:space="preserve"> </w:t>
      </w:r>
      <w:r>
        <w:rPr>
          <w:rFonts w:ascii="SimSun" w:hAnsi="SimSun" w:eastAsia="SimSun" w:cs="SimSun"/>
          <w:sz w:val="21"/>
          <w:szCs w:val="21"/>
          <w:spacing w:val="-4"/>
        </w:rPr>
        <w:t>熟练掌握顾客导向营销观</w:t>
      </w:r>
      <w:r>
        <w:rPr>
          <w:rFonts w:ascii="SimSun" w:hAnsi="SimSun" w:eastAsia="SimSun" w:cs="SimSun"/>
          <w:sz w:val="21"/>
          <w:szCs w:val="21"/>
        </w:rPr>
        <w:t xml:space="preserve"> </w:t>
      </w:r>
      <w:r>
        <w:rPr>
          <w:rFonts w:ascii="SimSun" w:hAnsi="SimSun" w:eastAsia="SimSun" w:cs="SimSun"/>
          <w:sz w:val="21"/>
          <w:szCs w:val="21"/>
          <w:spacing w:val="1"/>
        </w:rPr>
        <w:t>发展的三个阶段及其相互的联系与区别；掌握提高顾</w:t>
      </w:r>
      <w:r>
        <w:rPr>
          <w:rFonts w:ascii="SimSun" w:hAnsi="SimSun" w:eastAsia="SimSun" w:cs="SimSun"/>
          <w:sz w:val="21"/>
          <w:szCs w:val="21"/>
        </w:rPr>
        <w:t>客让渡价值及实现顾客满意的方法；掌握 </w:t>
      </w:r>
      <w:r>
        <w:rPr>
          <w:rFonts w:ascii="SimSun" w:hAnsi="SimSun" w:eastAsia="SimSun" w:cs="SimSun"/>
          <w:sz w:val="21"/>
          <w:szCs w:val="21"/>
          <w:spacing w:val="1"/>
        </w:rPr>
        <w:t>双焦点市场导向营销观的含义及内容；掌握关系导向</w:t>
      </w:r>
      <w:r>
        <w:rPr>
          <w:rFonts w:ascii="SimSun" w:hAnsi="SimSun" w:eastAsia="SimSun" w:cs="SimSun"/>
          <w:sz w:val="21"/>
          <w:szCs w:val="21"/>
        </w:rPr>
        <w:t>营销观的演进过程；了解市场导向营销观</w:t>
      </w:r>
    </w:p>
    <w:p>
      <w:pPr>
        <w:ind w:left="17"/>
        <w:spacing w:line="220" w:lineRule="auto"/>
        <w:rPr>
          <w:rFonts w:ascii="SimSun" w:hAnsi="SimSun" w:eastAsia="SimSun" w:cs="SimSun"/>
          <w:sz w:val="21"/>
          <w:szCs w:val="21"/>
        </w:rPr>
      </w:pPr>
      <w:r>
        <w:rPr>
          <w:rFonts w:ascii="SimSun" w:hAnsi="SimSun" w:eastAsia="SimSun" w:cs="SimSun"/>
          <w:sz w:val="21"/>
          <w:szCs w:val="21"/>
          <w:spacing w:val="-5"/>
        </w:rPr>
        <w:t>的理论基础及演进过程； 了解关系导向营销观的内涵及实施过程。</w:t>
      </w:r>
    </w:p>
    <w:p>
      <w:pPr>
        <w:ind w:left="531"/>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right="2"/>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重点</w:t>
      </w:r>
      <w:r>
        <w:rPr>
          <w:rFonts w:ascii="SimSun" w:hAnsi="SimSun" w:eastAsia="SimSun" w:cs="SimSun"/>
          <w:sz w:val="21"/>
          <w:szCs w:val="21"/>
          <w:spacing w:val="-2"/>
          <w:position w:val="14"/>
        </w:rPr>
        <w:t>：产导向营销观；顾客导向营销观；市场导</w:t>
      </w:r>
      <w:r>
        <w:rPr>
          <w:rFonts w:ascii="SimSun" w:hAnsi="SimSun" w:eastAsia="SimSun" w:cs="SimSun"/>
          <w:sz w:val="21"/>
          <w:szCs w:val="21"/>
          <w:spacing w:val="-3"/>
          <w:position w:val="14"/>
        </w:rPr>
        <w:t>向营销观、关系导向营销观、价值导向</w:t>
      </w:r>
    </w:p>
    <w:p>
      <w:pPr>
        <w:ind w:left="6"/>
        <w:spacing w:line="221" w:lineRule="auto"/>
        <w:rPr>
          <w:rFonts w:ascii="SimSun" w:hAnsi="SimSun" w:eastAsia="SimSun" w:cs="SimSun"/>
          <w:sz w:val="21"/>
          <w:szCs w:val="21"/>
        </w:rPr>
      </w:pPr>
      <w:r>
        <w:rPr>
          <w:rFonts w:ascii="SimSun" w:hAnsi="SimSun" w:eastAsia="SimSun" w:cs="SimSun"/>
          <w:sz w:val="21"/>
          <w:szCs w:val="21"/>
          <w:spacing w:val="-3"/>
        </w:rPr>
        <w:t>营销观</w:t>
      </w:r>
    </w:p>
    <w:p>
      <w:pPr>
        <w:ind w:left="426"/>
        <w:spacing w:before="154" w:line="523" w:lineRule="exact"/>
        <w:rPr>
          <w:rFonts w:ascii="SimSun" w:hAnsi="SimSun" w:eastAsia="SimSun" w:cs="SimSun"/>
          <w:sz w:val="21"/>
          <w:szCs w:val="21"/>
        </w:rPr>
      </w:pPr>
      <w:r>
        <w:rPr>
          <w:rFonts w:ascii="SimSun" w:hAnsi="SimSun" w:eastAsia="SimSun" w:cs="SimSun"/>
          <w:sz w:val="21"/>
          <w:szCs w:val="21"/>
          <w:position w:val="24"/>
        </w:rPr>
        <w:t>3．</w:t>
      </w:r>
      <w:r>
        <w:rPr>
          <w:rFonts w:ascii="SimSun" w:hAnsi="SimSun" w:eastAsia="SimSun" w:cs="SimSun"/>
          <w:sz w:val="21"/>
          <w:szCs w:val="21"/>
          <w14:textOutline w14:w="3831" w14:cap="flat" w14:cmpd="sng">
            <w14:solidFill>
              <w14:srgbClr w14:val="000000"/>
            </w14:solidFill>
            <w14:prstDash w14:val="solid"/>
            <w14:miter w14:lim="10"/>
          </w14:textOutline>
          <w:position w:val="24"/>
        </w:rPr>
        <w:t>难点</w:t>
      </w:r>
      <w:r>
        <w:rPr>
          <w:rFonts w:ascii="SimSun" w:hAnsi="SimSun" w:eastAsia="SimSun" w:cs="SimSun"/>
          <w:sz w:val="21"/>
          <w:szCs w:val="21"/>
          <w:position w:val="24"/>
        </w:rPr>
        <w:t>： 市场导向营销观的理论基础及主要内容；</w:t>
      </w:r>
      <w:r>
        <w:rPr>
          <w:rFonts w:ascii="SimSun" w:hAnsi="SimSun" w:eastAsia="SimSun" w:cs="SimSun"/>
          <w:sz w:val="21"/>
          <w:szCs w:val="21"/>
          <w:spacing w:val="-1"/>
          <w:position w:val="24"/>
        </w:rPr>
        <w:t>关系导向营销观</w:t>
      </w:r>
    </w:p>
    <w:p>
      <w:pPr>
        <w:ind w:left="21"/>
        <w:spacing w:before="1"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ind w:left="1"/>
        <w:spacing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2"/>
        <w:spacing w:before="155"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4"/>
        <w:spacing w:before="156" w:line="405" w:lineRule="exact"/>
        <w:rPr>
          <w:rFonts w:ascii="SimSun" w:hAnsi="SimSun" w:eastAsia="SimSun" w:cs="SimSun"/>
          <w:sz w:val="21"/>
          <w:szCs w:val="21"/>
        </w:rPr>
      </w:pPr>
      <w:r>
        <w:rPr>
          <w:rFonts w:ascii="SimSun" w:hAnsi="SimSun" w:eastAsia="SimSun" w:cs="SimSun"/>
          <w:sz w:val="21"/>
          <w:szCs w:val="21"/>
          <w:spacing w:val="-1"/>
          <w:position w:val="14"/>
        </w:rPr>
        <w:t>3.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线上学习要求：</w:t>
      </w:r>
      <w:r>
        <w:rPr>
          <w:rFonts w:ascii="SimSun" w:hAnsi="SimSun" w:eastAsia="SimSun" w:cs="SimSun"/>
          <w:sz w:val="21"/>
          <w:szCs w:val="21"/>
          <w:spacing w:val="-1"/>
          <w:position w:val="14"/>
        </w:rPr>
        <w:t>中国大学</w:t>
      </w:r>
      <w:r>
        <w:rPr>
          <w:rFonts w:ascii="SimSun" w:hAnsi="SimSun" w:eastAsia="SimSun" w:cs="SimSun"/>
          <w:sz w:val="21"/>
          <w:szCs w:val="21"/>
          <w:spacing w:val="-47"/>
          <w:position w:val="14"/>
        </w:rPr>
        <w:t xml:space="preserve"> </w:t>
      </w:r>
      <w:r>
        <w:rPr>
          <w:rFonts w:ascii="SimSun" w:hAnsi="SimSun" w:eastAsia="SimSun" w:cs="SimSun"/>
          <w:sz w:val="21"/>
          <w:szCs w:val="21"/>
          <w:spacing w:val="-1"/>
          <w:position w:val="14"/>
        </w:rPr>
        <w:t>MOOC</w:t>
      </w:r>
      <w:r>
        <w:rPr>
          <w:rFonts w:ascii="SimSun" w:hAnsi="SimSun" w:eastAsia="SimSun" w:cs="SimSun"/>
          <w:sz w:val="21"/>
          <w:szCs w:val="21"/>
          <w:spacing w:val="-23"/>
          <w:position w:val="14"/>
        </w:rPr>
        <w:t xml:space="preserve"> </w:t>
      </w:r>
      <w:r>
        <w:rPr>
          <w:rFonts w:ascii="SimSun" w:hAnsi="SimSun" w:eastAsia="SimSun" w:cs="SimSun"/>
          <w:sz w:val="21"/>
          <w:szCs w:val="21"/>
          <w:spacing w:val="-1"/>
          <w:position w:val="14"/>
        </w:rPr>
        <w:t>国家级精品在线开放课程《人人学点营销学》</w:t>
      </w:r>
    </w:p>
    <w:p>
      <w:pPr>
        <w:ind w:left="426"/>
        <w:spacing w:before="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学习内容：</w:t>
      </w:r>
      <w:r>
        <w:rPr>
          <w:rFonts w:ascii="SimSun" w:hAnsi="SimSun" w:eastAsia="SimSun" w:cs="SimSun"/>
          <w:sz w:val="21"/>
          <w:szCs w:val="21"/>
          <w:spacing w:val="5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1.1-1.6；2.1-2.3</w:t>
      </w:r>
    </w:p>
    <w:p>
      <w:pPr>
        <w:ind w:left="426"/>
        <w:spacing w:before="15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7"/>
        </w:rPr>
        <w:t>学习资源：</w:t>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9</w:t>
      </w:r>
      <w:r>
        <w:rPr>
          <w:rFonts w:ascii="SimSun" w:hAnsi="SimSun" w:eastAsia="SimSun" w:cs="SimSun"/>
          <w:sz w:val="21"/>
          <w:szCs w:val="21"/>
          <w:spacing w:val="-4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个视频、</w:t>
      </w:r>
      <w:r>
        <w:rPr>
          <w:rFonts w:ascii="SimSun" w:hAnsi="SimSun" w:eastAsia="SimSun" w:cs="SimSun"/>
          <w:sz w:val="21"/>
          <w:szCs w:val="21"/>
          <w:spacing w:val="-1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3</w:t>
      </w:r>
      <w:r>
        <w:rPr>
          <w:rFonts w:ascii="SimSun" w:hAnsi="SimSun" w:eastAsia="SimSun" w:cs="SimSun"/>
          <w:sz w:val="21"/>
          <w:szCs w:val="21"/>
          <w:spacing w:val="-4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个案例、</w:t>
      </w:r>
      <w:r>
        <w:rPr>
          <w:rFonts w:ascii="SimSun" w:hAnsi="SimSun" w:eastAsia="SimSun" w:cs="SimSun"/>
          <w:sz w:val="21"/>
          <w:szCs w:val="21"/>
          <w:spacing w:val="-1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4</w:t>
      </w:r>
      <w:r>
        <w:rPr>
          <w:rFonts w:ascii="SimSun" w:hAnsi="SimSun" w:eastAsia="SimSun" w:cs="SimSun"/>
          <w:sz w:val="21"/>
          <w:szCs w:val="21"/>
          <w:spacing w:val="-4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7"/>
        </w:rPr>
        <w:t>个</w:t>
      </w:r>
      <w:r>
        <w:rPr>
          <w:rFonts w:ascii="SimSun" w:hAnsi="SimSun" w:eastAsia="SimSun" w:cs="SimSun"/>
          <w:sz w:val="21"/>
          <w:szCs w:val="21"/>
          <w14:textOutline w14:w="3831" w14:cap="flat" w14:cmpd="sng">
            <w14:solidFill>
              <w14:srgbClr w14:val="000000"/>
            </w14:solidFill>
            <w14:prstDash w14:val="solid"/>
            <w14:miter w14:lim="10"/>
          </w14:textOutline>
          <w:spacing w:val="-18"/>
        </w:rPr>
        <w:t>讨论</w:t>
      </w:r>
    </w:p>
    <w:p>
      <w:pPr>
        <w:ind w:left="426"/>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学习要点：什么是市场营销、如何理解需求、营销导向</w:t>
      </w:r>
    </w:p>
    <w:p>
      <w:pPr>
        <w:ind w:left="425"/>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关键问题：市场营销的本质、如何理解需求、营销导向</w:t>
      </w:r>
    </w:p>
    <w:p>
      <w:pPr>
        <w:ind w:firstLine="419"/>
        <w:spacing w:before="154" w:line="357" w:lineRule="auto"/>
        <w:jc w:val="both"/>
        <w:rPr>
          <w:rFonts w:ascii="SimSun" w:hAnsi="SimSun" w:eastAsia="SimSun" w:cs="SimSun"/>
          <w:sz w:val="21"/>
          <w:szCs w:val="21"/>
        </w:rPr>
      </w:pPr>
      <w:r>
        <w:rPr>
          <w:rFonts w:ascii="SimSun" w:hAnsi="SimSun" w:eastAsia="SimSun" w:cs="SimSun"/>
          <w:sz w:val="21"/>
          <w:szCs w:val="21"/>
          <w:spacing w:val="-4"/>
        </w:rPr>
        <w:t>4. 第一次课进行课程考核方法说明；提前分组，</w:t>
      </w:r>
      <w:r>
        <w:rPr>
          <w:rFonts w:ascii="SimSun" w:hAnsi="SimSun" w:eastAsia="SimSun" w:cs="SimSun"/>
          <w:sz w:val="21"/>
          <w:szCs w:val="21"/>
          <w:spacing w:val="-19"/>
        </w:rPr>
        <w:t xml:space="preserve"> </w:t>
      </w:r>
      <w:r>
        <w:rPr>
          <w:rFonts w:ascii="SimSun" w:hAnsi="SimSun" w:eastAsia="SimSun" w:cs="SimSun"/>
          <w:sz w:val="21"/>
          <w:szCs w:val="21"/>
          <w:spacing w:val="-4"/>
        </w:rPr>
        <w:t>第一次第二次课程考核均以固定小组为单</w:t>
      </w:r>
      <w:r>
        <w:rPr>
          <w:rFonts w:ascii="SimSun" w:hAnsi="SimSun" w:eastAsia="SimSun" w:cs="SimSun"/>
          <w:sz w:val="21"/>
          <w:szCs w:val="21"/>
        </w:rPr>
        <w:t xml:space="preserve"> </w:t>
      </w:r>
      <w:r>
        <w:rPr>
          <w:rFonts w:ascii="SimSun" w:hAnsi="SimSun" w:eastAsia="SimSun" w:cs="SimSun"/>
          <w:sz w:val="21"/>
          <w:szCs w:val="21"/>
          <w:spacing w:val="-4"/>
        </w:rPr>
        <w:t>位；第一次考核为每个小组读一本书（教师指定</w:t>
      </w:r>
      <w:r>
        <w:rPr>
          <w:rFonts w:ascii="SimSun" w:hAnsi="SimSun" w:eastAsia="SimSun" w:cs="SimSun"/>
          <w:sz w:val="21"/>
          <w:szCs w:val="21"/>
          <w:spacing w:val="-14"/>
        </w:rPr>
        <w:t>）；</w:t>
      </w:r>
      <w:r>
        <w:rPr>
          <w:rFonts w:ascii="SimSun" w:hAnsi="SimSun" w:eastAsia="SimSun" w:cs="SimSun"/>
          <w:sz w:val="21"/>
          <w:szCs w:val="21"/>
          <w:spacing w:val="-4"/>
        </w:rPr>
        <w:t>第二次考核为案例分析、策划案、市场调研</w:t>
      </w:r>
    </w:p>
    <w:p>
      <w:pPr>
        <w:ind w:left="1"/>
        <w:spacing w:before="1" w:line="220" w:lineRule="auto"/>
        <w:rPr>
          <w:rFonts w:ascii="SimSun" w:hAnsi="SimSun" w:eastAsia="SimSun" w:cs="SimSun"/>
          <w:sz w:val="21"/>
          <w:szCs w:val="21"/>
        </w:rPr>
      </w:pPr>
      <w:r>
        <w:rPr>
          <w:rFonts w:ascii="SimSun" w:hAnsi="SimSun" w:eastAsia="SimSun" w:cs="SimSun"/>
          <w:sz w:val="21"/>
          <w:szCs w:val="21"/>
          <w:spacing w:val="-1"/>
        </w:rPr>
        <w:t>等。小组长抽签决定选题及类型。</w:t>
      </w:r>
    </w:p>
    <w:p>
      <w:pPr>
        <w:pStyle w:val="BodyText"/>
        <w:spacing w:line="286" w:lineRule="auto"/>
        <w:rPr/>
      </w:pPr>
      <w:r/>
    </w:p>
    <w:p>
      <w:pPr>
        <w:pStyle w:val="BodyText"/>
        <w:spacing w:line="287" w:lineRule="auto"/>
        <w:rPr/>
      </w:pPr>
      <w:r/>
    </w:p>
    <w:p>
      <w:pPr>
        <w:ind w:left="1"/>
        <w:spacing w:before="102" w:line="179" w:lineRule="auto"/>
        <w:rPr>
          <w:rFonts w:ascii="NSimSun" w:hAnsi="NSimSun" w:eastAsia="NSimSun" w:cs="NSimSun"/>
          <w:sz w:val="31"/>
          <w:szCs w:val="31"/>
        </w:rPr>
      </w:pPr>
      <w:r>
        <w:rPr>
          <w:rFonts w:ascii="NSimSun" w:hAnsi="NSimSun" w:eastAsia="NSimSun" w:cs="NSimSun"/>
          <w:sz w:val="31"/>
          <w:szCs w:val="31"/>
          <w:spacing w:val="7"/>
        </w:rPr>
        <w:t>五、教学过程</w:t>
      </w:r>
    </w:p>
    <w:p>
      <w:pPr>
        <w:ind w:firstLine="47"/>
        <w:spacing w:before="224" w:line="578" w:lineRule="exact"/>
        <w:rPr/>
      </w:pPr>
      <w:r>
        <w:rPr>
          <w:position w:val="-11"/>
        </w:rPr>
        <w:pict>
          <v:shape id="_x0000_s1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69"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4"/>
        <w:spacing w:before="202" w:line="406"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3"/>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ind w:firstLine="56"/>
        <w:spacing w:before="208" w:line="578" w:lineRule="exact"/>
        <w:rPr/>
      </w:pPr>
      <w:r>
        <w:rPr>
          <w:position w:val="-11"/>
        </w:rPr>
        <w:pict>
          <v:shape id="_x0000_s16"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8"/>
        <w:spacing w:before="145"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营销哲学的演进</w:t>
      </w:r>
    </w:p>
    <w:p>
      <w:pPr>
        <w:pStyle w:val="BodyText"/>
        <w:ind w:left="639"/>
        <w:spacing w:before="131" w:line="221" w:lineRule="auto"/>
        <w:rPr>
          <w:rFonts w:ascii="SimSun" w:hAnsi="SimSun" w:eastAsia="SimSun" w:cs="SimSun"/>
        </w:rPr>
      </w:pPr>
      <w:r>
        <w:rPr>
          <w:b/>
          <w:bCs/>
          <w:spacing w:val="-1"/>
        </w:rPr>
        <w:t>1</w:t>
      </w:r>
      <w:r>
        <w:rPr>
          <w:rFonts w:ascii="SimSun" w:hAnsi="SimSun" w:eastAsia="SimSun" w:cs="SimSun"/>
          <w14:textOutline w14:w="3831" w14:cap="flat" w14:cmpd="sng">
            <w14:solidFill>
              <w14:srgbClr w14:val="000000"/>
            </w14:solidFill>
            <w14:prstDash w14:val="solid"/>
            <w14:miter w14:lim="10"/>
          </w14:textOutline>
          <w:spacing w:val="-1"/>
        </w:rPr>
        <w:t>、产品导向：酒香不怕巷子深</w:t>
      </w:r>
    </w:p>
    <w:p>
      <w:pPr>
        <w:spacing w:line="221" w:lineRule="auto"/>
        <w:sectPr>
          <w:footerReference w:type="default" r:id="rId36"/>
          <w:pgSz w:w="12240" w:h="15840"/>
          <w:pgMar w:top="1346" w:right="1793" w:bottom="880" w:left="1808" w:header="0" w:footer="715" w:gutter="0"/>
        </w:sectPr>
        <w:rPr>
          <w:rFonts w:ascii="SimSun" w:hAnsi="SimSun" w:eastAsia="SimSun" w:cs="SimSun"/>
        </w:rPr>
      </w:pPr>
    </w:p>
    <w:p>
      <w:pPr>
        <w:pStyle w:val="BodyText"/>
        <w:ind w:left="605"/>
        <w:spacing w:before="190" w:line="221" w:lineRule="auto"/>
        <w:rPr>
          <w:rFonts w:ascii="SimSun" w:hAnsi="SimSun" w:eastAsia="SimSun" w:cs="SimSun"/>
        </w:rPr>
      </w:pPr>
      <w:r>
        <w:rPr>
          <w:rFonts w:ascii="SimSun" w:hAnsi="SimSun" w:eastAsia="SimSun" w:cs="SimSun"/>
          <w:spacing w:val="-6"/>
        </w:rPr>
        <w:t>生产观念： 定义、表现、案例</w:t>
      </w:r>
      <w:r>
        <w:rPr>
          <w:spacing w:val="-6"/>
        </w:rPr>
        <w:t>—</w:t>
      </w:r>
      <w:r>
        <w:rPr>
          <w:rFonts w:ascii="SimSun" w:hAnsi="SimSun" w:eastAsia="SimSun" w:cs="SimSun"/>
          <w:spacing w:val="-6"/>
        </w:rPr>
        <w:t>福特</w:t>
      </w:r>
      <w:r>
        <w:rPr>
          <w:rFonts w:ascii="SimSun" w:hAnsi="SimSun" w:eastAsia="SimSun" w:cs="SimSun"/>
          <w:spacing w:val="-38"/>
        </w:rPr>
        <w:t xml:space="preserve"> </w:t>
      </w:r>
      <w:r>
        <w:rPr>
          <w:spacing w:val="-6"/>
        </w:rPr>
        <w:t>T </w:t>
      </w:r>
      <w:r>
        <w:rPr>
          <w:rFonts w:ascii="SimSun" w:hAnsi="SimSun" w:eastAsia="SimSun" w:cs="SimSun"/>
          <w:spacing w:val="-6"/>
        </w:rPr>
        <w:t>型车</w:t>
      </w:r>
    </w:p>
    <w:p>
      <w:pPr>
        <w:pStyle w:val="BodyText"/>
        <w:ind w:left="603"/>
        <w:spacing w:before="154" w:line="221" w:lineRule="auto"/>
        <w:rPr>
          <w:rFonts w:ascii="SimSun" w:hAnsi="SimSun" w:eastAsia="SimSun" w:cs="SimSun"/>
        </w:rPr>
      </w:pPr>
      <w:r>
        <w:rPr>
          <w:rFonts w:ascii="SimSun" w:hAnsi="SimSun" w:eastAsia="SimSun" w:cs="SimSun"/>
          <w:spacing w:val="-4"/>
        </w:rPr>
        <w:t>产品观念： 定义、表现、营销近视症、案例</w:t>
      </w:r>
      <w:r>
        <w:rPr>
          <w:spacing w:val="-4"/>
        </w:rPr>
        <w:t>—</w:t>
      </w:r>
      <w:r>
        <w:rPr>
          <w:rFonts w:ascii="SimSun" w:hAnsi="SimSun" w:eastAsia="SimSun" w:cs="SimSun"/>
          <w:spacing w:val="-4"/>
        </w:rPr>
        <w:t>摩托罗拉铱星计划</w:t>
      </w:r>
    </w:p>
    <w:p>
      <w:pPr>
        <w:pStyle w:val="BodyText"/>
        <w:ind w:left="603"/>
        <w:spacing w:before="154" w:line="221" w:lineRule="auto"/>
        <w:rPr>
          <w:rFonts w:ascii="SimSun" w:hAnsi="SimSun" w:eastAsia="SimSun" w:cs="SimSun"/>
        </w:rPr>
      </w:pPr>
      <w:r>
        <w:rPr>
          <w:rFonts w:ascii="SimSun" w:hAnsi="SimSun" w:eastAsia="SimSun" w:cs="SimSun"/>
          <w:spacing w:val="-9"/>
        </w:rPr>
        <w:t>推销观念： 定义、表现、案例</w:t>
      </w:r>
      <w:r>
        <w:rPr>
          <w:spacing w:val="-9"/>
        </w:rPr>
        <w:t>---</w:t>
      </w:r>
      <w:r>
        <w:rPr>
          <w:rFonts w:ascii="SimSun" w:hAnsi="SimSun" w:eastAsia="SimSun" w:cs="SimSun"/>
          <w:spacing w:val="-9"/>
        </w:rPr>
        <w:t>卖梳子给和尚； </w:t>
      </w:r>
      <w:r>
        <w:rPr>
          <w:spacing w:val="-9"/>
        </w:rPr>
        <w:t>SPIN </w:t>
      </w:r>
      <w:r>
        <w:rPr>
          <w:rFonts w:ascii="SimSun" w:hAnsi="SimSun" w:eastAsia="SimSun" w:cs="SimSun"/>
          <w:spacing w:val="-9"/>
        </w:rPr>
        <w:t>应用，</w:t>
      </w:r>
      <w:r>
        <w:rPr>
          <w:rFonts w:ascii="SimSun" w:hAnsi="SimSun" w:eastAsia="SimSun" w:cs="SimSun"/>
          <w:spacing w:val="-7"/>
        </w:rPr>
        <w:t xml:space="preserve"> </w:t>
      </w:r>
      <w:r>
        <w:rPr>
          <w:rFonts w:ascii="SimSun" w:hAnsi="SimSun" w:eastAsia="SimSun" w:cs="SimSun"/>
          <w:spacing w:val="-9"/>
        </w:rPr>
        <w:t>研讨</w:t>
      </w:r>
    </w:p>
    <w:p>
      <w:pPr>
        <w:pStyle w:val="BodyText"/>
        <w:ind w:left="600"/>
        <w:spacing w:before="155" w:line="221" w:lineRule="auto"/>
        <w:outlineLvl w:val="0"/>
        <w:rPr>
          <w:rFonts w:ascii="SimSun" w:hAnsi="SimSun" w:eastAsia="SimSun" w:cs="SimSun"/>
        </w:rPr>
      </w:pPr>
      <w:r>
        <w:rPr>
          <w:b/>
          <w:bCs/>
          <w:spacing w:val="-3"/>
        </w:rPr>
        <w:t>2</w:t>
      </w:r>
      <w:r>
        <w:rPr>
          <w:rFonts w:ascii="SimSun" w:hAnsi="SimSun" w:eastAsia="SimSun" w:cs="SimSun"/>
          <w14:textOutline w14:w="3831" w14:cap="flat" w14:cmpd="sng">
            <w14:solidFill>
              <w14:srgbClr w14:val="000000"/>
            </w14:solidFill>
            <w14:prstDash w14:val="solid"/>
            <w14:miter w14:lim="10"/>
          </w14:textOutline>
          <w:spacing w:val="-3"/>
        </w:rPr>
        <w:t>、顾客导向</w:t>
      </w:r>
    </w:p>
    <w:p>
      <w:pPr>
        <w:ind w:left="605"/>
        <w:spacing w:before="153" w:line="406" w:lineRule="exact"/>
        <w:rPr>
          <w:rFonts w:ascii="SimSun" w:hAnsi="SimSun" w:eastAsia="SimSun" w:cs="SimSun"/>
          <w:sz w:val="21"/>
          <w:szCs w:val="21"/>
        </w:rPr>
      </w:pPr>
      <w:r>
        <w:rPr>
          <w:rFonts w:ascii="SimSun" w:hAnsi="SimSun" w:eastAsia="SimSun" w:cs="SimSun"/>
          <w:sz w:val="21"/>
          <w:szCs w:val="21"/>
          <w:spacing w:val="-1"/>
          <w:position w:val="14"/>
        </w:rPr>
        <w:t>单纯的市场营销观念：</w:t>
      </w:r>
    </w:p>
    <w:p>
      <w:pPr>
        <w:pStyle w:val="BodyText"/>
        <w:ind w:left="606"/>
        <w:spacing w:line="233" w:lineRule="auto"/>
        <w:rPr/>
      </w:pPr>
      <w:r>
        <w:rPr>
          <w:rFonts w:ascii="SimSun" w:hAnsi="SimSun" w:eastAsia="SimSun" w:cs="SimSun"/>
          <w:spacing w:val="-1"/>
        </w:rPr>
        <w:t>大市场营销观念：</w:t>
      </w:r>
      <w:r>
        <w:rPr>
          <w:spacing w:val="-1"/>
        </w:rPr>
        <w:t>6Ps</w:t>
      </w:r>
    </w:p>
    <w:p>
      <w:pPr>
        <w:ind w:left="603"/>
        <w:spacing w:before="139" w:line="221" w:lineRule="auto"/>
        <w:rPr>
          <w:rFonts w:ascii="SimSun" w:hAnsi="SimSun" w:eastAsia="SimSun" w:cs="SimSun"/>
          <w:sz w:val="21"/>
          <w:szCs w:val="21"/>
        </w:rPr>
      </w:pPr>
      <w:r>
        <w:rPr>
          <w:rFonts w:ascii="SimSun" w:hAnsi="SimSun" w:eastAsia="SimSun" w:cs="SimSun"/>
          <w:sz w:val="21"/>
          <w:szCs w:val="21"/>
          <w:spacing w:val="-1"/>
        </w:rPr>
        <w:t>顾客满意观：顾客满意度模型</w:t>
      </w:r>
    </w:p>
    <w:p>
      <w:pPr>
        <w:pStyle w:val="BodyText"/>
        <w:ind w:left="603"/>
        <w:spacing w:before="155" w:line="221" w:lineRule="auto"/>
        <w:outlineLvl w:val="0"/>
        <w:rPr>
          <w:rFonts w:ascii="SimSun" w:hAnsi="SimSun" w:eastAsia="SimSun" w:cs="SimSun"/>
        </w:rPr>
      </w:pPr>
      <w:r>
        <w:rPr>
          <w:b/>
          <w:bCs/>
          <w:spacing w:val="-4"/>
        </w:rPr>
        <w:t>3</w:t>
      </w:r>
      <w:r>
        <w:rPr>
          <w:rFonts w:ascii="SimSun" w:hAnsi="SimSun" w:eastAsia="SimSun" w:cs="SimSun"/>
          <w14:textOutline w14:w="3831" w14:cap="flat" w14:cmpd="sng">
            <w14:solidFill>
              <w14:srgbClr w14:val="000000"/>
            </w14:solidFill>
            <w14:prstDash w14:val="solid"/>
            <w14:miter w14:lim="10"/>
          </w14:textOutline>
          <w:spacing w:val="-4"/>
        </w:rPr>
        <w:t>、关系导向</w:t>
      </w:r>
    </w:p>
    <w:p>
      <w:pPr>
        <w:pStyle w:val="BodyText"/>
        <w:ind w:left="603"/>
        <w:spacing w:before="154" w:line="220" w:lineRule="auto"/>
        <w:rPr>
          <w:rFonts w:ascii="SimSun" w:hAnsi="SimSun" w:eastAsia="SimSun" w:cs="SimSun"/>
        </w:rPr>
      </w:pPr>
      <w:r>
        <w:rPr>
          <w:spacing w:val="-1"/>
        </w:rPr>
        <w:t>6 </w:t>
      </w:r>
      <w:r>
        <w:rPr>
          <w:rFonts w:ascii="SimSun" w:hAnsi="SimSun" w:eastAsia="SimSun" w:cs="SimSun"/>
          <w:spacing w:val="-1"/>
        </w:rPr>
        <w:t>方面利益相关者、网络科学视角的关系</w:t>
      </w:r>
    </w:p>
    <w:p>
      <w:pPr>
        <w:ind w:firstLine="403"/>
        <w:spacing w:before="76" w:line="21" w:lineRule="exact"/>
        <w:rPr/>
      </w:pPr>
      <w:r>
        <w:rPr/>
        <w:pict>
          <v:shape id="_x0000_s18" style="mso-position-vertical-relative:line;mso-position-horizontal-relative:char;width:421.95pt;height:1.1pt;" filled="false" strokecolor="#000000" strokeweight="1.00pt" coordsize="8439,22" coordorigin="0,0" path="m8438,10l4888,11m0,10l3550,11e">
            <v:stroke miterlimit="10"/>
          </v:shape>
        </w:pict>
      </w:r>
    </w:p>
    <w:p>
      <w:pPr>
        <w:ind w:left="1465"/>
        <w:spacing w:before="284" w:line="220" w:lineRule="auto"/>
        <w:rPr>
          <w:rFonts w:ascii="SimSun" w:hAnsi="SimSun" w:eastAsia="SimSun" w:cs="SimSun"/>
          <w:sz w:val="21"/>
          <w:szCs w:val="21"/>
        </w:rPr>
      </w:pPr>
      <w:r>
        <w:pict>
          <v:shape id="_x0000_s20" style="position:absolute;margin-left:340.409pt;margin-top:13.2006pt;mso-position-vertical-relative:text;mso-position-horizontal-relative:text;width:54.3pt;height:14.55pt;z-index:251683840;" filled="false" stroked="false" type="#_x0000_t202">
            <v:fill on="false"/>
            <v:stroke on="false"/>
            <v:path/>
            <v:imagedata o:title=""/>
            <o:lock v:ext="edit" aspectratio="false"/>
            <v:textbox inset="0mm,0mm,0mm,0mm">
              <w:txbxContent>
                <w:p>
                  <w:pPr>
                    <w:ind w:left="20"/>
                    <w:spacing w:before="1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round/>
                      </w14:textOutline>
                      <w:spacing w:val="-1"/>
                    </w:rPr>
                    <w:t>竞争者关系</w:t>
                  </w:r>
                </w:p>
              </w:txbxContent>
            </v:textbox>
          </v:shape>
        </w:pict>
      </w:r>
      <w:r>
        <w:drawing>
          <wp:anchor distT="0" distB="0" distL="0" distR="0" simplePos="0" relativeHeight="251681792" behindDoc="1" locked="0" layoutInCell="1" allowOverlap="1">
            <wp:simplePos x="0" y="0"/>
            <wp:positionH relativeFrom="column">
              <wp:posOffset>253364</wp:posOffset>
            </wp:positionH>
            <wp:positionV relativeFrom="paragraph">
              <wp:posOffset>-11735</wp:posOffset>
            </wp:positionV>
            <wp:extent cx="5361686" cy="1757190"/>
            <wp:effectExtent l="0" t="0" r="0" b="0"/>
            <wp:wrapNone/>
            <wp:docPr id="38" name="IM 38"/>
            <wp:cNvGraphicFramePr/>
            <a:graphic>
              <a:graphicData uri="http://schemas.openxmlformats.org/drawingml/2006/picture">
                <pic:pic>
                  <pic:nvPicPr>
                    <pic:cNvPr id="38" name="IM 38"/>
                    <pic:cNvPicPr/>
                  </pic:nvPicPr>
                  <pic:blipFill>
                    <a:blip r:embed="rId38"/>
                    <a:stretch>
                      <a:fillRect/>
                    </a:stretch>
                  </pic:blipFill>
                  <pic:spPr>
                    <a:xfrm rot="0">
                      <a:off x="0" y="0"/>
                      <a:ext cx="5361686" cy="1757190"/>
                    </a:xfrm>
                    <a:prstGeom prst="rect">
                      <a:avLst/>
                    </a:prstGeom>
                  </pic:spPr>
                </pic:pic>
              </a:graphicData>
            </a:graphic>
          </wp:anchor>
        </w:drawing>
      </w:r>
      <w:r>
        <w:rPr>
          <w:rFonts w:ascii="SimSun" w:hAnsi="SimSun" w:eastAsia="SimSun" w:cs="SimSun"/>
          <w:sz w:val="21"/>
          <w:szCs w:val="21"/>
          <w14:textOutline w14:w="3831" w14:cap="flat" w14:cmpd="sng">
            <w14:solidFill>
              <w14:srgbClr w14:val="000000"/>
            </w14:solidFill>
            <w14:prstDash w14:val="solid"/>
            <w14:round/>
          </w14:textOutline>
          <w:spacing w:val="-1"/>
        </w:rPr>
        <w:t>供应商关系</w:t>
      </w:r>
    </w:p>
    <w:p>
      <w:pPr>
        <w:pStyle w:val="BodyText"/>
        <w:spacing w:line="303" w:lineRule="auto"/>
        <w:rPr/>
      </w:pPr>
      <w:r/>
    </w:p>
    <w:p>
      <w:pPr>
        <w:pStyle w:val="BodyText"/>
        <w:spacing w:line="304" w:lineRule="auto"/>
        <w:rPr/>
      </w:pPr>
      <w:r/>
    </w:p>
    <w:p>
      <w:pPr>
        <w:ind w:left="1463"/>
        <w:spacing w:before="69" w:line="221" w:lineRule="auto"/>
        <w:rPr>
          <w:rFonts w:ascii="SimSun" w:hAnsi="SimSun" w:eastAsia="SimSun" w:cs="SimSun"/>
          <w:sz w:val="21"/>
          <w:szCs w:val="21"/>
        </w:rPr>
      </w:pPr>
      <w:r>
        <w:pict>
          <v:shape id="_x0000_s22" style="position:absolute;margin-left:341.32pt;margin-top:2.41558pt;mso-position-vertical-relative:text;mso-position-horizontal-relative:text;width:42.6pt;height:14.55pt;z-index:251684864;" filled="false" stroked="false" type="#_x0000_t202">
            <v:fill on="false"/>
            <v:stroke on="false"/>
            <v:path/>
            <v:imagedata o:title=""/>
            <o:lock v:ext="edit" aspectratio="false"/>
            <v:textbox inset="0mm,0mm,0mm,0mm">
              <w:txbxContent>
                <w:p>
                  <w:pPr>
                    <w:ind w:left="20"/>
                    <w:spacing w:before="1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round/>
                      </w14:textOutline>
                      <w:spacing w:val="-6"/>
                    </w:rPr>
                    <w:t>内部关系</w:t>
                  </w:r>
                </w:p>
              </w:txbxContent>
            </v:textbox>
          </v:shape>
        </w:pict>
      </w:r>
      <w:r>
        <w:rPr>
          <w:rFonts w:ascii="SimSun" w:hAnsi="SimSun" w:eastAsia="SimSun" w:cs="SimSun"/>
          <w:sz w:val="21"/>
          <w:szCs w:val="21"/>
          <w14:textOutline w14:w="3831" w14:cap="flat" w14:cmpd="sng">
            <w14:solidFill>
              <w14:srgbClr w14:val="000000"/>
            </w14:solidFill>
            <w14:prstDash w14:val="solid"/>
            <w14:round/>
          </w14:textOutline>
          <w:spacing w:val="-1"/>
        </w:rPr>
        <w:t>顾客关系</w:t>
      </w:r>
    </w:p>
    <w:p>
      <w:pPr>
        <w:ind w:left="3996"/>
        <w:spacing w:before="92" w:line="225" w:lineRule="auto"/>
        <w:rPr>
          <w:rFonts w:ascii="SimSun" w:hAnsi="SimSun" w:eastAsia="SimSun" w:cs="SimSun"/>
          <w:sz w:val="31"/>
          <w:szCs w:val="31"/>
        </w:rPr>
      </w:pPr>
      <w:r>
        <w:rPr>
          <w:rFonts w:ascii="SimSun" w:hAnsi="SimSun" w:eastAsia="SimSun" w:cs="SimSun"/>
          <w:sz w:val="31"/>
          <w:szCs w:val="31"/>
          <w14:textOutline w14:w="5791" w14:cap="flat" w14:cmpd="sng">
            <w14:solidFill>
              <w14:srgbClr w14:val="000000"/>
            </w14:solidFill>
            <w14:prstDash w14:val="solid"/>
            <w14:round/>
          </w14:textOutline>
          <w:spacing w:val="5"/>
        </w:rPr>
        <w:t>市场营销</w:t>
      </w:r>
    </w:p>
    <w:p>
      <w:pPr>
        <w:ind w:left="1467"/>
        <w:spacing w:before="301" w:line="221" w:lineRule="auto"/>
        <w:rPr>
          <w:rFonts w:ascii="SimSun" w:hAnsi="SimSun" w:eastAsia="SimSun" w:cs="SimSun"/>
          <w:sz w:val="21"/>
          <w:szCs w:val="21"/>
        </w:rPr>
      </w:pPr>
      <w:r>
        <w:pict>
          <v:shape id="_x0000_s24" style="position:absolute;margin-left:308.164pt;margin-top:14.0449pt;mso-position-vertical-relative:text;mso-position-horizontal-relative:text;width:86.05pt;height:14.55pt;z-index:251682816;" filled="false" stroked="false" type="#_x0000_t202">
            <v:fill on="false"/>
            <v:stroke on="false"/>
            <v:path/>
            <v:imagedata o:title=""/>
            <o:lock v:ext="edit" aspectratio="false"/>
            <v:textbox inset="0mm,0mm,0mm,0mm">
              <w:txbxContent>
                <w:p>
                  <w:pPr>
                    <w:ind w:left="20"/>
                    <w:spacing w:before="19"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round/>
                      </w14:textOutline>
                    </w:rPr>
                    <w:t>其他社会公众关系</w:t>
                  </w:r>
                </w:p>
              </w:txbxContent>
            </v:textbox>
          </v:shape>
        </w:pict>
      </w:r>
      <w:r>
        <w:rPr>
          <w:rFonts w:ascii="SimSun" w:hAnsi="SimSun" w:eastAsia="SimSun" w:cs="SimSun"/>
          <w:sz w:val="21"/>
          <w:szCs w:val="21"/>
          <w14:textOutline w14:w="3831" w14:cap="flat" w14:cmpd="sng">
            <w14:solidFill>
              <w14:srgbClr w14:val="000000"/>
            </w14:solidFill>
            <w14:prstDash w14:val="solid"/>
            <w14:round/>
          </w14:textOutline>
          <w:spacing w:val="-1"/>
        </w:rPr>
        <w:t>分销商关系</w:t>
      </w:r>
    </w:p>
    <w:p>
      <w:pPr>
        <w:pStyle w:val="BodyText"/>
        <w:spacing w:line="242" w:lineRule="auto"/>
        <w:rPr/>
      </w:pPr>
      <w:r/>
    </w:p>
    <w:p>
      <w:pPr>
        <w:ind w:firstLine="403"/>
        <w:spacing w:line="26" w:lineRule="exact"/>
        <w:rPr/>
      </w:pPr>
      <w:r>
        <w:rPr/>
        <w:pict>
          <v:shape id="_x0000_s26" style="mso-position-vertical-relative:line;mso-position-horizontal-relative:char;width:421.95pt;height:1.3pt;" filled="false" strokecolor="#000000" strokeweight="1.00pt" coordsize="8439,25" coordorigin="0,0" path="m4888,10l8438,15m3550,10l0,15e">
            <v:stroke miterlimit="10"/>
          </v:shape>
        </w:pict>
      </w:r>
    </w:p>
    <w:p>
      <w:pPr>
        <w:ind w:left="398"/>
        <w:spacing w:before="141" w:line="221" w:lineRule="auto"/>
        <w:rPr>
          <w:rFonts w:ascii="SimSun" w:hAnsi="SimSun" w:eastAsia="SimSun" w:cs="SimSun"/>
          <w:sz w:val="21"/>
          <w:szCs w:val="21"/>
        </w:rPr>
      </w:pPr>
      <w:r>
        <w:rPr>
          <w:rFonts w:ascii="SimSun" w:hAnsi="SimSun" w:eastAsia="SimSun" w:cs="SimSun"/>
          <w:sz w:val="21"/>
          <w:szCs w:val="21"/>
          <w:spacing w:val="-2"/>
        </w:rPr>
        <w:t>（</w:t>
      </w:r>
      <w:r>
        <w:rPr>
          <w:rFonts w:ascii="Calibri" w:hAnsi="Calibri" w:eastAsia="Calibri" w:cs="Calibri"/>
          <w:sz w:val="21"/>
          <w:szCs w:val="21"/>
          <w:spacing w:val="-2"/>
        </w:rPr>
        <w:t>1</w:t>
      </w:r>
      <w:r>
        <w:rPr>
          <w:rFonts w:ascii="SimSun" w:hAnsi="SimSun" w:eastAsia="SimSun" w:cs="SimSun"/>
          <w:sz w:val="21"/>
          <w:szCs w:val="21"/>
          <w:spacing w:val="-2"/>
        </w:rPr>
        <w:t>）顾客关系</w:t>
      </w:r>
    </w:p>
    <w:p>
      <w:pPr>
        <w:ind w:left="402"/>
        <w:spacing w:before="217" w:line="234" w:lineRule="auto"/>
        <w:rPr>
          <w:rFonts w:ascii="Calibri" w:hAnsi="Calibri" w:eastAsia="Calibri" w:cs="Calibri"/>
          <w:sz w:val="21"/>
          <w:szCs w:val="21"/>
        </w:rPr>
      </w:pPr>
      <w:r>
        <w:rPr>
          <w:rFonts w:ascii="SimSun" w:hAnsi="SimSun" w:eastAsia="SimSun" w:cs="SimSun"/>
          <w:sz w:val="21"/>
          <w:szCs w:val="21"/>
          <w:position w:val="1"/>
        </w:rPr>
        <w:drawing>
          <wp:inline distT="0" distB="0" distL="0" distR="0">
            <wp:extent cx="77650" cy="78857"/>
            <wp:effectExtent l="0" t="0" r="0" b="0"/>
            <wp:docPr id="40" name="IM 40"/>
            <wp:cNvGraphicFramePr/>
            <a:graphic>
              <a:graphicData uri="http://schemas.openxmlformats.org/drawingml/2006/picture">
                <pic:pic>
                  <pic:nvPicPr>
                    <pic:cNvPr id="40" name="IM 40"/>
                    <pic:cNvPicPr/>
                  </pic:nvPicPr>
                  <pic:blipFill>
                    <a:blip r:embed="rId39"/>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0"/>
        </w:rPr>
        <w:t xml:space="preserve">  </w:t>
      </w:r>
      <w:r>
        <w:rPr>
          <w:rFonts w:ascii="SimSun" w:hAnsi="SimSun" w:eastAsia="SimSun" w:cs="SimSun"/>
          <w:sz w:val="21"/>
          <w:szCs w:val="21"/>
          <w:spacing w:val="-1"/>
        </w:rPr>
        <w:t>维系一个老顾客的成本是开发一个新顾客成本的</w:t>
      </w:r>
      <w:r>
        <w:rPr>
          <w:rFonts w:ascii="SimSun" w:hAnsi="SimSun" w:eastAsia="SimSun" w:cs="SimSun"/>
          <w:sz w:val="21"/>
          <w:szCs w:val="21"/>
          <w:spacing w:val="-36"/>
        </w:rPr>
        <w:t xml:space="preserve"> </w:t>
      </w:r>
      <w:r>
        <w:rPr>
          <w:rFonts w:ascii="Calibri" w:hAnsi="Calibri" w:eastAsia="Calibri" w:cs="Calibri"/>
          <w:sz w:val="21"/>
          <w:szCs w:val="21"/>
          <w:spacing w:val="-1"/>
        </w:rPr>
        <w:t>1/4</w:t>
      </w:r>
    </w:p>
    <w:p>
      <w:pPr>
        <w:ind w:left="402"/>
        <w:spacing w:before="201" w:line="221" w:lineRule="auto"/>
        <w:rPr>
          <w:rFonts w:ascii="Calibri" w:hAnsi="Calibri" w:eastAsia="Calibri" w:cs="Calibri"/>
          <w:sz w:val="21"/>
          <w:szCs w:val="21"/>
        </w:rPr>
      </w:pPr>
      <w:r>
        <w:rPr>
          <w:rFonts w:ascii="SimSun" w:hAnsi="SimSun" w:eastAsia="SimSun" w:cs="SimSun"/>
          <w:sz w:val="21"/>
          <w:szCs w:val="21"/>
          <w:position w:val="1"/>
        </w:rPr>
        <w:drawing>
          <wp:inline distT="0" distB="0" distL="0" distR="0">
            <wp:extent cx="77650" cy="78857"/>
            <wp:effectExtent l="0" t="0" r="0" b="0"/>
            <wp:docPr id="42" name="IM 42"/>
            <wp:cNvGraphicFramePr/>
            <a:graphic>
              <a:graphicData uri="http://schemas.openxmlformats.org/drawingml/2006/picture">
                <pic:pic>
                  <pic:nvPicPr>
                    <pic:cNvPr id="42" name="IM 42"/>
                    <pic:cNvPicPr/>
                  </pic:nvPicPr>
                  <pic:blipFill>
                    <a:blip r:embed="rId40"/>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6"/>
        </w:rPr>
        <w:t xml:space="preserve">  </w:t>
      </w:r>
      <w:r>
        <w:rPr>
          <w:rFonts w:ascii="SimSun" w:hAnsi="SimSun" w:eastAsia="SimSun" w:cs="SimSun"/>
          <w:sz w:val="21"/>
          <w:szCs w:val="21"/>
          <w:spacing w:val="-9"/>
        </w:rPr>
        <w:t>二八原则： </w:t>
      </w:r>
      <w:r>
        <w:rPr>
          <w:rFonts w:ascii="Calibri" w:hAnsi="Calibri" w:eastAsia="Calibri" w:cs="Calibri"/>
          <w:sz w:val="21"/>
          <w:szCs w:val="21"/>
          <w:spacing w:val="-9"/>
        </w:rPr>
        <w:t>20%</w:t>
      </w:r>
      <w:r>
        <w:rPr>
          <w:rFonts w:ascii="SimSun" w:hAnsi="SimSun" w:eastAsia="SimSun" w:cs="SimSun"/>
          <w:sz w:val="21"/>
          <w:szCs w:val="21"/>
          <w:spacing w:val="-9"/>
        </w:rPr>
        <w:t>的顾客带来</w:t>
      </w:r>
      <w:r>
        <w:rPr>
          <w:rFonts w:ascii="SimSun" w:hAnsi="SimSun" w:eastAsia="SimSun" w:cs="SimSun"/>
          <w:sz w:val="21"/>
          <w:szCs w:val="21"/>
          <w:spacing w:val="-44"/>
        </w:rPr>
        <w:t xml:space="preserve"> </w:t>
      </w:r>
      <w:r>
        <w:rPr>
          <w:rFonts w:ascii="Calibri" w:hAnsi="Calibri" w:eastAsia="Calibri" w:cs="Calibri"/>
          <w:sz w:val="21"/>
          <w:szCs w:val="21"/>
          <w:spacing w:val="-9"/>
        </w:rPr>
        <w:t>80%</w:t>
      </w:r>
      <w:r>
        <w:rPr>
          <w:rFonts w:ascii="SimSun" w:hAnsi="SimSun" w:eastAsia="SimSun" w:cs="SimSun"/>
          <w:sz w:val="21"/>
          <w:szCs w:val="21"/>
          <w:spacing w:val="-9"/>
        </w:rPr>
        <w:t>的利润，</w:t>
      </w:r>
      <w:r>
        <w:rPr>
          <w:rFonts w:ascii="SimSun" w:hAnsi="SimSun" w:eastAsia="SimSun" w:cs="SimSun"/>
          <w:sz w:val="21"/>
          <w:szCs w:val="21"/>
          <w:spacing w:val="-21"/>
        </w:rPr>
        <w:t xml:space="preserve"> </w:t>
      </w:r>
      <w:r>
        <w:rPr>
          <w:rFonts w:ascii="Calibri" w:hAnsi="Calibri" w:eastAsia="Calibri" w:cs="Calibri"/>
          <w:sz w:val="21"/>
          <w:szCs w:val="21"/>
          <w:spacing w:val="-9"/>
        </w:rPr>
        <w:t>CRM</w:t>
      </w:r>
    </w:p>
    <w:p>
      <w:pPr>
        <w:ind w:left="402"/>
        <w:spacing w:before="217" w:line="221" w:lineRule="auto"/>
        <w:rPr>
          <w:rFonts w:ascii="SimSun" w:hAnsi="SimSun" w:eastAsia="SimSun" w:cs="SimSun"/>
          <w:sz w:val="21"/>
          <w:szCs w:val="21"/>
        </w:rPr>
      </w:pPr>
      <w:r>
        <w:rPr>
          <w:rFonts w:ascii="Calibri" w:hAnsi="Calibri" w:eastAsia="Calibri" w:cs="Calibri"/>
          <w:sz w:val="21"/>
          <w:szCs w:val="21"/>
          <w:position w:val="1"/>
        </w:rPr>
        <w:drawing>
          <wp:inline distT="0" distB="0" distL="0" distR="0">
            <wp:extent cx="77650" cy="78857"/>
            <wp:effectExtent l="0" t="0" r="0" b="0"/>
            <wp:docPr id="44" name="IM 44"/>
            <wp:cNvGraphicFramePr/>
            <a:graphic>
              <a:graphicData uri="http://schemas.openxmlformats.org/drawingml/2006/picture">
                <pic:pic>
                  <pic:nvPicPr>
                    <pic:cNvPr id="44" name="IM 44"/>
                    <pic:cNvPicPr/>
                  </pic:nvPicPr>
                  <pic:blipFill>
                    <a:blip r:embed="rId41"/>
                    <a:stretch>
                      <a:fillRect/>
                    </a:stretch>
                  </pic:blipFill>
                  <pic:spPr>
                    <a:xfrm rot="0">
                      <a:off x="0" y="0"/>
                      <a:ext cx="77650" cy="78857"/>
                    </a:xfrm>
                    <a:prstGeom prst="rect">
                      <a:avLst/>
                    </a:prstGeom>
                  </pic:spPr>
                </pic:pic>
              </a:graphicData>
            </a:graphic>
          </wp:inline>
        </w:drawing>
      </w:r>
      <w:r>
        <w:rPr>
          <w:rFonts w:ascii="Calibri" w:hAnsi="Calibri" w:eastAsia="Calibri" w:cs="Calibri"/>
          <w:sz w:val="21"/>
          <w:szCs w:val="21"/>
          <w:spacing w:val="3"/>
        </w:rPr>
        <w:t xml:space="preserve">      </w:t>
      </w:r>
      <w:r>
        <w:rPr>
          <w:rFonts w:ascii="Calibri" w:hAnsi="Calibri" w:eastAsia="Calibri" w:cs="Calibri"/>
          <w:sz w:val="21"/>
          <w:szCs w:val="21"/>
          <w:spacing w:val="-2"/>
        </w:rPr>
        <w:t>1::25</w:t>
      </w:r>
      <w:r>
        <w:rPr>
          <w:rFonts w:ascii="SimSun" w:hAnsi="SimSun" w:eastAsia="SimSun" w:cs="SimSun"/>
          <w:sz w:val="21"/>
          <w:szCs w:val="21"/>
          <w:spacing w:val="-2"/>
        </w:rPr>
        <w:t>：</w:t>
      </w:r>
      <w:r>
        <w:rPr>
          <w:rFonts w:ascii="Calibri" w:hAnsi="Calibri" w:eastAsia="Calibri" w:cs="Calibri"/>
          <w:sz w:val="21"/>
          <w:szCs w:val="21"/>
          <w:spacing w:val="-2"/>
        </w:rPr>
        <w:t>8</w:t>
      </w:r>
      <w:r>
        <w:rPr>
          <w:rFonts w:ascii="SimSun" w:hAnsi="SimSun" w:eastAsia="SimSun" w:cs="SimSun"/>
          <w:sz w:val="21"/>
          <w:szCs w:val="21"/>
          <w:spacing w:val="-2"/>
        </w:rPr>
        <w:t>，口碑效应</w:t>
      </w:r>
    </w:p>
    <w:p>
      <w:pPr>
        <w:ind w:left="402"/>
        <w:spacing w:before="217"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6" name="IM 46"/>
            <wp:cNvGraphicFramePr/>
            <a:graphic>
              <a:graphicData uri="http://schemas.openxmlformats.org/drawingml/2006/picture">
                <pic:pic>
                  <pic:nvPicPr>
                    <pic:cNvPr id="46" name="IM 46"/>
                    <pic:cNvPicPr/>
                  </pic:nvPicPr>
                  <pic:blipFill>
                    <a:blip r:embed="rId42"/>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案例：</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私人银行、中国联通机场</w:t>
      </w:r>
      <w:r>
        <w:rPr>
          <w:rFonts w:ascii="SimSun" w:hAnsi="SimSun" w:eastAsia="SimSun" w:cs="SimSun"/>
          <w:sz w:val="21"/>
          <w:szCs w:val="21"/>
          <w:spacing w:val="-49"/>
        </w:rPr>
        <w:t xml:space="preserve"> </w:t>
      </w:r>
      <w:r>
        <w:rPr>
          <w:rFonts w:ascii="Calibri" w:hAnsi="Calibri" w:eastAsia="Calibri" w:cs="Calibri"/>
          <w:sz w:val="21"/>
          <w:szCs w:val="21"/>
          <w:b/>
          <w:bCs/>
          <w:spacing w:val="-6"/>
        </w:rPr>
        <w:t>VIP</w:t>
      </w:r>
      <w:r>
        <w:rPr>
          <w:rFonts w:ascii="Calibri" w:hAnsi="Calibri" w:eastAsia="Calibri" w:cs="Calibri"/>
          <w:sz w:val="21"/>
          <w:szCs w:val="21"/>
          <w:b/>
          <w:bCs/>
          <w:spacing w:val="12"/>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通道</w:t>
      </w:r>
    </w:p>
    <w:p>
      <w:pPr>
        <w:ind w:left="398"/>
        <w:spacing w:before="218" w:line="220" w:lineRule="auto"/>
        <w:rPr>
          <w:rFonts w:ascii="SimSun" w:hAnsi="SimSun" w:eastAsia="SimSun" w:cs="SimSun"/>
          <w:sz w:val="21"/>
          <w:szCs w:val="21"/>
        </w:rPr>
      </w:pPr>
      <w:r>
        <w:rPr>
          <w:rFonts w:ascii="SimSun" w:hAnsi="SimSun" w:eastAsia="SimSun" w:cs="SimSun"/>
          <w:sz w:val="21"/>
          <w:szCs w:val="21"/>
          <w:spacing w:val="-3"/>
        </w:rPr>
        <w:t>（</w:t>
      </w:r>
      <w:r>
        <w:rPr>
          <w:rFonts w:ascii="Calibri" w:hAnsi="Calibri" w:eastAsia="Calibri" w:cs="Calibri"/>
          <w:sz w:val="21"/>
          <w:szCs w:val="21"/>
          <w:spacing w:val="-3"/>
        </w:rPr>
        <w:t>2</w:t>
      </w:r>
      <w:r>
        <w:rPr>
          <w:rFonts w:ascii="SimSun" w:hAnsi="SimSun" w:eastAsia="SimSun" w:cs="SimSun"/>
          <w:sz w:val="21"/>
          <w:szCs w:val="21"/>
          <w:spacing w:val="-3"/>
        </w:rPr>
        <w:t>）供应商关系</w:t>
      </w:r>
    </w:p>
    <w:p>
      <w:pPr>
        <w:ind w:left="402"/>
        <w:spacing w:before="217"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8" name="IM 48"/>
            <wp:cNvGraphicFramePr/>
            <a:graphic>
              <a:graphicData uri="http://schemas.openxmlformats.org/drawingml/2006/picture">
                <pic:pic>
                  <pic:nvPicPr>
                    <pic:cNvPr id="48" name="IM 48"/>
                    <pic:cNvPicPr/>
                  </pic:nvPicPr>
                  <pic:blipFill>
                    <a:blip r:embed="rId43"/>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7"/>
        </w:rPr>
        <w:t xml:space="preserve">  </w:t>
      </w:r>
      <w:r>
        <w:rPr>
          <w:rFonts w:ascii="SimSun" w:hAnsi="SimSun" w:eastAsia="SimSun" w:cs="SimSun"/>
          <w:sz w:val="21"/>
          <w:szCs w:val="21"/>
          <w:spacing w:val="-1"/>
        </w:rPr>
        <w:t>决定了企业获得资源的数量、质量、速度和成本</w:t>
      </w:r>
    </w:p>
    <w:p>
      <w:pPr>
        <w:ind w:left="402"/>
        <w:spacing w:before="218" w:line="469" w:lineRule="exact"/>
        <w:rPr>
          <w:rFonts w:ascii="SimSun" w:hAnsi="SimSun" w:eastAsia="SimSun" w:cs="SimSun"/>
          <w:sz w:val="21"/>
          <w:szCs w:val="21"/>
        </w:rPr>
      </w:pPr>
      <w:r>
        <w:rPr>
          <w:rFonts w:ascii="SimSun" w:hAnsi="SimSun" w:eastAsia="SimSun" w:cs="SimSun"/>
          <w:sz w:val="21"/>
          <w:szCs w:val="21"/>
          <w:position w:val="20"/>
        </w:rPr>
        <w:drawing>
          <wp:inline distT="0" distB="0" distL="0" distR="0">
            <wp:extent cx="77650" cy="78857"/>
            <wp:effectExtent l="0" t="0" r="0" b="0"/>
            <wp:docPr id="50" name="IM 50"/>
            <wp:cNvGraphicFramePr/>
            <a:graphic>
              <a:graphicData uri="http://schemas.openxmlformats.org/drawingml/2006/picture">
                <pic:pic>
                  <pic:nvPicPr>
                    <pic:cNvPr id="50" name="IM 50"/>
                    <pic:cNvPicPr/>
                  </pic:nvPicPr>
                  <pic:blipFill>
                    <a:blip r:embed="rId4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9"/>
        </w:rPr>
        <w:t>案例：中国铁矿石进口、湖北中烟原材料种植基地</w:t>
      </w:r>
    </w:p>
    <w:p>
      <w:pPr>
        <w:ind w:left="398"/>
        <w:spacing w:line="221" w:lineRule="auto"/>
        <w:rPr>
          <w:rFonts w:ascii="SimSun" w:hAnsi="SimSun" w:eastAsia="SimSun" w:cs="SimSun"/>
          <w:sz w:val="21"/>
          <w:szCs w:val="21"/>
        </w:rPr>
      </w:pPr>
      <w:r>
        <w:rPr>
          <w:rFonts w:ascii="SimSun" w:hAnsi="SimSun" w:eastAsia="SimSun" w:cs="SimSun"/>
          <w:sz w:val="21"/>
          <w:szCs w:val="21"/>
          <w:spacing w:val="-3"/>
        </w:rPr>
        <w:t>（</w:t>
      </w:r>
      <w:r>
        <w:rPr>
          <w:rFonts w:ascii="Calibri" w:hAnsi="Calibri" w:eastAsia="Calibri" w:cs="Calibri"/>
          <w:sz w:val="21"/>
          <w:szCs w:val="21"/>
          <w:spacing w:val="-3"/>
        </w:rPr>
        <w:t>3</w:t>
      </w:r>
      <w:r>
        <w:rPr>
          <w:rFonts w:ascii="SimSun" w:hAnsi="SimSun" w:eastAsia="SimSun" w:cs="SimSun"/>
          <w:sz w:val="21"/>
          <w:szCs w:val="21"/>
          <w:spacing w:val="-3"/>
        </w:rPr>
        <w:t>）分销商关系</w:t>
      </w:r>
    </w:p>
    <w:p>
      <w:pPr>
        <w:ind w:left="402"/>
        <w:spacing w:before="217" w:line="468" w:lineRule="exact"/>
        <w:rPr>
          <w:rFonts w:ascii="SimSun" w:hAnsi="SimSun" w:eastAsia="SimSun" w:cs="SimSun"/>
          <w:sz w:val="21"/>
          <w:szCs w:val="21"/>
        </w:rPr>
      </w:pPr>
      <w:r>
        <w:rPr>
          <w:rFonts w:ascii="SimSun" w:hAnsi="SimSun" w:eastAsia="SimSun" w:cs="SimSun"/>
          <w:sz w:val="21"/>
          <w:szCs w:val="21"/>
          <w:position w:val="20"/>
        </w:rPr>
        <w:drawing>
          <wp:inline distT="0" distB="0" distL="0" distR="0">
            <wp:extent cx="77650" cy="78857"/>
            <wp:effectExtent l="0" t="0" r="0" b="0"/>
            <wp:docPr id="52" name="IM 52"/>
            <wp:cNvGraphicFramePr/>
            <a:graphic>
              <a:graphicData uri="http://schemas.openxmlformats.org/drawingml/2006/picture">
                <pic:pic>
                  <pic:nvPicPr>
                    <pic:cNvPr id="52" name="IM 52"/>
                    <pic:cNvPicPr/>
                  </pic:nvPicPr>
                  <pic:blipFill>
                    <a:blip r:embed="rId45"/>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0"/>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9"/>
        </w:rPr>
        <w:t>案例：格力与国美的渠道之争</w:t>
      </w:r>
    </w:p>
    <w:p>
      <w:pPr>
        <w:ind w:left="398"/>
        <w:spacing w:line="220" w:lineRule="auto"/>
        <w:rPr>
          <w:rFonts w:ascii="SimSun" w:hAnsi="SimSun" w:eastAsia="SimSun" w:cs="SimSun"/>
          <w:sz w:val="21"/>
          <w:szCs w:val="21"/>
        </w:rPr>
      </w:pPr>
      <w:r>
        <w:rPr>
          <w:rFonts w:ascii="SimSun" w:hAnsi="SimSun" w:eastAsia="SimSun" w:cs="SimSun"/>
          <w:sz w:val="21"/>
          <w:szCs w:val="21"/>
          <w:spacing w:val="-3"/>
        </w:rPr>
        <w:t>（</w:t>
      </w:r>
      <w:r>
        <w:rPr>
          <w:rFonts w:ascii="Calibri" w:hAnsi="Calibri" w:eastAsia="Calibri" w:cs="Calibri"/>
          <w:sz w:val="21"/>
          <w:szCs w:val="21"/>
          <w:spacing w:val="-3"/>
        </w:rPr>
        <w:t>4</w:t>
      </w:r>
      <w:r>
        <w:rPr>
          <w:rFonts w:ascii="SimSun" w:hAnsi="SimSun" w:eastAsia="SimSun" w:cs="SimSun"/>
          <w:sz w:val="21"/>
          <w:szCs w:val="21"/>
          <w:spacing w:val="-3"/>
        </w:rPr>
        <w:t>）竞争者关系</w:t>
      </w:r>
    </w:p>
    <w:p>
      <w:pPr>
        <w:ind w:left="398" w:right="4992" w:firstLine="3"/>
        <w:spacing w:before="217" w:line="316"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4" name="IM 54"/>
            <wp:cNvGraphicFramePr/>
            <a:graphic>
              <a:graphicData uri="http://schemas.openxmlformats.org/drawingml/2006/picture">
                <pic:pic>
                  <pic:nvPicPr>
                    <pic:cNvPr id="54" name="IM 54"/>
                    <pic:cNvPicPr/>
                  </pic:nvPicPr>
                  <pic:blipFill>
                    <a:blip r:embed="rId4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spacing w:val="-7"/>
        </w:rPr>
        <w:t xml:space="preserve"> </w:t>
      </w:r>
      <w:r>
        <w:rPr>
          <w:rFonts w:ascii="Calibri" w:hAnsi="Calibri" w:eastAsia="Calibri" w:cs="Calibri"/>
          <w:sz w:val="21"/>
          <w:szCs w:val="21"/>
          <w:b/>
          <w:bCs/>
          <w:spacing w:val="-7"/>
        </w:rPr>
        <w:t>3Q</w:t>
      </w:r>
      <w:r>
        <w:rPr>
          <w:rFonts w:ascii="Calibri" w:hAnsi="Calibri" w:eastAsia="Calibri" w:cs="Calibri"/>
          <w:sz w:val="21"/>
          <w:szCs w:val="21"/>
          <w:b/>
          <w:bCs/>
          <w:spacing w:val="1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rPr>
        <w:t>大战、蒙牛伊利公关门</w:t>
      </w:r>
      <w:r>
        <w:rPr>
          <w:rFonts w:ascii="SimSun" w:hAnsi="SimSun" w:eastAsia="SimSun" w:cs="SimSun"/>
          <w:sz w:val="21"/>
          <w:szCs w:val="21"/>
        </w:rPr>
        <w:t xml:space="preserve"> </w:t>
      </w:r>
      <w:r>
        <w:rPr>
          <w:rFonts w:ascii="SimSun" w:hAnsi="SimSun" w:eastAsia="SimSun" w:cs="SimSun"/>
          <w:sz w:val="21"/>
          <w:szCs w:val="21"/>
          <w:spacing w:val="-2"/>
        </w:rPr>
        <w:t>（</w:t>
      </w:r>
      <w:r>
        <w:rPr>
          <w:rFonts w:ascii="Calibri" w:hAnsi="Calibri" w:eastAsia="Calibri" w:cs="Calibri"/>
          <w:sz w:val="21"/>
          <w:szCs w:val="21"/>
          <w:spacing w:val="-2"/>
        </w:rPr>
        <w:t>5</w:t>
      </w:r>
      <w:r>
        <w:rPr>
          <w:rFonts w:ascii="SimSun" w:hAnsi="SimSun" w:eastAsia="SimSun" w:cs="SimSun"/>
          <w:sz w:val="21"/>
          <w:szCs w:val="21"/>
          <w:spacing w:val="-2"/>
        </w:rPr>
        <w:t>）内部顾客关系</w:t>
      </w:r>
    </w:p>
    <w:p>
      <w:pPr>
        <w:ind w:left="402"/>
        <w:spacing w:before="217"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6" name="IM 56"/>
            <wp:cNvGraphicFramePr/>
            <a:graphic>
              <a:graphicData uri="http://schemas.openxmlformats.org/drawingml/2006/picture">
                <pic:pic>
                  <pic:nvPicPr>
                    <pic:cNvPr id="56" name="IM 56"/>
                    <pic:cNvPicPr/>
                  </pic:nvPicPr>
                  <pic:blipFill>
                    <a:blip r:embed="rId4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4"/>
        </w:rPr>
        <w:t xml:space="preserve">  </w:t>
      </w:r>
      <w:r>
        <w:rPr>
          <w:rFonts w:ascii="SimSun" w:hAnsi="SimSun" w:eastAsia="SimSun" w:cs="SimSun"/>
          <w:sz w:val="21"/>
          <w:szCs w:val="21"/>
          <w:spacing w:val="-4"/>
        </w:rPr>
        <w:t>心理契约</w:t>
      </w:r>
    </w:p>
    <w:p>
      <w:pPr>
        <w:spacing w:line="221" w:lineRule="auto"/>
        <w:sectPr>
          <w:footerReference w:type="default" r:id="rId37"/>
          <w:pgSz w:w="12240" w:h="15840"/>
          <w:pgMar w:top="1346" w:right="1561" w:bottom="880" w:left="1836" w:header="0" w:footer="715" w:gutter="0"/>
        </w:sectPr>
        <w:rPr>
          <w:rFonts w:ascii="SimSun" w:hAnsi="SimSun" w:eastAsia="SimSun" w:cs="SimSun"/>
          <w:sz w:val="21"/>
          <w:szCs w:val="21"/>
        </w:rPr>
      </w:pPr>
    </w:p>
    <w:p>
      <w:pPr>
        <w:ind w:left="438"/>
        <w:spacing w:before="221"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8" name="IM 58"/>
            <wp:cNvGraphicFramePr/>
            <a:graphic>
              <a:graphicData uri="http://schemas.openxmlformats.org/drawingml/2006/picture">
                <pic:pic>
                  <pic:nvPicPr>
                    <pic:cNvPr id="58" name="IM 58"/>
                    <pic:cNvPicPr/>
                  </pic:nvPicPr>
                  <pic:blipFill>
                    <a:blip r:embed="rId49"/>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6"/>
        </w:rPr>
        <w:t xml:space="preserve">  </w:t>
      </w:r>
      <w:r>
        <w:rPr>
          <w:rFonts w:ascii="SimSun" w:hAnsi="SimSun" w:eastAsia="SimSun" w:cs="SimSun"/>
          <w:sz w:val="21"/>
          <w:szCs w:val="21"/>
          <w:spacing w:val="-2"/>
        </w:rPr>
        <w:t>员工满意度与企业绩效</w:t>
      </w:r>
    </w:p>
    <w:p>
      <w:pPr>
        <w:ind w:left="438"/>
        <w:spacing w:before="216"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60" name="IM 60"/>
            <wp:cNvGraphicFramePr/>
            <a:graphic>
              <a:graphicData uri="http://schemas.openxmlformats.org/drawingml/2006/picture">
                <pic:pic>
                  <pic:nvPicPr>
                    <pic:cNvPr id="60" name="IM 60"/>
                    <pic:cNvPicPr/>
                  </pic:nvPicPr>
                  <pic:blipFill>
                    <a:blip r:embed="rId50"/>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案例：海底捞</w:t>
      </w:r>
    </w:p>
    <w:p>
      <w:pPr>
        <w:ind w:left="434"/>
        <w:spacing w:before="216" w:line="221" w:lineRule="auto"/>
        <w:rPr>
          <w:rFonts w:ascii="SimSun" w:hAnsi="SimSun" w:eastAsia="SimSun" w:cs="SimSun"/>
          <w:sz w:val="21"/>
          <w:szCs w:val="21"/>
        </w:rPr>
      </w:pPr>
      <w:r>
        <w:rPr>
          <w:rFonts w:ascii="SimSun" w:hAnsi="SimSun" w:eastAsia="SimSun" w:cs="SimSun"/>
          <w:sz w:val="21"/>
          <w:szCs w:val="21"/>
          <w:spacing w:val="-2"/>
        </w:rPr>
        <w:t>（</w:t>
      </w:r>
      <w:r>
        <w:rPr>
          <w:rFonts w:ascii="Calibri" w:hAnsi="Calibri" w:eastAsia="Calibri" w:cs="Calibri"/>
          <w:sz w:val="21"/>
          <w:szCs w:val="21"/>
          <w:spacing w:val="-2"/>
        </w:rPr>
        <w:t>6</w:t>
      </w:r>
      <w:r>
        <w:rPr>
          <w:rFonts w:ascii="SimSun" w:hAnsi="SimSun" w:eastAsia="SimSun" w:cs="SimSun"/>
          <w:sz w:val="21"/>
          <w:szCs w:val="21"/>
          <w:spacing w:val="-2"/>
        </w:rPr>
        <w:t>）利益相关者市场</w:t>
      </w:r>
    </w:p>
    <w:p>
      <w:pPr>
        <w:ind w:left="452"/>
        <w:spacing w:before="216"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62" name="IM 62"/>
            <wp:cNvGraphicFramePr/>
            <a:graphic>
              <a:graphicData uri="http://schemas.openxmlformats.org/drawingml/2006/picture">
                <pic:pic>
                  <pic:nvPicPr>
                    <pic:cNvPr id="62" name="IM 62"/>
                    <pic:cNvPicPr/>
                  </pic:nvPicPr>
                  <pic:blipFill>
                    <a:blip r:embed="rId51"/>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39"/>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案例：三株陨落、秦池之败</w:t>
      </w:r>
    </w:p>
    <w:p>
      <w:pPr>
        <w:pStyle w:val="BodyText"/>
        <w:spacing w:line="259" w:lineRule="auto"/>
        <w:rPr/>
      </w:pPr>
      <w:r/>
    </w:p>
    <w:p>
      <w:pPr>
        <w:pStyle w:val="BodyText"/>
        <w:spacing w:line="260" w:lineRule="auto"/>
        <w:rPr/>
      </w:pPr>
      <w:r/>
    </w:p>
    <w:p>
      <w:pPr>
        <w:ind w:left="430"/>
        <w:spacing w:before="69" w:line="221" w:lineRule="auto"/>
        <w:rPr>
          <w:rFonts w:ascii="SimSun" w:hAnsi="SimSun" w:eastAsia="SimSun" w:cs="SimSun"/>
          <w:sz w:val="21"/>
          <w:szCs w:val="21"/>
        </w:rPr>
      </w:pPr>
      <w:r>
        <w:rPr>
          <w:shd w:val="clear" w:fill="FFFF00"/>
          <w:rFonts w:ascii="SimSun" w:hAnsi="SimSun" w:eastAsia="SimSun" w:cs="SimSun"/>
          <w:sz w:val="21"/>
          <w:szCs w:val="21"/>
          <w:u w:val="single" w:color="000000"/>
          <w14:textOutline w14:w="3831" w14:cap="flat" w14:cmpd="sng">
            <w14:solidFill>
              <w14:srgbClr w14:val="000000"/>
            </w14:solidFill>
            <w14:prstDash w14:val="solid"/>
            <w14:miter w14:lim="10"/>
          </w14:textOutline>
        </w:rPr>
        <w:t>课程思政：费孝通《乡土中国》中的关系</w:t>
      </w:r>
    </w:p>
    <w:p>
      <w:pPr>
        <w:pStyle w:val="BodyText"/>
        <w:ind w:left="8" w:firstLine="439"/>
        <w:spacing w:before="153" w:line="357" w:lineRule="auto"/>
        <w:jc w:val="both"/>
        <w:rPr>
          <w:rFonts w:ascii="SimSun" w:hAnsi="SimSun" w:eastAsia="SimSun" w:cs="SimSun"/>
        </w:rPr>
      </w:pPr>
      <w:r>
        <w:rPr>
          <w:rFonts w:ascii="SimSun" w:hAnsi="SimSun" w:eastAsia="SimSun" w:cs="SimSun"/>
        </w:rPr>
        <w:t>中国社会的结构好像是一块石头丢在水面上产生的一圈圈波纹。每个人都是他社会影响所</w:t>
      </w:r>
      <w:r>
        <w:rPr>
          <w:rFonts w:ascii="SimSun" w:hAnsi="SimSun" w:eastAsia="SimSun" w:cs="SimSun"/>
          <w:spacing w:val="3"/>
        </w:rPr>
        <w:t xml:space="preserve"> </w:t>
      </w:r>
      <w:r>
        <w:rPr>
          <w:rFonts w:ascii="SimSun" w:hAnsi="SimSun" w:eastAsia="SimSun" w:cs="SimSun"/>
          <w:spacing w:val="-1"/>
        </w:rPr>
        <w:t>推出去的圈子的中心，而跟圈子所推及的波纹发生联系。中国人关系的特点</w:t>
      </w:r>
      <w:r>
        <w:rPr>
          <w:spacing w:val="-1"/>
        </w:rPr>
        <w:t>:</w:t>
      </w:r>
      <w:r>
        <w:rPr>
          <w:rFonts w:ascii="SimSun" w:hAnsi="SimSun" w:eastAsia="SimSun" w:cs="SimSun"/>
          <w:spacing w:val="-1"/>
        </w:rPr>
        <w:t>以家族血缘主义区</w:t>
      </w:r>
      <w:r>
        <w:rPr>
          <w:rFonts w:ascii="SimSun" w:hAnsi="SimSun" w:eastAsia="SimSun" w:cs="SimSun"/>
          <w:spacing w:val="10"/>
        </w:rPr>
        <w:t xml:space="preserve"> </w:t>
      </w:r>
      <w:r>
        <w:rPr>
          <w:rFonts w:ascii="SimSun" w:hAnsi="SimSun" w:eastAsia="SimSun" w:cs="SimSun"/>
          <w:spacing w:val="1"/>
        </w:rPr>
        <w:t>分人际亲疏的，是一种存在圈子的“特殊主义”的</w:t>
      </w:r>
      <w:r>
        <w:rPr>
          <w:rFonts w:ascii="SimSun" w:hAnsi="SimSun" w:eastAsia="SimSun" w:cs="SimSun"/>
        </w:rPr>
        <w:t>关系</w:t>
      </w:r>
      <w:r>
        <w:rPr/>
        <w:t>;</w:t>
      </w:r>
      <w:r>
        <w:rPr>
          <w:rFonts w:ascii="SimSun" w:hAnsi="SimSun" w:eastAsia="SimSun" w:cs="SimSun"/>
        </w:rPr>
        <w:t>一切价值以“己”作为中』自作评价， </w:t>
      </w:r>
      <w:r>
        <w:rPr>
          <w:rFonts w:ascii="SimSun" w:hAnsi="SimSun" w:eastAsia="SimSun" w:cs="SimSun"/>
          <w:spacing w:val="1"/>
        </w:rPr>
        <w:t>即“自我主义”</w:t>
      </w:r>
      <w:r>
        <w:rPr>
          <w:spacing w:val="1"/>
        </w:rPr>
        <w:t>(</w:t>
      </w:r>
      <w:r>
        <w:rPr>
          <w:rFonts w:ascii="SimSun" w:hAnsi="SimSun" w:eastAsia="SimSun" w:cs="SimSun"/>
          <w:spacing w:val="1"/>
        </w:rPr>
        <w:t>不同于个人主义</w:t>
      </w:r>
      <w:r>
        <w:rPr>
          <w:spacing w:val="1"/>
        </w:rPr>
        <w:t>);</w:t>
      </w:r>
      <w:r>
        <w:rPr>
          <w:rFonts w:ascii="SimSun" w:hAnsi="SimSun" w:eastAsia="SimSun" w:cs="SimSun"/>
          <w:spacing w:val="1"/>
        </w:rPr>
        <w:t>关系网具有伸缩弹性的格局界线，即范围</w:t>
      </w:r>
      <w:r>
        <w:rPr>
          <w:rFonts w:ascii="SimSun" w:hAnsi="SimSun" w:eastAsia="SimSun" w:cs="SimSun"/>
        </w:rPr>
        <w:t>的伸缩性与边界的</w:t>
      </w:r>
    </w:p>
    <w:p>
      <w:pPr>
        <w:ind w:left="8"/>
        <w:spacing w:line="222" w:lineRule="auto"/>
        <w:rPr>
          <w:rFonts w:ascii="SimSun" w:hAnsi="SimSun" w:eastAsia="SimSun" w:cs="SimSun"/>
          <w:sz w:val="21"/>
          <w:szCs w:val="21"/>
        </w:rPr>
      </w:pPr>
      <w:r>
        <w:rPr>
          <w:rFonts w:ascii="SimSun" w:hAnsi="SimSun" w:eastAsia="SimSun" w:cs="SimSun"/>
          <w:sz w:val="21"/>
          <w:szCs w:val="21"/>
          <w:spacing w:val="-2"/>
        </w:rPr>
        <w:t>通透性。</w:t>
      </w:r>
    </w:p>
    <w:p>
      <w:pPr>
        <w:pStyle w:val="BodyText"/>
        <w:ind w:left="635"/>
        <w:spacing w:before="153" w:line="219" w:lineRule="auto"/>
        <w:outlineLvl w:val="0"/>
        <w:rPr>
          <w:rFonts w:ascii="SimSun" w:hAnsi="SimSun" w:eastAsia="SimSun" w:cs="SimSun"/>
        </w:rPr>
      </w:pPr>
      <w:r>
        <w:rPr>
          <w:b/>
          <w:bCs/>
          <w:spacing w:val="-3"/>
        </w:rPr>
        <w:t>4</w:t>
      </w:r>
      <w:r>
        <w:rPr>
          <w:rFonts w:ascii="SimSun" w:hAnsi="SimSun" w:eastAsia="SimSun" w:cs="SimSun"/>
          <w14:textOutline w14:w="3831" w14:cap="flat" w14:cmpd="sng">
            <w14:solidFill>
              <w14:srgbClr w14:val="000000"/>
            </w14:solidFill>
            <w14:prstDash w14:val="solid"/>
            <w14:miter w14:lim="10"/>
          </w14:textOutline>
          <w:spacing w:val="-3"/>
        </w:rPr>
        <w:t>、价值导向</w:t>
      </w:r>
    </w:p>
    <w:p>
      <w:pPr>
        <w:ind w:firstLine="1366"/>
        <w:spacing w:before="105" w:line="4278" w:lineRule="exact"/>
        <w:rPr/>
      </w:pPr>
      <w:r>
        <w:rPr>
          <w:position w:val="-85"/>
        </w:rPr>
        <w:drawing>
          <wp:inline distT="0" distB="0" distL="0" distR="0">
            <wp:extent cx="4019677" cy="2716022"/>
            <wp:effectExtent l="0" t="0" r="0" b="0"/>
            <wp:docPr id="64" name="IM 64"/>
            <wp:cNvGraphicFramePr/>
            <a:graphic>
              <a:graphicData uri="http://schemas.openxmlformats.org/drawingml/2006/picture">
                <pic:pic>
                  <pic:nvPicPr>
                    <pic:cNvPr id="64" name="IM 64"/>
                    <pic:cNvPicPr/>
                  </pic:nvPicPr>
                  <pic:blipFill>
                    <a:blip r:embed="rId52"/>
                    <a:stretch>
                      <a:fillRect/>
                    </a:stretch>
                  </pic:blipFill>
                  <pic:spPr>
                    <a:xfrm rot="0">
                      <a:off x="0" y="0"/>
                      <a:ext cx="4019677" cy="2716022"/>
                    </a:xfrm>
                    <a:prstGeom prst="rect">
                      <a:avLst/>
                    </a:prstGeom>
                  </pic:spPr>
                </pic:pic>
              </a:graphicData>
            </a:graphic>
          </wp:inline>
        </w:drawing>
      </w:r>
    </w:p>
    <w:p>
      <w:pPr>
        <w:pStyle w:val="BodyText"/>
        <w:spacing w:line="331" w:lineRule="auto"/>
        <w:rPr/>
      </w:pPr>
      <w:r/>
    </w:p>
    <w:p>
      <w:pPr>
        <w:pStyle w:val="BodyText"/>
        <w:spacing w:line="331" w:lineRule="auto"/>
        <w:rPr/>
      </w:pPr>
      <w:r/>
    </w:p>
    <w:p>
      <w:pPr>
        <w:spacing w:line="578" w:lineRule="exact"/>
        <w:rPr/>
      </w:pPr>
      <w:r>
        <w:rPr>
          <w:position w:val="-11"/>
        </w:rPr>
        <w:pict>
          <v:shape id="_x0000_s2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7" w:line="222"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66" name="IM 66"/>
            <wp:cNvGraphicFramePr/>
            <a:graphic>
              <a:graphicData uri="http://schemas.openxmlformats.org/drawingml/2006/picture">
                <pic:pic>
                  <pic:nvPicPr>
                    <pic:cNvPr id="66" name="IM 66"/>
                    <pic:cNvPicPr/>
                  </pic:nvPicPr>
                  <pic:blipFill>
                    <a:blip r:embed="rId5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rPr>
        <w:t>讨论：</w:t>
      </w:r>
    </w:p>
    <w:p>
      <w:pPr>
        <w:ind w:left="858"/>
        <w:spacing w:before="153" w:line="405" w:lineRule="exact"/>
        <w:rPr>
          <w:rFonts w:ascii="SimSun" w:hAnsi="SimSun" w:eastAsia="SimSun" w:cs="SimSun"/>
          <w:sz w:val="21"/>
          <w:szCs w:val="21"/>
        </w:rPr>
      </w:pPr>
      <w:r>
        <w:rPr>
          <w:rFonts w:ascii="Calibri" w:hAnsi="Calibri" w:eastAsia="Calibri" w:cs="Calibri"/>
          <w:sz w:val="21"/>
          <w:szCs w:val="21"/>
          <w:spacing w:val="-1"/>
          <w:position w:val="14"/>
        </w:rPr>
        <w:t>1</w:t>
      </w:r>
      <w:r>
        <w:rPr>
          <w:rFonts w:ascii="SimSun" w:hAnsi="SimSun" w:eastAsia="SimSun" w:cs="SimSun"/>
          <w:sz w:val="21"/>
          <w:szCs w:val="21"/>
          <w:spacing w:val="-1"/>
          <w:position w:val="14"/>
        </w:rPr>
        <w:t>、以价值为主导的市场营销学与传统的市场营销学的区别何在？</w:t>
      </w:r>
    </w:p>
    <w:p>
      <w:pPr>
        <w:ind w:left="852"/>
        <w:spacing w:before="1" w:line="219" w:lineRule="auto"/>
        <w:rPr>
          <w:rFonts w:ascii="SimSun" w:hAnsi="SimSun" w:eastAsia="SimSun" w:cs="SimSun"/>
          <w:sz w:val="21"/>
          <w:szCs w:val="21"/>
        </w:rPr>
      </w:pPr>
      <w:r>
        <w:rPr>
          <w:rFonts w:ascii="Calibri" w:hAnsi="Calibri" w:eastAsia="Calibri" w:cs="Calibri"/>
          <w:sz w:val="21"/>
          <w:szCs w:val="21"/>
          <w:spacing w:val="-2"/>
        </w:rPr>
        <w:t>2</w:t>
      </w:r>
      <w:r>
        <w:rPr>
          <w:rFonts w:ascii="SimSun" w:hAnsi="SimSun" w:eastAsia="SimSun" w:cs="SimSun"/>
          <w:sz w:val="21"/>
          <w:szCs w:val="21"/>
          <w:spacing w:val="-2"/>
        </w:rPr>
        <w:t>、试对营销学科发展中的</w:t>
      </w:r>
      <w:r>
        <w:rPr>
          <w:rFonts w:ascii="SimSun" w:hAnsi="SimSun" w:eastAsia="SimSun" w:cs="SimSun"/>
          <w:sz w:val="21"/>
          <w:szCs w:val="21"/>
          <w:spacing w:val="-16"/>
        </w:rPr>
        <w:t xml:space="preserve"> </w:t>
      </w:r>
      <w:r>
        <w:rPr>
          <w:rFonts w:ascii="Calibri" w:hAnsi="Calibri" w:eastAsia="Calibri" w:cs="Calibri"/>
          <w:sz w:val="21"/>
          <w:szCs w:val="21"/>
          <w:spacing w:val="-2"/>
        </w:rPr>
        <w:t>1</w:t>
      </w:r>
      <w:r>
        <w:rPr>
          <w:rFonts w:ascii="SimSun" w:hAnsi="SimSun" w:eastAsia="SimSun" w:cs="SimSun"/>
          <w:sz w:val="21"/>
          <w:szCs w:val="21"/>
          <w:spacing w:val="-2"/>
        </w:rPr>
        <w:t>－</w:t>
      </w:r>
      <w:r>
        <w:rPr>
          <w:rFonts w:ascii="Calibri" w:hAnsi="Calibri" w:eastAsia="Calibri" w:cs="Calibri"/>
          <w:sz w:val="21"/>
          <w:szCs w:val="21"/>
          <w:spacing w:val="-2"/>
        </w:rPr>
        <w:t>2</w:t>
      </w:r>
      <w:r>
        <w:rPr>
          <w:rFonts w:ascii="Calibri" w:hAnsi="Calibri" w:eastAsia="Calibri" w:cs="Calibri"/>
          <w:sz w:val="21"/>
          <w:szCs w:val="21"/>
          <w:spacing w:val="14"/>
          <w:w w:val="101"/>
        </w:rPr>
        <w:t xml:space="preserve"> </w:t>
      </w:r>
      <w:r>
        <w:rPr>
          <w:rFonts w:ascii="SimSun" w:hAnsi="SimSun" w:eastAsia="SimSun" w:cs="SimSun"/>
          <w:sz w:val="21"/>
          <w:szCs w:val="21"/>
          <w:spacing w:val="-2"/>
        </w:rPr>
        <w:t>个新课题进行探讨和研究；</w:t>
      </w:r>
    </w:p>
    <w:p>
      <w:pPr>
        <w:ind w:left="850"/>
        <w:spacing w:before="155" w:line="221" w:lineRule="auto"/>
        <w:rPr>
          <w:rFonts w:ascii="SimSun" w:hAnsi="SimSun" w:eastAsia="SimSun" w:cs="SimSun"/>
          <w:sz w:val="21"/>
          <w:szCs w:val="21"/>
        </w:rPr>
      </w:pPr>
      <w:r>
        <w:rPr>
          <w:rFonts w:ascii="Calibri" w:hAnsi="Calibri" w:eastAsia="Calibri" w:cs="Calibri"/>
          <w:sz w:val="21"/>
          <w:szCs w:val="21"/>
          <w:spacing w:val="-2"/>
        </w:rPr>
        <w:t>3</w:t>
      </w:r>
      <w:r>
        <w:rPr>
          <w:rFonts w:ascii="SimSun" w:hAnsi="SimSun" w:eastAsia="SimSun" w:cs="SimSun"/>
          <w:sz w:val="21"/>
          <w:szCs w:val="21"/>
          <w:spacing w:val="-2"/>
        </w:rPr>
        <w:t>、预测市场营销学的发展趋势。</w:t>
      </w:r>
    </w:p>
    <w:p>
      <w:pPr>
        <w:ind w:firstLine="46"/>
        <w:spacing w:before="136" w:line="578" w:lineRule="exact"/>
        <w:rPr/>
      </w:pPr>
      <w:r>
        <w:rPr>
          <w:position w:val="-11"/>
        </w:rPr>
        <w:pict>
          <v:shape id="_x0000_s30"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4"/>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txbxContent>
            </v:textbox>
          </v:shape>
        </w:pict>
      </w:r>
    </w:p>
    <w:p>
      <w:pPr>
        <w:spacing w:line="578" w:lineRule="exact"/>
        <w:sectPr>
          <w:footerReference w:type="default" r:id="rId48"/>
          <w:pgSz w:w="12240" w:h="15840"/>
          <w:pgMar w:top="1346" w:right="1739" w:bottom="880" w:left="1800" w:header="0" w:footer="715" w:gutter="0"/>
        </w:sectPr>
        <w:rPr/>
      </w:pPr>
    </w:p>
    <w:p>
      <w:pPr>
        <w:ind w:left="1"/>
        <w:spacing w:before="247"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498"/>
        <w:spacing w:before="191"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1．章节总结（</w:t>
      </w:r>
      <w:r>
        <w:rPr>
          <w:rFonts w:ascii="Calibri" w:hAnsi="Calibri" w:eastAsia="Calibri" w:cs="Calibri"/>
          <w:sz w:val="21"/>
          <w:szCs w:val="21"/>
          <w:b/>
          <w:bCs/>
          <w:spacing w:val="-3"/>
          <w:position w:val="14"/>
        </w:rPr>
        <w:t>2</w:t>
      </w:r>
      <w:r>
        <w:rPr>
          <w:rFonts w:ascii="Calibri" w:hAnsi="Calibri" w:eastAsia="Calibri" w:cs="Calibri"/>
          <w:sz w:val="21"/>
          <w:szCs w:val="21"/>
          <w:b/>
          <w:bCs/>
          <w:spacing w:val="16"/>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分钟）</w:t>
      </w:r>
    </w:p>
    <w:p>
      <w:pPr>
        <w:ind w:left="484"/>
        <w:spacing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1"/>
        <w:spacing w:before="153" w:line="221" w:lineRule="auto"/>
        <w:rPr>
          <w:rFonts w:ascii="Calibri" w:hAnsi="Calibri" w:eastAsia="Calibri" w:cs="Calibri"/>
          <w:sz w:val="21"/>
          <w:szCs w:val="21"/>
        </w:rPr>
      </w:pPr>
      <w:r>
        <w:rPr>
          <w:rFonts w:ascii="SimSun" w:hAnsi="SimSun" w:eastAsia="SimSun" w:cs="SimSun"/>
          <w:sz w:val="21"/>
          <w:szCs w:val="21"/>
        </w:rPr>
        <w:drawing>
          <wp:inline distT="0" distB="0" distL="0" distR="0">
            <wp:extent cx="95219" cy="98438"/>
            <wp:effectExtent l="0" t="0" r="0" b="0"/>
            <wp:docPr id="68" name="IM 68"/>
            <wp:cNvGraphicFramePr/>
            <a:graphic>
              <a:graphicData uri="http://schemas.openxmlformats.org/drawingml/2006/picture">
                <pic:pic>
                  <pic:nvPicPr>
                    <pic:cNvPr id="68" name="IM 68"/>
                    <pic:cNvPicPr/>
                  </pic:nvPicPr>
                  <pic:blipFill>
                    <a:blip r:embed="rId5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案例分析与研讨：</w:t>
      </w:r>
      <w:r>
        <w:rPr>
          <w:rFonts w:ascii="SimSun" w:hAnsi="SimSun" w:eastAsia="SimSun" w:cs="SimSun"/>
          <w:sz w:val="21"/>
          <w:szCs w:val="21"/>
          <w:spacing w:val="-2"/>
        </w:rPr>
        <w:t>黄鹤楼</w:t>
      </w:r>
      <w:r>
        <w:rPr>
          <w:rFonts w:ascii="SimSun" w:hAnsi="SimSun" w:eastAsia="SimSun" w:cs="SimSun"/>
          <w:sz w:val="21"/>
          <w:szCs w:val="21"/>
          <w:spacing w:val="-36"/>
        </w:rPr>
        <w:t xml:space="preserve"> </w:t>
      </w:r>
      <w:r>
        <w:rPr>
          <w:rFonts w:ascii="Calibri" w:hAnsi="Calibri" w:eastAsia="Calibri" w:cs="Calibri"/>
          <w:sz w:val="21"/>
          <w:szCs w:val="21"/>
          <w:spacing w:val="-2"/>
        </w:rPr>
        <w:t>1916</w:t>
      </w:r>
    </w:p>
    <w:p>
      <w:pPr>
        <w:ind w:right="25"/>
        <w:spacing w:before="154" w:line="406" w:lineRule="exact"/>
        <w:jc w:val="right"/>
        <w:rPr>
          <w:rFonts w:ascii="SimSun" w:hAnsi="SimSun" w:eastAsia="SimSun" w:cs="SimSun"/>
          <w:sz w:val="21"/>
          <w:szCs w:val="21"/>
        </w:rPr>
      </w:pPr>
      <w:r>
        <w:rPr>
          <w:rFonts w:ascii="SimSun" w:hAnsi="SimSun" w:eastAsia="SimSun" w:cs="SimSun"/>
          <w:sz w:val="21"/>
          <w:szCs w:val="21"/>
          <w:position w:val="14"/>
        </w:rPr>
        <w:drawing>
          <wp:inline distT="0" distB="0" distL="0" distR="0">
            <wp:extent cx="95219" cy="98438"/>
            <wp:effectExtent l="0" t="0" r="0" b="0"/>
            <wp:docPr id="70" name="IM 70"/>
            <wp:cNvGraphicFramePr/>
            <a:graphic>
              <a:graphicData uri="http://schemas.openxmlformats.org/drawingml/2006/picture">
                <pic:pic>
                  <pic:nvPicPr>
                    <pic:cNvPr id="70" name="IM 70"/>
                    <pic:cNvPicPr/>
                  </pic:nvPicPr>
                  <pic:blipFill>
                    <a:blip r:embed="rId5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要求：</w:t>
      </w:r>
      <w:r>
        <w:rPr>
          <w:rFonts w:ascii="SimSun" w:hAnsi="SimSun" w:eastAsia="SimSun" w:cs="SimSun"/>
          <w:sz w:val="21"/>
          <w:szCs w:val="21"/>
          <w:spacing w:val="-3"/>
          <w:position w:val="14"/>
        </w:rPr>
        <w:t xml:space="preserve"> 分组讨论，制定方案，在下次课时做</w:t>
      </w:r>
      <w:r>
        <w:rPr>
          <w:rFonts w:ascii="SimSun" w:hAnsi="SimSun" w:eastAsia="SimSun" w:cs="SimSun"/>
          <w:sz w:val="21"/>
          <w:szCs w:val="21"/>
          <w:spacing w:val="-46"/>
          <w:position w:val="14"/>
        </w:rPr>
        <w:t xml:space="preserve"> </w:t>
      </w:r>
      <w:r>
        <w:rPr>
          <w:rFonts w:ascii="SimSun" w:hAnsi="SimSun" w:eastAsia="SimSun" w:cs="SimSun"/>
          <w:sz w:val="21"/>
          <w:szCs w:val="21"/>
          <w:spacing w:val="-3"/>
          <w:position w:val="14"/>
        </w:rPr>
        <w:t>PPT</w:t>
      </w:r>
      <w:r>
        <w:rPr>
          <w:rFonts w:ascii="SimSun" w:hAnsi="SimSun" w:eastAsia="SimSun" w:cs="SimSun"/>
          <w:sz w:val="21"/>
          <w:szCs w:val="21"/>
          <w:spacing w:val="-43"/>
          <w:position w:val="14"/>
        </w:rPr>
        <w:t xml:space="preserve"> </w:t>
      </w:r>
      <w:r>
        <w:rPr>
          <w:rFonts w:ascii="SimSun" w:hAnsi="SimSun" w:eastAsia="SimSun" w:cs="SimSun"/>
          <w:sz w:val="21"/>
          <w:szCs w:val="21"/>
          <w:spacing w:val="-3"/>
          <w:position w:val="14"/>
        </w:rPr>
        <w:t>演示，讨论成绩计入学生平时成</w:t>
      </w:r>
      <w:r>
        <w:rPr>
          <w:rFonts w:ascii="SimSun" w:hAnsi="SimSun" w:eastAsia="SimSun" w:cs="SimSun"/>
          <w:sz w:val="21"/>
          <w:szCs w:val="21"/>
          <w:spacing w:val="-4"/>
          <w:position w:val="14"/>
        </w:rPr>
        <w:t>绩。</w:t>
      </w:r>
    </w:p>
    <w:p>
      <w:pPr>
        <w:ind w:left="426"/>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4"/>
        <w:spacing w:before="155" w:line="221" w:lineRule="auto"/>
        <w:outlineLvl w:val="0"/>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3"/>
        <w:spacing w:before="155"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4"/>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spacing w:before="230" w:line="439" w:lineRule="exact"/>
        <w:jc w:val="right"/>
        <w:rPr>
          <w:rFonts w:ascii="SimSun" w:hAnsi="SimSun" w:eastAsia="SimSun" w:cs="SimSun"/>
          <w:sz w:val="21"/>
          <w:szCs w:val="21"/>
        </w:rPr>
      </w:pPr>
      <w:r>
        <w:rPr>
          <w:rFonts w:ascii="SimSun" w:hAnsi="SimSun" w:eastAsia="SimSun" w:cs="SimSun"/>
          <w:sz w:val="21"/>
          <w:szCs w:val="21"/>
          <w:spacing w:val="-7"/>
          <w:position w:val="17"/>
        </w:rPr>
        <w:t>[1]  （美）李伯特</w:t>
      </w:r>
      <w:r>
        <w:rPr>
          <w:rFonts w:ascii="SimSun" w:hAnsi="SimSun" w:eastAsia="SimSun" w:cs="SimSun"/>
          <w:sz w:val="21"/>
          <w:szCs w:val="21"/>
          <w:spacing w:val="-23"/>
          <w:position w:val="17"/>
        </w:rPr>
        <w:t>，（</w:t>
      </w:r>
      <w:r>
        <w:rPr>
          <w:rFonts w:ascii="SimSun" w:hAnsi="SimSun" w:eastAsia="SimSun" w:cs="SimSun"/>
          <w:sz w:val="21"/>
          <w:szCs w:val="21"/>
          <w:spacing w:val="-7"/>
          <w:position w:val="17"/>
        </w:rPr>
        <w:t>美） 福克 著.</w:t>
      </w:r>
      <w:r>
        <w:rPr>
          <w:rFonts w:ascii="SimSun" w:hAnsi="SimSun" w:eastAsia="SimSun" w:cs="SimSun"/>
          <w:sz w:val="21"/>
          <w:szCs w:val="21"/>
          <w:spacing w:val="17"/>
          <w:position w:val="17"/>
        </w:rPr>
        <w:t xml:space="preserve"> </w:t>
      </w:r>
      <w:r>
        <w:rPr>
          <w:rFonts w:ascii="SimSun" w:hAnsi="SimSun" w:eastAsia="SimSun" w:cs="SimSun"/>
          <w:sz w:val="21"/>
          <w:szCs w:val="21"/>
          <w:spacing w:val="-7"/>
          <w:position w:val="17"/>
        </w:rPr>
        <w:t>奥巴马制胜的营销密码[M].</w:t>
      </w:r>
      <w:r>
        <w:rPr>
          <w:rFonts w:ascii="SimSun" w:hAnsi="SimSun" w:eastAsia="SimSun" w:cs="SimSun"/>
          <w:sz w:val="21"/>
          <w:szCs w:val="21"/>
          <w:spacing w:val="28"/>
          <w:position w:val="17"/>
        </w:rPr>
        <w:t xml:space="preserve"> </w:t>
      </w:r>
      <w:r>
        <w:rPr>
          <w:rFonts w:ascii="SimSun" w:hAnsi="SimSun" w:eastAsia="SimSun" w:cs="SimSun"/>
          <w:sz w:val="21"/>
          <w:szCs w:val="21"/>
          <w:spacing w:val="-7"/>
          <w:position w:val="17"/>
        </w:rPr>
        <w:t>中国人民大学出版社，</w:t>
      </w:r>
      <w:r>
        <w:rPr>
          <w:rFonts w:ascii="SimSun" w:hAnsi="SimSun" w:eastAsia="SimSun" w:cs="SimSun"/>
          <w:sz w:val="21"/>
          <w:szCs w:val="21"/>
          <w:spacing w:val="9"/>
          <w:position w:val="17"/>
        </w:rPr>
        <w:t xml:space="preserve"> </w:t>
      </w:r>
      <w:r>
        <w:rPr>
          <w:rFonts w:ascii="SimSun" w:hAnsi="SimSun" w:eastAsia="SimSun" w:cs="SimSun"/>
          <w:sz w:val="21"/>
          <w:szCs w:val="21"/>
          <w:spacing w:val="-7"/>
          <w:position w:val="17"/>
        </w:rPr>
        <w:t>2009</w:t>
      </w:r>
    </w:p>
    <w:p>
      <w:pPr>
        <w:ind w:left="3"/>
        <w:spacing w:before="1" w:line="220" w:lineRule="auto"/>
        <w:rPr>
          <w:rFonts w:ascii="SimSun" w:hAnsi="SimSun" w:eastAsia="SimSun" w:cs="SimSun"/>
          <w:sz w:val="21"/>
          <w:szCs w:val="21"/>
        </w:rPr>
      </w:pPr>
      <w:r>
        <w:rPr>
          <w:rFonts w:ascii="SimSun" w:hAnsi="SimSun" w:eastAsia="SimSun" w:cs="SimSun"/>
          <w:sz w:val="21"/>
          <w:szCs w:val="21"/>
          <w:spacing w:val="-5"/>
        </w:rPr>
        <w:t>年</w:t>
      </w:r>
      <w:r>
        <w:rPr>
          <w:rFonts w:ascii="SimSun" w:hAnsi="SimSun" w:eastAsia="SimSun" w:cs="SimSun"/>
          <w:sz w:val="21"/>
          <w:szCs w:val="21"/>
          <w:spacing w:val="-42"/>
        </w:rPr>
        <w:t xml:space="preserve"> </w:t>
      </w:r>
      <w:r>
        <w:rPr>
          <w:rFonts w:ascii="SimSun" w:hAnsi="SimSun" w:eastAsia="SimSun" w:cs="SimSun"/>
          <w:sz w:val="21"/>
          <w:szCs w:val="21"/>
          <w:spacing w:val="-5"/>
        </w:rPr>
        <w:t>6</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35"/>
        <w:spacing w:before="190" w:line="386" w:lineRule="auto"/>
        <w:jc w:val="both"/>
        <w:rPr>
          <w:rFonts w:ascii="SimSun" w:hAnsi="SimSun" w:eastAsia="SimSun" w:cs="SimSun"/>
          <w:sz w:val="21"/>
          <w:szCs w:val="21"/>
        </w:rPr>
      </w:pPr>
      <w:r>
        <w:rPr>
          <w:rFonts w:ascii="SimSun" w:hAnsi="SimSun" w:eastAsia="SimSun" w:cs="SimSun"/>
          <w:sz w:val="21"/>
          <w:szCs w:val="21"/>
          <w:spacing w:val="-5"/>
        </w:rPr>
        <w:t>[2]</w:t>
      </w:r>
      <w:r>
        <w:rPr>
          <w:rFonts w:ascii="SimSun" w:hAnsi="SimSun" w:eastAsia="SimSun" w:cs="SimSun"/>
          <w:sz w:val="21"/>
          <w:szCs w:val="21"/>
          <w:spacing w:val="39"/>
        </w:rPr>
        <w:t xml:space="preserve"> </w:t>
      </w:r>
      <w:r>
        <w:rPr>
          <w:rFonts w:ascii="SimSun" w:hAnsi="SimSun" w:eastAsia="SimSun" w:cs="SimSun"/>
          <w:sz w:val="21"/>
          <w:szCs w:val="21"/>
          <w:spacing w:val="-5"/>
        </w:rPr>
        <w:t>（美）</w:t>
      </w:r>
      <w:r>
        <w:rPr>
          <w:rFonts w:ascii="SimSun" w:hAnsi="SimSun" w:eastAsia="SimSun" w:cs="SimSun"/>
          <w:sz w:val="21"/>
          <w:szCs w:val="21"/>
          <w:spacing w:val="-58"/>
        </w:rPr>
        <w:t xml:space="preserve"> </w:t>
      </w:r>
      <w:r>
        <w:rPr>
          <w:rFonts w:ascii="SimSun" w:hAnsi="SimSun" w:eastAsia="SimSun" w:cs="SimSun"/>
          <w:sz w:val="21"/>
          <w:szCs w:val="21"/>
          <w:spacing w:val="-5"/>
        </w:rPr>
        <w:t>库马尔 著. 营销思变：七种创新为营销再造辉煌[M]. </w:t>
      </w:r>
      <w:r>
        <w:rPr>
          <w:rFonts w:ascii="SimSun" w:hAnsi="SimSun" w:eastAsia="SimSun" w:cs="SimSun"/>
          <w:sz w:val="21"/>
          <w:szCs w:val="21"/>
          <w:spacing w:val="-6"/>
        </w:rPr>
        <w:t>商务印书馆， 2006</w:t>
      </w:r>
      <w:r>
        <w:rPr>
          <w:rFonts w:ascii="SimSun" w:hAnsi="SimSun" w:eastAsia="SimSun" w:cs="SimSun"/>
          <w:sz w:val="21"/>
          <w:szCs w:val="21"/>
          <w:spacing w:val="-43"/>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r>
        <w:rPr>
          <w:rFonts w:ascii="SimSun" w:hAnsi="SimSun" w:eastAsia="SimSun" w:cs="SimSun"/>
          <w:sz w:val="21"/>
          <w:szCs w:val="21"/>
        </w:rPr>
        <w:t xml:space="preserve"> </w:t>
      </w:r>
      <w:r>
        <w:rPr>
          <w:rFonts w:ascii="SimSun" w:hAnsi="SimSun" w:eastAsia="SimSun" w:cs="SimSun"/>
          <w:sz w:val="21"/>
          <w:szCs w:val="21"/>
          <w:spacing w:val="-3"/>
        </w:rPr>
        <w:t>[3]</w:t>
      </w:r>
      <w:r>
        <w:rPr>
          <w:rFonts w:ascii="SimSun" w:hAnsi="SimSun" w:eastAsia="SimSun" w:cs="SimSun"/>
          <w:sz w:val="21"/>
          <w:szCs w:val="21"/>
          <w:spacing w:val="53"/>
        </w:rPr>
        <w:t xml:space="preserve"> </w:t>
      </w:r>
      <w:r>
        <w:rPr>
          <w:rFonts w:ascii="SimSun" w:hAnsi="SimSun" w:eastAsia="SimSun" w:cs="SimSun"/>
          <w:sz w:val="21"/>
          <w:szCs w:val="21"/>
          <w:spacing w:val="-3"/>
        </w:rPr>
        <w:t>（韩）W.钱·金</w:t>
      </w:r>
      <w:r>
        <w:rPr>
          <w:rFonts w:ascii="SimSun" w:hAnsi="SimSun" w:eastAsia="SimSun" w:cs="SimSun"/>
          <w:sz w:val="21"/>
          <w:szCs w:val="21"/>
          <w:spacing w:val="-18"/>
        </w:rPr>
        <w:t>，（</w:t>
      </w:r>
      <w:r>
        <w:rPr>
          <w:rFonts w:ascii="SimSun" w:hAnsi="SimSun" w:eastAsia="SimSun" w:cs="SimSun"/>
          <w:sz w:val="21"/>
          <w:szCs w:val="21"/>
          <w:spacing w:val="-3"/>
        </w:rPr>
        <w:t>美）勒妮·莫博涅 著. 蓝海战略（扩展版）——超越产业竞争，开创</w:t>
      </w:r>
    </w:p>
    <w:p>
      <w:pPr>
        <w:ind w:left="2"/>
        <w:spacing w:before="1" w:line="219" w:lineRule="auto"/>
        <w:rPr>
          <w:rFonts w:ascii="SimSun" w:hAnsi="SimSun" w:eastAsia="SimSun" w:cs="SimSun"/>
          <w:sz w:val="21"/>
          <w:szCs w:val="21"/>
        </w:rPr>
      </w:pPr>
      <w:r>
        <w:rPr>
          <w:rFonts w:ascii="SimSun" w:hAnsi="SimSun" w:eastAsia="SimSun" w:cs="SimSun"/>
          <w:sz w:val="21"/>
          <w:szCs w:val="21"/>
          <w:spacing w:val="-1"/>
        </w:rPr>
        <w:t>全新市场[M].商务印书馆，2016</w:t>
      </w:r>
      <w:r>
        <w:rPr>
          <w:rFonts w:ascii="SimSun" w:hAnsi="SimSun" w:eastAsia="SimSun" w:cs="SimSun"/>
          <w:sz w:val="21"/>
          <w:szCs w:val="21"/>
          <w:spacing w:val="-41"/>
        </w:rPr>
        <w:t xml:space="preserve"> </w:t>
      </w:r>
      <w:r>
        <w:rPr>
          <w:rFonts w:ascii="SimSun" w:hAnsi="SimSun" w:eastAsia="SimSun" w:cs="SimSun"/>
          <w:sz w:val="21"/>
          <w:szCs w:val="21"/>
          <w:spacing w:val="-1"/>
        </w:rPr>
        <w:t>年</w:t>
      </w:r>
      <w:r>
        <w:rPr>
          <w:rFonts w:ascii="SimSun" w:hAnsi="SimSun" w:eastAsia="SimSun" w:cs="SimSun"/>
          <w:sz w:val="21"/>
          <w:szCs w:val="21"/>
          <w:spacing w:val="-47"/>
        </w:rPr>
        <w:t xml:space="preserve"> </w:t>
      </w:r>
      <w:r>
        <w:rPr>
          <w:rFonts w:ascii="SimSun" w:hAnsi="SimSun" w:eastAsia="SimSun" w:cs="SimSun"/>
          <w:sz w:val="21"/>
          <w:szCs w:val="21"/>
          <w:spacing w:val="-1"/>
        </w:rPr>
        <w:t>4</w:t>
      </w:r>
      <w:r>
        <w:rPr>
          <w:rFonts w:ascii="SimSun" w:hAnsi="SimSun" w:eastAsia="SimSun" w:cs="SimSun"/>
          <w:sz w:val="21"/>
          <w:szCs w:val="21"/>
          <w:spacing w:val="-39"/>
        </w:rPr>
        <w:t xml:space="preserve"> </w:t>
      </w:r>
      <w:r>
        <w:rPr>
          <w:rFonts w:ascii="SimSun" w:hAnsi="SimSun" w:eastAsia="SimSun" w:cs="SimSun"/>
          <w:sz w:val="21"/>
          <w:szCs w:val="21"/>
          <w:spacing w:val="-1"/>
        </w:rPr>
        <w:t>月.</w:t>
      </w:r>
    </w:p>
    <w:p>
      <w:pPr>
        <w:ind w:left="35"/>
        <w:spacing w:before="192" w:line="220" w:lineRule="auto"/>
        <w:rPr>
          <w:rFonts w:ascii="SimSun" w:hAnsi="SimSun" w:eastAsia="SimSun" w:cs="SimSun"/>
          <w:sz w:val="21"/>
          <w:szCs w:val="21"/>
        </w:rPr>
      </w:pPr>
      <w:r>
        <w:rPr>
          <w:rFonts w:ascii="SimSun" w:hAnsi="SimSun" w:eastAsia="SimSun" w:cs="SimSun"/>
          <w:sz w:val="21"/>
          <w:szCs w:val="21"/>
          <w:spacing w:val="-5"/>
        </w:rPr>
        <w:t>[4] 谢伯让 著. 生活中的大脑骗局[M].</w:t>
      </w:r>
      <w:r>
        <w:rPr>
          <w:rFonts w:ascii="SimSun" w:hAnsi="SimSun" w:eastAsia="SimSun" w:cs="SimSun"/>
          <w:sz w:val="21"/>
          <w:szCs w:val="21"/>
          <w:spacing w:val="31"/>
        </w:rPr>
        <w:t xml:space="preserve"> </w:t>
      </w:r>
      <w:r>
        <w:rPr>
          <w:rFonts w:ascii="SimSun" w:hAnsi="SimSun" w:eastAsia="SimSun" w:cs="SimSun"/>
          <w:sz w:val="21"/>
          <w:szCs w:val="21"/>
          <w:spacing w:val="-5"/>
        </w:rPr>
        <w:t>中信出版社， 2016</w:t>
      </w:r>
      <w:r>
        <w:rPr>
          <w:rFonts w:ascii="SimSun" w:hAnsi="SimSun" w:eastAsia="SimSun" w:cs="SimSun"/>
          <w:sz w:val="21"/>
          <w:szCs w:val="21"/>
          <w:spacing w:val="-44"/>
        </w:rPr>
        <w:t xml:space="preserve"> </w:t>
      </w:r>
      <w:r>
        <w:rPr>
          <w:rFonts w:ascii="SimSun" w:hAnsi="SimSun" w:eastAsia="SimSun" w:cs="SimSun"/>
          <w:sz w:val="21"/>
          <w:szCs w:val="21"/>
          <w:spacing w:val="-5"/>
        </w:rPr>
        <w:t>年</w:t>
      </w:r>
      <w:r>
        <w:rPr>
          <w:rFonts w:ascii="SimSun" w:hAnsi="SimSun" w:eastAsia="SimSun" w:cs="SimSun"/>
          <w:sz w:val="21"/>
          <w:szCs w:val="21"/>
          <w:spacing w:val="-47"/>
        </w:rPr>
        <w:t xml:space="preserve"> </w:t>
      </w:r>
      <w:r>
        <w:rPr>
          <w:rFonts w:ascii="SimSun" w:hAnsi="SimSun" w:eastAsia="SimSun" w:cs="SimSun"/>
          <w:sz w:val="21"/>
          <w:szCs w:val="21"/>
          <w:spacing w:val="-5"/>
        </w:rPr>
        <w:t>4</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right="2"/>
        <w:spacing w:before="189" w:line="440" w:lineRule="exact"/>
        <w:jc w:val="right"/>
        <w:rPr>
          <w:rFonts w:ascii="SimSun" w:hAnsi="SimSun" w:eastAsia="SimSun" w:cs="SimSun"/>
          <w:sz w:val="21"/>
          <w:szCs w:val="21"/>
        </w:rPr>
      </w:pPr>
      <w:r>
        <w:rPr>
          <w:rFonts w:ascii="SimSun" w:hAnsi="SimSun" w:eastAsia="SimSun" w:cs="SimSun"/>
          <w:sz w:val="21"/>
          <w:szCs w:val="21"/>
          <w:spacing w:val="-2"/>
          <w:position w:val="17"/>
        </w:rPr>
        <w:t>[5]  （美）亚德里安.斯莱沃斯基著. 需求：缔造伟大商业</w:t>
      </w:r>
      <w:r>
        <w:rPr>
          <w:rFonts w:ascii="SimSun" w:hAnsi="SimSun" w:eastAsia="SimSun" w:cs="SimSun"/>
          <w:sz w:val="21"/>
          <w:szCs w:val="21"/>
          <w:spacing w:val="-3"/>
          <w:position w:val="17"/>
        </w:rPr>
        <w:t>传奇的根本力量[M]. 浙江人民出版</w:t>
      </w:r>
    </w:p>
    <w:p>
      <w:pPr>
        <w:ind w:left="4"/>
        <w:spacing w:line="220" w:lineRule="auto"/>
        <w:rPr>
          <w:rFonts w:ascii="SimSun" w:hAnsi="SimSun" w:eastAsia="SimSun" w:cs="SimSun"/>
          <w:sz w:val="21"/>
          <w:szCs w:val="21"/>
        </w:rPr>
      </w:pPr>
      <w:r>
        <w:rPr>
          <w:rFonts w:ascii="SimSun" w:hAnsi="SimSun" w:eastAsia="SimSun" w:cs="SimSun"/>
          <w:sz w:val="21"/>
          <w:szCs w:val="21"/>
          <w:spacing w:val="-11"/>
        </w:rPr>
        <w:t>社，</w:t>
      </w:r>
      <w:r>
        <w:rPr>
          <w:rFonts w:ascii="SimSun" w:hAnsi="SimSun" w:eastAsia="SimSun" w:cs="SimSun"/>
          <w:sz w:val="21"/>
          <w:szCs w:val="21"/>
          <w:spacing w:val="-22"/>
        </w:rPr>
        <w:t xml:space="preserve"> </w:t>
      </w:r>
      <w:r>
        <w:rPr>
          <w:rFonts w:ascii="SimSun" w:hAnsi="SimSun" w:eastAsia="SimSun" w:cs="SimSun"/>
          <w:sz w:val="21"/>
          <w:szCs w:val="21"/>
          <w:spacing w:val="-11"/>
        </w:rPr>
        <w:t>2013</w:t>
      </w:r>
      <w:r>
        <w:rPr>
          <w:rFonts w:ascii="SimSun" w:hAnsi="SimSun" w:eastAsia="SimSun" w:cs="SimSun"/>
          <w:sz w:val="21"/>
          <w:szCs w:val="21"/>
          <w:spacing w:val="-46"/>
        </w:rPr>
        <w:t xml:space="preserve"> </w:t>
      </w:r>
      <w:r>
        <w:rPr>
          <w:rFonts w:ascii="SimSun" w:hAnsi="SimSun" w:eastAsia="SimSun" w:cs="SimSun"/>
          <w:sz w:val="21"/>
          <w:szCs w:val="21"/>
          <w:spacing w:val="-11"/>
        </w:rPr>
        <w:t>年</w:t>
      </w:r>
      <w:r>
        <w:rPr>
          <w:rFonts w:ascii="SimSun" w:hAnsi="SimSun" w:eastAsia="SimSun" w:cs="SimSun"/>
          <w:sz w:val="21"/>
          <w:szCs w:val="21"/>
          <w:spacing w:val="-39"/>
        </w:rPr>
        <w:t xml:space="preserve"> </w:t>
      </w:r>
      <w:r>
        <w:rPr>
          <w:rFonts w:ascii="SimSun" w:hAnsi="SimSun" w:eastAsia="SimSun" w:cs="SimSun"/>
          <w:sz w:val="21"/>
          <w:szCs w:val="21"/>
          <w:spacing w:val="-11"/>
        </w:rPr>
        <w:t>5</w:t>
      </w:r>
      <w:r>
        <w:rPr>
          <w:rFonts w:ascii="SimSun" w:hAnsi="SimSun" w:eastAsia="SimSun" w:cs="SimSun"/>
          <w:sz w:val="21"/>
          <w:szCs w:val="21"/>
          <w:spacing w:val="-42"/>
        </w:rPr>
        <w:t xml:space="preserve"> </w:t>
      </w:r>
      <w:r>
        <w:rPr>
          <w:rFonts w:ascii="SimSun" w:hAnsi="SimSun" w:eastAsia="SimSun" w:cs="SimSun"/>
          <w:sz w:val="21"/>
          <w:szCs w:val="21"/>
          <w:spacing w:val="-11"/>
        </w:rPr>
        <w:t>月.</w:t>
      </w:r>
    </w:p>
    <w:p>
      <w:pPr>
        <w:spacing w:before="191" w:line="439" w:lineRule="exact"/>
        <w:jc w:val="right"/>
        <w:rPr>
          <w:rFonts w:ascii="SimSun" w:hAnsi="SimSun" w:eastAsia="SimSun" w:cs="SimSun"/>
          <w:sz w:val="21"/>
          <w:szCs w:val="21"/>
        </w:rPr>
      </w:pPr>
      <w:r>
        <w:rPr>
          <w:rFonts w:ascii="SimSun" w:hAnsi="SimSun" w:eastAsia="SimSun" w:cs="SimSun"/>
          <w:sz w:val="21"/>
          <w:szCs w:val="21"/>
          <w:position w:val="17"/>
        </w:rPr>
        <w:t>[6] 郝志中 著. 用户力：需求驱动的产品、运营与商业模式[M].机械工业出版社</w:t>
      </w:r>
      <w:r>
        <w:rPr>
          <w:rFonts w:ascii="SimSun" w:hAnsi="SimSun" w:eastAsia="SimSun" w:cs="SimSun"/>
          <w:sz w:val="21"/>
          <w:szCs w:val="21"/>
          <w:spacing w:val="-1"/>
          <w:position w:val="17"/>
        </w:rPr>
        <w:t>，2016 年 1</w:t>
      </w:r>
    </w:p>
    <w:p>
      <w:pPr>
        <w:ind w:left="7"/>
        <w:spacing w:before="1" w:line="220" w:lineRule="auto"/>
        <w:rPr>
          <w:rFonts w:ascii="SimSun" w:hAnsi="SimSun" w:eastAsia="SimSun" w:cs="SimSun"/>
          <w:sz w:val="21"/>
          <w:szCs w:val="21"/>
        </w:rPr>
      </w:pPr>
      <w:r>
        <w:rPr>
          <w:rFonts w:ascii="SimSun" w:hAnsi="SimSun" w:eastAsia="SimSun" w:cs="SimSun"/>
          <w:sz w:val="21"/>
          <w:szCs w:val="21"/>
        </w:rPr>
        <w:t>月.</w:t>
      </w:r>
    </w:p>
    <w:p>
      <w:pPr>
        <w:spacing w:before="188" w:line="442" w:lineRule="exact"/>
        <w:jc w:val="right"/>
        <w:rPr>
          <w:rFonts w:ascii="SimSun" w:hAnsi="SimSun" w:eastAsia="SimSun" w:cs="SimSun"/>
          <w:sz w:val="21"/>
          <w:szCs w:val="21"/>
        </w:rPr>
      </w:pPr>
      <w:r>
        <w:rPr>
          <w:rFonts w:ascii="SimSun" w:hAnsi="SimSun" w:eastAsia="SimSun" w:cs="SimSun"/>
          <w:sz w:val="21"/>
          <w:szCs w:val="21"/>
          <w:spacing w:val="-5"/>
          <w:position w:val="17"/>
        </w:rPr>
        <w:t>[7] 陈威如, 余卓轩 著. 平台战略：</w:t>
      </w:r>
      <w:r>
        <w:rPr>
          <w:rFonts w:ascii="SimSun" w:hAnsi="SimSun" w:eastAsia="SimSun" w:cs="SimSun"/>
          <w:sz w:val="21"/>
          <w:szCs w:val="21"/>
          <w:spacing w:val="-30"/>
          <w:position w:val="17"/>
        </w:rPr>
        <w:t xml:space="preserve"> </w:t>
      </w:r>
      <w:r>
        <w:rPr>
          <w:rFonts w:ascii="SimSun" w:hAnsi="SimSun" w:eastAsia="SimSun" w:cs="SimSun"/>
          <w:sz w:val="21"/>
          <w:szCs w:val="21"/>
          <w:spacing w:val="-5"/>
          <w:position w:val="17"/>
        </w:rPr>
        <w:t>正在席卷全球的商业模</w:t>
      </w:r>
      <w:r>
        <w:rPr>
          <w:rFonts w:ascii="SimSun" w:hAnsi="SimSun" w:eastAsia="SimSun" w:cs="SimSun"/>
          <w:sz w:val="21"/>
          <w:szCs w:val="21"/>
          <w:spacing w:val="-6"/>
          <w:position w:val="17"/>
        </w:rPr>
        <w:t>式革命[M].中信出版社，</w:t>
      </w:r>
      <w:r>
        <w:rPr>
          <w:rFonts w:ascii="SimSun" w:hAnsi="SimSun" w:eastAsia="SimSun" w:cs="SimSun"/>
          <w:sz w:val="21"/>
          <w:szCs w:val="21"/>
          <w:spacing w:val="-56"/>
          <w:position w:val="17"/>
        </w:rPr>
        <w:t xml:space="preserve"> </w:t>
      </w:r>
      <w:r>
        <w:rPr>
          <w:rFonts w:ascii="SimSun" w:hAnsi="SimSun" w:eastAsia="SimSun" w:cs="SimSun"/>
          <w:sz w:val="21"/>
          <w:szCs w:val="21"/>
          <w:spacing w:val="-6"/>
          <w:position w:val="17"/>
        </w:rPr>
        <w:t>2013</w:t>
      </w:r>
      <w:r>
        <w:rPr>
          <w:rFonts w:ascii="SimSun" w:hAnsi="SimSun" w:eastAsia="SimSun" w:cs="SimSun"/>
          <w:sz w:val="21"/>
          <w:szCs w:val="21"/>
          <w:spacing w:val="-43"/>
          <w:position w:val="17"/>
        </w:rPr>
        <w:t xml:space="preserve"> </w:t>
      </w:r>
      <w:r>
        <w:rPr>
          <w:rFonts w:ascii="SimSun" w:hAnsi="SimSun" w:eastAsia="SimSun" w:cs="SimSun"/>
          <w:sz w:val="21"/>
          <w:szCs w:val="21"/>
          <w:spacing w:val="-6"/>
          <w:position w:val="17"/>
        </w:rPr>
        <w:t>年</w:t>
      </w:r>
      <w:r>
        <w:rPr>
          <w:rFonts w:ascii="SimSun" w:hAnsi="SimSun" w:eastAsia="SimSun" w:cs="SimSun"/>
          <w:sz w:val="21"/>
          <w:szCs w:val="21"/>
          <w:spacing w:val="-31"/>
          <w:position w:val="17"/>
        </w:rPr>
        <w:t xml:space="preserve"> </w:t>
      </w:r>
      <w:r>
        <w:rPr>
          <w:rFonts w:ascii="SimSun" w:hAnsi="SimSun" w:eastAsia="SimSun" w:cs="SimSun"/>
          <w:sz w:val="21"/>
          <w:szCs w:val="21"/>
          <w:spacing w:val="-6"/>
          <w:position w:val="17"/>
        </w:rPr>
        <w:t>1</w:t>
      </w:r>
    </w:p>
    <w:p>
      <w:pPr>
        <w:ind w:left="7"/>
        <w:spacing w:line="220" w:lineRule="auto"/>
        <w:rPr>
          <w:rFonts w:ascii="SimSun" w:hAnsi="SimSun" w:eastAsia="SimSun" w:cs="SimSun"/>
          <w:sz w:val="21"/>
          <w:szCs w:val="21"/>
        </w:rPr>
      </w:pPr>
      <w:r>
        <w:rPr>
          <w:rFonts w:ascii="SimSun" w:hAnsi="SimSun" w:eastAsia="SimSun" w:cs="SimSun"/>
          <w:sz w:val="21"/>
          <w:szCs w:val="21"/>
        </w:rPr>
        <w:t>月.</w:t>
      </w:r>
    </w:p>
    <w:p>
      <w:pPr>
        <w:ind w:left="3" w:firstLine="32"/>
        <w:spacing w:before="190" w:line="387" w:lineRule="auto"/>
        <w:rPr>
          <w:rFonts w:ascii="SimSun" w:hAnsi="SimSun" w:eastAsia="SimSun" w:cs="SimSun"/>
          <w:sz w:val="21"/>
          <w:szCs w:val="21"/>
        </w:rPr>
      </w:pPr>
      <w:r>
        <w:rPr>
          <w:rFonts w:ascii="SimSun" w:hAnsi="SimSun" w:eastAsia="SimSun" w:cs="SimSun"/>
          <w:sz w:val="21"/>
          <w:szCs w:val="21"/>
          <w:spacing w:val="-3"/>
        </w:rPr>
        <w:t>[8] 杜鹏、李庆芳、蔡馥升、周信辉、方世杰. 共享而共创： 探索</w:t>
      </w:r>
      <w:r>
        <w:rPr>
          <w:rFonts w:ascii="SimSun" w:hAnsi="SimSun" w:eastAsia="SimSun" w:cs="SimSun"/>
          <w:sz w:val="21"/>
          <w:szCs w:val="21"/>
          <w:spacing w:val="-34"/>
        </w:rPr>
        <w:t xml:space="preserve"> </w:t>
      </w:r>
      <w:r>
        <w:rPr>
          <w:rFonts w:ascii="SimSun" w:hAnsi="SimSun" w:eastAsia="SimSun" w:cs="SimSun"/>
          <w:sz w:val="21"/>
          <w:szCs w:val="21"/>
          <w:spacing w:val="-4"/>
        </w:rPr>
        <w:t>X-bed</w:t>
      </w:r>
      <w:r>
        <w:rPr>
          <w:rFonts w:ascii="SimSun" w:hAnsi="SimSun" w:eastAsia="SimSun" w:cs="SimSun"/>
          <w:sz w:val="21"/>
          <w:szCs w:val="21"/>
          <w:spacing w:val="-28"/>
        </w:rPr>
        <w:t xml:space="preserve"> </w:t>
      </w:r>
      <w:r>
        <w:rPr>
          <w:rFonts w:ascii="SimSun" w:hAnsi="SimSun" w:eastAsia="SimSun" w:cs="SimSun"/>
          <w:sz w:val="21"/>
          <w:szCs w:val="21"/>
          <w:spacing w:val="-4"/>
        </w:rPr>
        <w:t>酒店平台创新与共创</w:t>
      </w:r>
      <w:r>
        <w:rPr>
          <w:rFonts w:ascii="SimSun" w:hAnsi="SimSun" w:eastAsia="SimSun" w:cs="SimSun"/>
          <w:sz w:val="21"/>
          <w:szCs w:val="21"/>
        </w:rPr>
        <w:t xml:space="preserve"> </w:t>
      </w:r>
      <w:r>
        <w:rPr>
          <w:rFonts w:ascii="SimSun" w:hAnsi="SimSun" w:eastAsia="SimSun" w:cs="SimSun"/>
          <w:sz w:val="21"/>
          <w:szCs w:val="21"/>
          <w:spacing w:val="1"/>
        </w:rPr>
        <w:t>价值之模式[J].共享经济专刊论文工作坊暨第二</w:t>
      </w:r>
      <w:r>
        <w:rPr>
          <w:rFonts w:ascii="SimSun" w:hAnsi="SimSun" w:eastAsia="SimSun" w:cs="SimSun"/>
          <w:sz w:val="21"/>
          <w:szCs w:val="21"/>
        </w:rPr>
        <w:t>届全球化背景下营销科学与创新国际研讨会，</w:t>
      </w:r>
    </w:p>
    <w:p>
      <w:pPr>
        <w:ind w:left="5"/>
        <w:spacing w:line="220" w:lineRule="auto"/>
        <w:rPr>
          <w:rFonts w:ascii="SimSun" w:hAnsi="SimSun" w:eastAsia="SimSun" w:cs="SimSun"/>
          <w:sz w:val="21"/>
          <w:szCs w:val="21"/>
        </w:rPr>
      </w:pPr>
      <w:r>
        <w:rPr>
          <w:rFonts w:ascii="SimSun" w:hAnsi="SimSun" w:eastAsia="SimSun" w:cs="SimSun"/>
          <w:sz w:val="21"/>
          <w:szCs w:val="21"/>
          <w:spacing w:val="-4"/>
        </w:rPr>
        <w:t>2018</w:t>
      </w:r>
      <w:r>
        <w:rPr>
          <w:rFonts w:ascii="SimSun" w:hAnsi="SimSun" w:eastAsia="SimSun" w:cs="SimSun"/>
          <w:sz w:val="21"/>
          <w:szCs w:val="21"/>
          <w:spacing w:val="-41"/>
        </w:rPr>
        <w:t xml:space="preserve"> </w:t>
      </w:r>
      <w:r>
        <w:rPr>
          <w:rFonts w:ascii="SimSun" w:hAnsi="SimSun" w:eastAsia="SimSun" w:cs="SimSun"/>
          <w:sz w:val="21"/>
          <w:szCs w:val="21"/>
          <w:spacing w:val="-4"/>
        </w:rPr>
        <w:t>年</w:t>
      </w:r>
      <w:r>
        <w:rPr>
          <w:rFonts w:ascii="SimSun" w:hAnsi="SimSun" w:eastAsia="SimSun" w:cs="SimSun"/>
          <w:sz w:val="21"/>
          <w:szCs w:val="21"/>
          <w:spacing w:val="-40"/>
        </w:rPr>
        <w:t xml:space="preserve"> </w:t>
      </w:r>
      <w:r>
        <w:rPr>
          <w:rFonts w:ascii="SimSun" w:hAnsi="SimSun" w:eastAsia="SimSun" w:cs="SimSun"/>
          <w:sz w:val="21"/>
          <w:szCs w:val="21"/>
          <w:spacing w:val="-4"/>
        </w:rPr>
        <w:t>5</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ind w:left="35"/>
        <w:spacing w:before="189" w:line="219" w:lineRule="auto"/>
        <w:rPr>
          <w:rFonts w:ascii="SimSun" w:hAnsi="SimSun" w:eastAsia="SimSun" w:cs="SimSun"/>
          <w:sz w:val="21"/>
          <w:szCs w:val="21"/>
        </w:rPr>
      </w:pPr>
      <w:r>
        <w:rPr>
          <w:rFonts w:ascii="SimSun" w:hAnsi="SimSun" w:eastAsia="SimSun" w:cs="SimSun"/>
          <w:sz w:val="21"/>
          <w:szCs w:val="21"/>
          <w:spacing w:val="-6"/>
        </w:rPr>
        <w:t>[9]</w:t>
      </w:r>
      <w:r>
        <w:rPr>
          <w:rFonts w:ascii="SimSun" w:hAnsi="SimSun" w:eastAsia="SimSun" w:cs="SimSun"/>
          <w:sz w:val="21"/>
          <w:szCs w:val="21"/>
          <w:spacing w:val="51"/>
        </w:rPr>
        <w:t xml:space="preserve"> </w:t>
      </w:r>
      <w:r>
        <w:rPr>
          <w:rFonts w:ascii="SimSun" w:hAnsi="SimSun" w:eastAsia="SimSun" w:cs="SimSun"/>
          <w:sz w:val="21"/>
          <w:szCs w:val="21"/>
          <w:spacing w:val="-6"/>
        </w:rPr>
        <w:t>（美）</w:t>
      </w:r>
      <w:r>
        <w:rPr>
          <w:rFonts w:ascii="SimSun" w:hAnsi="SimSun" w:eastAsia="SimSun" w:cs="SimSun"/>
          <w:sz w:val="21"/>
          <w:szCs w:val="21"/>
          <w:spacing w:val="-53"/>
        </w:rPr>
        <w:t xml:space="preserve"> </w:t>
      </w:r>
      <w:r>
        <w:rPr>
          <w:rFonts w:ascii="SimSun" w:hAnsi="SimSun" w:eastAsia="SimSun" w:cs="SimSun"/>
          <w:sz w:val="21"/>
          <w:szCs w:val="21"/>
          <w:spacing w:val="-6"/>
        </w:rPr>
        <w:t>西奥多·莱维特 著. 营销想象力[M]. 机械工业出版社， 2007</w:t>
      </w:r>
      <w:r>
        <w:rPr>
          <w:rFonts w:ascii="SimSun" w:hAnsi="SimSun" w:eastAsia="SimSun" w:cs="SimSun"/>
          <w:sz w:val="21"/>
          <w:szCs w:val="21"/>
          <w:spacing w:val="-44"/>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p>
    <w:p>
      <w:pPr>
        <w:ind w:left="35"/>
        <w:spacing w:before="190" w:line="219" w:lineRule="auto"/>
        <w:rPr>
          <w:rFonts w:ascii="SimSun" w:hAnsi="SimSun" w:eastAsia="SimSun" w:cs="SimSun"/>
          <w:sz w:val="21"/>
          <w:szCs w:val="21"/>
        </w:rPr>
      </w:pPr>
      <w:r>
        <w:rPr>
          <w:rFonts w:ascii="SimSun" w:hAnsi="SimSun" w:eastAsia="SimSun" w:cs="SimSun"/>
          <w:sz w:val="21"/>
          <w:szCs w:val="21"/>
          <w:spacing w:val="-10"/>
        </w:rPr>
        <w:t>[10] 国 家 精 品 视 频 课 程</w:t>
      </w:r>
      <w:r>
        <w:rPr>
          <w:rFonts w:ascii="SimSun" w:hAnsi="SimSun" w:eastAsia="SimSun" w:cs="SimSun"/>
          <w:sz w:val="21"/>
          <w:szCs w:val="21"/>
          <w:spacing w:val="-23"/>
        </w:rPr>
        <w:t xml:space="preserve"> </w:t>
      </w:r>
      <w:r>
        <w:rPr>
          <w:rFonts w:ascii="SimSun" w:hAnsi="SimSun" w:eastAsia="SimSun" w:cs="SimSun"/>
          <w:sz w:val="21"/>
          <w:szCs w:val="21"/>
          <w:spacing w:val="-10"/>
        </w:rPr>
        <w:t>《 价 值 营 销 概</w:t>
      </w:r>
      <w:r>
        <w:rPr>
          <w:rFonts w:ascii="SimSun" w:hAnsi="SimSun" w:eastAsia="SimSun" w:cs="SimSun"/>
          <w:sz w:val="21"/>
          <w:szCs w:val="21"/>
          <w:spacing w:val="-13"/>
        </w:rPr>
        <w:t xml:space="preserve"> </w:t>
      </w:r>
      <w:r>
        <w:rPr>
          <w:rFonts w:ascii="SimSun" w:hAnsi="SimSun" w:eastAsia="SimSun" w:cs="SimSun"/>
          <w:sz w:val="21"/>
          <w:szCs w:val="21"/>
          <w:spacing w:val="-10"/>
        </w:rPr>
        <w:t>说 》 ， 主 讲</w:t>
      </w:r>
      <w:r>
        <w:rPr>
          <w:rFonts w:ascii="SimSun" w:hAnsi="SimSun" w:eastAsia="SimSun" w:cs="SimSun"/>
          <w:sz w:val="21"/>
          <w:szCs w:val="21"/>
          <w:spacing w:val="-14"/>
        </w:rPr>
        <w:t xml:space="preserve"> </w:t>
      </w:r>
      <w:r>
        <w:rPr>
          <w:rFonts w:ascii="SimSun" w:hAnsi="SimSun" w:eastAsia="SimSun" w:cs="SimSun"/>
          <w:sz w:val="21"/>
          <w:szCs w:val="21"/>
          <w:spacing w:val="-10"/>
        </w:rPr>
        <w:t>人 ： 万 后</w:t>
      </w:r>
      <w:r>
        <w:rPr>
          <w:rFonts w:ascii="SimSun" w:hAnsi="SimSun" w:eastAsia="SimSun" w:cs="SimSun"/>
          <w:sz w:val="21"/>
          <w:szCs w:val="21"/>
          <w:spacing w:val="-11"/>
        </w:rPr>
        <w:t xml:space="preserve"> 芬 ， 杜</w:t>
      </w:r>
      <w:r>
        <w:rPr>
          <w:rFonts w:ascii="SimSun" w:hAnsi="SimSun" w:eastAsia="SimSun" w:cs="SimSun"/>
          <w:sz w:val="21"/>
          <w:szCs w:val="21"/>
          <w:spacing w:val="-14"/>
        </w:rPr>
        <w:t xml:space="preserve"> </w:t>
      </w:r>
      <w:r>
        <w:rPr>
          <w:rFonts w:ascii="SimSun" w:hAnsi="SimSun" w:eastAsia="SimSun" w:cs="SimSun"/>
          <w:sz w:val="21"/>
          <w:szCs w:val="21"/>
          <w:spacing w:val="-11"/>
        </w:rPr>
        <w:t>鹏</w:t>
      </w:r>
      <w:r>
        <w:rPr>
          <w:rFonts w:ascii="SimSun" w:hAnsi="SimSun" w:eastAsia="SimSun" w:cs="SimSun"/>
          <w:sz w:val="21"/>
          <w:szCs w:val="21"/>
          <w:spacing w:val="-23"/>
        </w:rPr>
        <w:t xml:space="preserve"> </w:t>
      </w:r>
      <w:r>
        <w:rPr>
          <w:rFonts w:ascii="SimSun" w:hAnsi="SimSun" w:eastAsia="SimSun" w:cs="SimSun"/>
          <w:sz w:val="21"/>
          <w:szCs w:val="21"/>
          <w:spacing w:val="-11"/>
        </w:rPr>
        <w:t>：</w:t>
      </w:r>
    </w:p>
    <w:p>
      <w:pPr>
        <w:spacing w:before="192"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FF"/>
          </w:rPr>
          <w:t>http://open.163.com/special/cuvocw/jiazhi.</w:t>
        </w:r>
        <w:r>
          <w:rPr>
            <w:rFonts w:ascii="SimSun" w:hAnsi="SimSun" w:eastAsia="SimSun" w:cs="SimSun"/>
            <w:sz w:val="21"/>
            <w:szCs w:val="21"/>
            <w:u w:val="single" w:color="auto"/>
            <w:color w:val="0000FF"/>
            <w:spacing w:val="-1"/>
          </w:rPr>
          <w:t>html</w:t>
        </w:r>
      </w:hyperlink>
    </w:p>
    <w:p>
      <w:pPr>
        <w:ind w:right="8"/>
        <w:spacing w:before="119" w:line="220" w:lineRule="auto"/>
        <w:jc w:val="right"/>
        <w:rPr>
          <w:rFonts w:ascii="SimSun" w:hAnsi="SimSun" w:eastAsia="SimSun" w:cs="SimSun"/>
          <w:sz w:val="21"/>
          <w:szCs w:val="21"/>
        </w:rPr>
      </w:pPr>
      <w:r>
        <w:rPr>
          <w:rFonts w:ascii="SimSun" w:hAnsi="SimSun" w:eastAsia="SimSun" w:cs="SimSun"/>
          <w:sz w:val="21"/>
          <w:szCs w:val="21"/>
          <w:spacing w:val="-12"/>
        </w:rPr>
        <w:t>[11] 国</w:t>
      </w:r>
      <w:r>
        <w:rPr>
          <w:rFonts w:ascii="SimSun" w:hAnsi="SimSun" w:eastAsia="SimSun" w:cs="SimSun"/>
          <w:sz w:val="21"/>
          <w:szCs w:val="21"/>
          <w:spacing w:val="-35"/>
        </w:rPr>
        <w:t xml:space="preserve"> </w:t>
      </w:r>
      <w:r>
        <w:rPr>
          <w:rFonts w:ascii="SimSun" w:hAnsi="SimSun" w:eastAsia="SimSun" w:cs="SimSun"/>
          <w:sz w:val="21"/>
          <w:szCs w:val="21"/>
          <w:spacing w:val="-12"/>
        </w:rPr>
        <w:t>家</w:t>
      </w:r>
      <w:r>
        <w:rPr>
          <w:rFonts w:ascii="SimSun" w:hAnsi="SimSun" w:eastAsia="SimSun" w:cs="SimSun"/>
          <w:sz w:val="21"/>
          <w:szCs w:val="21"/>
          <w:spacing w:val="-37"/>
        </w:rPr>
        <w:t xml:space="preserve"> </w:t>
      </w:r>
      <w:r>
        <w:rPr>
          <w:rFonts w:ascii="SimSun" w:hAnsi="SimSun" w:eastAsia="SimSun" w:cs="SimSun"/>
          <w:sz w:val="21"/>
          <w:szCs w:val="21"/>
          <w:spacing w:val="-12"/>
        </w:rPr>
        <w:t>精 品</w:t>
      </w:r>
      <w:r>
        <w:rPr>
          <w:rFonts w:ascii="SimSun" w:hAnsi="SimSun" w:eastAsia="SimSun" w:cs="SimSun"/>
          <w:sz w:val="21"/>
          <w:szCs w:val="21"/>
          <w:spacing w:val="-28"/>
        </w:rPr>
        <w:t xml:space="preserve"> </w:t>
      </w:r>
      <w:r>
        <w:rPr>
          <w:rFonts w:ascii="SimSun" w:hAnsi="SimSun" w:eastAsia="SimSun" w:cs="SimSun"/>
          <w:sz w:val="21"/>
          <w:szCs w:val="21"/>
          <w:spacing w:val="-12"/>
        </w:rPr>
        <w:t>资</w:t>
      </w:r>
      <w:r>
        <w:rPr>
          <w:rFonts w:ascii="SimSun" w:hAnsi="SimSun" w:eastAsia="SimSun" w:cs="SimSun"/>
          <w:sz w:val="21"/>
          <w:szCs w:val="21"/>
          <w:spacing w:val="-38"/>
        </w:rPr>
        <w:t xml:space="preserve"> </w:t>
      </w:r>
      <w:r>
        <w:rPr>
          <w:rFonts w:ascii="SimSun" w:hAnsi="SimSun" w:eastAsia="SimSun" w:cs="SimSun"/>
          <w:sz w:val="21"/>
          <w:szCs w:val="21"/>
          <w:spacing w:val="-12"/>
        </w:rPr>
        <w:t>源</w:t>
      </w:r>
      <w:r>
        <w:rPr>
          <w:rFonts w:ascii="SimSun" w:hAnsi="SimSun" w:eastAsia="SimSun" w:cs="SimSun"/>
          <w:sz w:val="21"/>
          <w:szCs w:val="21"/>
          <w:spacing w:val="-38"/>
        </w:rPr>
        <w:t xml:space="preserve"> </w:t>
      </w:r>
      <w:r>
        <w:rPr>
          <w:rFonts w:ascii="SimSun" w:hAnsi="SimSun" w:eastAsia="SimSun" w:cs="SimSun"/>
          <w:sz w:val="21"/>
          <w:szCs w:val="21"/>
          <w:spacing w:val="-12"/>
        </w:rPr>
        <w:t>共</w:t>
      </w:r>
      <w:r>
        <w:rPr>
          <w:rFonts w:ascii="SimSun" w:hAnsi="SimSun" w:eastAsia="SimSun" w:cs="SimSun"/>
          <w:sz w:val="21"/>
          <w:szCs w:val="21"/>
          <w:spacing w:val="-38"/>
        </w:rPr>
        <w:t xml:space="preserve"> </w:t>
      </w:r>
      <w:r>
        <w:rPr>
          <w:rFonts w:ascii="SimSun" w:hAnsi="SimSun" w:eastAsia="SimSun" w:cs="SimSun"/>
          <w:sz w:val="21"/>
          <w:szCs w:val="21"/>
          <w:spacing w:val="-12"/>
        </w:rPr>
        <w:t>享</w:t>
      </w:r>
      <w:r>
        <w:rPr>
          <w:rFonts w:ascii="SimSun" w:hAnsi="SimSun" w:eastAsia="SimSun" w:cs="SimSun"/>
          <w:sz w:val="21"/>
          <w:szCs w:val="21"/>
          <w:spacing w:val="-38"/>
        </w:rPr>
        <w:t xml:space="preserve"> </w:t>
      </w:r>
      <w:r>
        <w:rPr>
          <w:rFonts w:ascii="SimSun" w:hAnsi="SimSun" w:eastAsia="SimSun" w:cs="SimSun"/>
          <w:sz w:val="21"/>
          <w:szCs w:val="21"/>
          <w:spacing w:val="-12"/>
        </w:rPr>
        <w:t>课</w:t>
      </w:r>
      <w:r>
        <w:rPr>
          <w:rFonts w:ascii="SimSun" w:hAnsi="SimSun" w:eastAsia="SimSun" w:cs="SimSun"/>
          <w:sz w:val="21"/>
          <w:szCs w:val="21"/>
          <w:spacing w:val="-44"/>
        </w:rPr>
        <w:t xml:space="preserve"> </w:t>
      </w:r>
      <w:r>
        <w:rPr>
          <w:rFonts w:ascii="SimSun" w:hAnsi="SimSun" w:eastAsia="SimSun" w:cs="SimSun"/>
          <w:sz w:val="21"/>
          <w:szCs w:val="21"/>
          <w:spacing w:val="-12"/>
        </w:rPr>
        <w:t>《 市</w:t>
      </w:r>
      <w:r>
        <w:rPr>
          <w:rFonts w:ascii="SimSun" w:hAnsi="SimSun" w:eastAsia="SimSun" w:cs="SimSun"/>
          <w:sz w:val="21"/>
          <w:szCs w:val="21"/>
          <w:spacing w:val="-38"/>
        </w:rPr>
        <w:t xml:space="preserve"> </w:t>
      </w:r>
      <w:r>
        <w:rPr>
          <w:rFonts w:ascii="SimSun" w:hAnsi="SimSun" w:eastAsia="SimSun" w:cs="SimSun"/>
          <w:sz w:val="21"/>
          <w:szCs w:val="21"/>
          <w:spacing w:val="-12"/>
        </w:rPr>
        <w:t>场</w:t>
      </w:r>
      <w:r>
        <w:rPr>
          <w:rFonts w:ascii="SimSun" w:hAnsi="SimSun" w:eastAsia="SimSun" w:cs="SimSun"/>
          <w:sz w:val="21"/>
          <w:szCs w:val="21"/>
          <w:spacing w:val="-31"/>
        </w:rPr>
        <w:t xml:space="preserve"> </w:t>
      </w:r>
      <w:r>
        <w:rPr>
          <w:rFonts w:ascii="SimSun" w:hAnsi="SimSun" w:eastAsia="SimSun" w:cs="SimSun"/>
          <w:sz w:val="21"/>
          <w:szCs w:val="21"/>
          <w:spacing w:val="-12"/>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3"/>
        </w:rPr>
        <w:t xml:space="preserve"> </w:t>
      </w:r>
      <w:r>
        <w:rPr>
          <w:rFonts w:ascii="SimSun" w:hAnsi="SimSun" w:eastAsia="SimSun" w:cs="SimSun"/>
          <w:sz w:val="21"/>
          <w:szCs w:val="21"/>
          <w:spacing w:val="-13"/>
        </w:rPr>
        <w:t>学</w:t>
      </w:r>
      <w:r>
        <w:rPr>
          <w:rFonts w:ascii="SimSun" w:hAnsi="SimSun" w:eastAsia="SimSun" w:cs="SimSun"/>
          <w:sz w:val="21"/>
          <w:szCs w:val="21"/>
          <w:spacing w:val="-25"/>
        </w:rPr>
        <w:t xml:space="preserve"> </w:t>
      </w:r>
      <w:r>
        <w:rPr>
          <w:rFonts w:ascii="SimSun" w:hAnsi="SimSun" w:eastAsia="SimSun" w:cs="SimSun"/>
          <w:sz w:val="21"/>
          <w:szCs w:val="21"/>
          <w:spacing w:val="-13"/>
        </w:rPr>
        <w:t>》</w:t>
      </w:r>
      <w:r>
        <w:rPr>
          <w:rFonts w:ascii="SimSun" w:hAnsi="SimSun" w:eastAsia="SimSun" w:cs="SimSun"/>
          <w:sz w:val="21"/>
          <w:szCs w:val="21"/>
          <w:spacing w:val="-19"/>
        </w:rPr>
        <w:t xml:space="preserve"> </w:t>
      </w:r>
      <w:r>
        <w:rPr>
          <w:rFonts w:ascii="SimSun" w:hAnsi="SimSun" w:eastAsia="SimSun" w:cs="SimSun"/>
          <w:sz w:val="21"/>
          <w:szCs w:val="21"/>
          <w:spacing w:val="-13"/>
        </w:rPr>
        <w:t>，</w:t>
      </w:r>
      <w:r>
        <w:rPr>
          <w:rFonts w:ascii="SimSun" w:hAnsi="SimSun" w:eastAsia="SimSun" w:cs="SimSun"/>
          <w:sz w:val="21"/>
          <w:szCs w:val="21"/>
          <w:spacing w:val="-33"/>
        </w:rPr>
        <w:t xml:space="preserve"> </w:t>
      </w:r>
      <w:r>
        <w:rPr>
          <w:rFonts w:ascii="SimSun" w:hAnsi="SimSun" w:eastAsia="SimSun" w:cs="SimSun"/>
          <w:sz w:val="21"/>
          <w:szCs w:val="21"/>
          <w:spacing w:val="-13"/>
        </w:rPr>
        <w:t>汤</w:t>
      </w:r>
      <w:r>
        <w:rPr>
          <w:rFonts w:ascii="SimSun" w:hAnsi="SimSun" w:eastAsia="SimSun" w:cs="SimSun"/>
          <w:sz w:val="21"/>
          <w:szCs w:val="21"/>
          <w:spacing w:val="-32"/>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w:t>
      </w:r>
      <w:r>
        <w:rPr>
          <w:rFonts w:ascii="SimSun" w:hAnsi="SimSun" w:eastAsia="SimSun" w:cs="SimSun"/>
          <w:sz w:val="21"/>
          <w:szCs w:val="21"/>
          <w:spacing w:val="-20"/>
        </w:rPr>
        <w:t xml:space="preserve"> </w:t>
      </w:r>
      <w:r>
        <w:rPr>
          <w:rFonts w:ascii="SimSun" w:hAnsi="SimSun" w:eastAsia="SimSun" w:cs="SimSun"/>
          <w:sz w:val="21"/>
          <w:szCs w:val="21"/>
          <w:spacing w:val="-13"/>
        </w:rPr>
        <w:t>，</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5"/>
        </w:rPr>
        <w:t xml:space="preserve"> </w:t>
      </w:r>
      <w:r>
        <w:rPr>
          <w:rFonts w:ascii="SimSun" w:hAnsi="SimSun" w:eastAsia="SimSun" w:cs="SimSun"/>
          <w:sz w:val="21"/>
          <w:szCs w:val="21"/>
          <w:spacing w:val="-13"/>
        </w:rPr>
        <w:t>后</w:t>
      </w:r>
      <w:r>
        <w:rPr>
          <w:rFonts w:ascii="SimSun" w:hAnsi="SimSun" w:eastAsia="SimSun" w:cs="SimSun"/>
          <w:sz w:val="21"/>
          <w:szCs w:val="21"/>
          <w:spacing w:val="-35"/>
        </w:rPr>
        <w:t xml:space="preserve"> </w:t>
      </w:r>
      <w:r>
        <w:rPr>
          <w:rFonts w:ascii="SimSun" w:hAnsi="SimSun" w:eastAsia="SimSun" w:cs="SimSun"/>
          <w:sz w:val="21"/>
          <w:szCs w:val="21"/>
          <w:spacing w:val="-13"/>
        </w:rPr>
        <w:t>芬</w:t>
      </w:r>
      <w:r>
        <w:rPr>
          <w:rFonts w:ascii="SimSun" w:hAnsi="SimSun" w:eastAsia="SimSun" w:cs="SimSun"/>
          <w:sz w:val="21"/>
          <w:szCs w:val="21"/>
          <w:spacing w:val="-22"/>
        </w:rPr>
        <w:t xml:space="preserve"> </w:t>
      </w:r>
      <w:r>
        <w:rPr>
          <w:rFonts w:ascii="SimSun" w:hAnsi="SimSun" w:eastAsia="SimSun" w:cs="SimSun"/>
          <w:sz w:val="21"/>
          <w:szCs w:val="21"/>
          <w:spacing w:val="-13"/>
        </w:rPr>
        <w:t>、</w:t>
      </w:r>
      <w:r>
        <w:rPr>
          <w:rFonts w:ascii="SimSun" w:hAnsi="SimSun" w:eastAsia="SimSun" w:cs="SimSun"/>
          <w:sz w:val="21"/>
          <w:szCs w:val="21"/>
          <w:spacing w:val="-35"/>
        </w:rPr>
        <w:t xml:space="preserve"> </w:t>
      </w:r>
      <w:r>
        <w:rPr>
          <w:rFonts w:ascii="SimSun" w:hAnsi="SimSun" w:eastAsia="SimSun" w:cs="SimSun"/>
          <w:sz w:val="21"/>
          <w:szCs w:val="21"/>
          <w:spacing w:val="-13"/>
        </w:rPr>
        <w:t>杜</w:t>
      </w:r>
      <w:r>
        <w:rPr>
          <w:rFonts w:ascii="SimSun" w:hAnsi="SimSun" w:eastAsia="SimSun" w:cs="SimSun"/>
          <w:sz w:val="21"/>
          <w:szCs w:val="21"/>
          <w:spacing w:val="-38"/>
        </w:rPr>
        <w:t xml:space="preserve"> </w:t>
      </w:r>
      <w:r>
        <w:rPr>
          <w:rFonts w:ascii="SimSun" w:hAnsi="SimSun" w:eastAsia="SimSun" w:cs="SimSun"/>
          <w:sz w:val="21"/>
          <w:szCs w:val="21"/>
          <w:spacing w:val="-13"/>
        </w:rPr>
        <w:t>鹏</w:t>
      </w:r>
      <w:r>
        <w:rPr>
          <w:rFonts w:ascii="SimSun" w:hAnsi="SimSun" w:eastAsia="SimSun" w:cs="SimSun"/>
          <w:sz w:val="21"/>
          <w:szCs w:val="21"/>
          <w:spacing w:val="-45"/>
        </w:rPr>
        <w:t xml:space="preserve"> </w:t>
      </w:r>
      <w:r>
        <w:rPr>
          <w:rFonts w:ascii="SimSun" w:hAnsi="SimSun" w:eastAsia="SimSun" w:cs="SimSun"/>
          <w:sz w:val="21"/>
          <w:szCs w:val="21"/>
          <w:spacing w:val="-13"/>
        </w:rPr>
        <w:t>：</w:t>
      </w:r>
    </w:p>
    <w:p>
      <w:pPr>
        <w:spacing w:before="156"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FF"/>
          </w:rPr>
          <w:t>http://www.icourses.cn/coursestatic/course_3151.</w:t>
        </w:r>
        <w:r>
          <w:rPr>
            <w:rFonts w:ascii="SimSun" w:hAnsi="SimSun" w:eastAsia="SimSun" w:cs="SimSun"/>
            <w:sz w:val="21"/>
            <w:szCs w:val="21"/>
            <w:u w:val="single" w:color="auto"/>
            <w:color w:val="0000FF"/>
            <w:spacing w:val="-1"/>
          </w:rPr>
          <w:t>html</w:t>
        </w:r>
      </w:hyperlink>
    </w:p>
    <w:p>
      <w:pPr>
        <w:spacing w:line="214" w:lineRule="auto"/>
        <w:sectPr>
          <w:footerReference w:type="default" r:id="rId54"/>
          <w:pgSz w:w="12240" w:h="15840"/>
          <w:pgMar w:top="1346" w:right="1793" w:bottom="880" w:left="1806" w:header="0" w:footer="714" w:gutter="0"/>
        </w:sectPr>
        <w:rPr>
          <w:rFonts w:ascii="SimSun" w:hAnsi="SimSun" w:eastAsia="SimSun" w:cs="SimSun"/>
          <w:sz w:val="21"/>
          <w:szCs w:val="21"/>
        </w:rPr>
      </w:pPr>
    </w:p>
    <w:p>
      <w:pPr>
        <w:pStyle w:val="BodyText"/>
        <w:spacing w:line="467" w:lineRule="auto"/>
        <w:rPr/>
      </w:pPr>
      <w:r/>
    </w:p>
    <w:p>
      <w:pPr>
        <w:spacing w:line="578" w:lineRule="exact"/>
        <w:rPr/>
      </w:pPr>
      <w:r>
        <w:rPr>
          <w:position w:val="-11"/>
        </w:rPr>
        <w:pict>
          <v:shape id="_x0000_s32"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9"/>
                    <w:spacing w:before="167"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20" w:lineRule="auto"/>
        <w:rPr/>
      </w:pPr>
      <w:r/>
    </w:p>
    <w:p>
      <w:pPr>
        <w:ind w:left="58"/>
        <w:spacing w:before="68"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0"/>
        <w:spacing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ind w:left="74"/>
        <w:spacing w:before="226"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65"/>
        <w:spacing w:before="219"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right="7"/>
        <w:spacing w:before="155" w:line="407" w:lineRule="exact"/>
        <w:jc w:val="righ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68"/>
        <w:spacing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spacing w:before="155" w:line="406"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55"/>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ind w:left="53"/>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5"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57"/>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62"/>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62"/>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62"/>
        <w:spacing w:before="16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57"/>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56"/>
        <w:spacing w:before="155"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68"/>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64"/>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right="8"/>
        <w:spacing w:before="155" w:line="231" w:lineRule="auto"/>
        <w:jc w:val="right"/>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0"/>
        </w:rPr>
        <w:t xml:space="preserve"> </w:t>
      </w:r>
      <w:r>
        <w:rPr>
          <w:rFonts w:ascii="SimSun" w:hAnsi="SimSun" w:eastAsia="SimSun" w:cs="SimSun"/>
          <w:sz w:val="21"/>
          <w:szCs w:val="21"/>
          <w:spacing w:val="-13"/>
        </w:rPr>
        <w:t>课</w:t>
      </w:r>
      <w:r>
        <w:rPr>
          <w:rFonts w:ascii="SimSun" w:hAnsi="SimSun" w:eastAsia="SimSun" w:cs="SimSun"/>
          <w:sz w:val="21"/>
          <w:szCs w:val="21"/>
          <w:spacing w:val="-47"/>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4"/>
        </w:rPr>
        <w:t xml:space="preserve"> </w:t>
      </w:r>
      <w:r>
        <w:rPr>
          <w:rFonts w:ascii="SimSun" w:hAnsi="SimSun" w:eastAsia="SimSun" w:cs="SimSun"/>
          <w:sz w:val="21"/>
          <w:szCs w:val="21"/>
          <w:spacing w:val="-13"/>
        </w:rPr>
        <w:t>定</w:t>
      </w:r>
      <w:r>
        <w:rPr>
          <w:rFonts w:ascii="SimSun" w:hAnsi="SimSun" w:eastAsia="SimSun" w:cs="SimSun"/>
          <w:sz w:val="21"/>
          <w:szCs w:val="21"/>
          <w:spacing w:val="-38"/>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5"/>
        </w:rPr>
        <w:t xml:space="preserve"> </w:t>
      </w:r>
      <w:r>
        <w:rPr>
          <w:rFonts w:ascii="SimSun" w:hAnsi="SimSun" w:eastAsia="SimSun" w:cs="SimSun"/>
          <w:sz w:val="21"/>
          <w:szCs w:val="21"/>
          <w:spacing w:val="-14"/>
        </w:rPr>
        <w:t>后</w:t>
      </w:r>
      <w:r>
        <w:rPr>
          <w:rFonts w:ascii="SimSun" w:hAnsi="SimSun" w:eastAsia="SimSun" w:cs="SimSun"/>
          <w:sz w:val="21"/>
          <w:szCs w:val="21"/>
          <w:spacing w:val="-37"/>
        </w:rPr>
        <w:t xml:space="preserve"> </w:t>
      </w:r>
      <w:r>
        <w:rPr>
          <w:rFonts w:ascii="SimSun" w:hAnsi="SimSun" w:eastAsia="SimSun" w:cs="SimSun"/>
          <w:sz w:val="21"/>
          <w:szCs w:val="21"/>
          <w:spacing w:val="-14"/>
        </w:rPr>
        <w:t>芬 、</w:t>
      </w:r>
      <w:r>
        <w:rPr>
          <w:rFonts w:ascii="SimSun" w:hAnsi="SimSun" w:eastAsia="SimSun" w:cs="SimSun"/>
          <w:sz w:val="21"/>
          <w:szCs w:val="21"/>
          <w:spacing w:val="-35"/>
        </w:rPr>
        <w:t xml:space="preserve"> </w:t>
      </w:r>
      <w:r>
        <w:rPr>
          <w:rFonts w:ascii="SimSun" w:hAnsi="SimSun" w:eastAsia="SimSun" w:cs="SimSun"/>
          <w:sz w:val="21"/>
          <w:szCs w:val="21"/>
          <w:spacing w:val="-14"/>
        </w:rPr>
        <w:t>杜</w:t>
      </w:r>
      <w:r>
        <w:rPr>
          <w:rFonts w:ascii="SimSun" w:hAnsi="SimSun" w:eastAsia="SimSun" w:cs="SimSun"/>
          <w:sz w:val="21"/>
          <w:szCs w:val="21"/>
          <w:spacing w:val="-41"/>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64"/>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68"/>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64"/>
        <w:spacing w:before="164"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59"/>
        <w:spacing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57"/>
          <w:pgSz w:w="12240" w:h="15840"/>
          <w:pgMar w:top="1346" w:right="1795" w:bottom="880" w:left="1751" w:header="0" w:footer="714" w:gutter="0"/>
        </w:sectPr>
        <w:rPr>
          <w:rFonts w:ascii="Calibri" w:hAnsi="Calibri" w:eastAsia="Calibri" w:cs="Calibri"/>
          <w:sz w:val="21"/>
          <w:szCs w:val="21"/>
        </w:rPr>
      </w:pPr>
    </w:p>
    <w:p>
      <w:pPr>
        <w:ind w:left="1628"/>
        <w:spacing w:before="141" w:line="224" w:lineRule="auto"/>
        <w:rPr>
          <w:rFonts w:ascii="SimHei" w:hAnsi="SimHei" w:eastAsia="SimHei" w:cs="SimHei"/>
          <w:sz w:val="31"/>
          <w:szCs w:val="31"/>
        </w:rPr>
      </w:pPr>
      <w:bookmarkStart w:name="bookmark13" w:id="5"/>
      <w:bookmarkEnd w:id="5"/>
      <w:bookmarkStart w:name="bookmark3" w:id="6"/>
      <w:bookmarkEnd w:id="6"/>
      <w:r>
        <w:rPr>
          <w:rFonts w:ascii="SimHei" w:hAnsi="SimHei" w:eastAsia="SimHei" w:cs="SimHei"/>
          <w:sz w:val="31"/>
          <w:szCs w:val="31"/>
          <w14:textOutline w14:w="5791" w14:cap="flat" w14:cmpd="sng">
            <w14:solidFill>
              <w14:srgbClr w14:val="000000"/>
            </w14:solidFill>
            <w14:prstDash w14:val="solid"/>
            <w14:miter w14:lim="10"/>
          </w14:textOutline>
          <w:spacing w:val="9"/>
        </w:rPr>
        <w:t>第三讲</w:t>
      </w:r>
      <w:r>
        <w:rPr>
          <w:rFonts w:ascii="SimHei" w:hAnsi="SimHei" w:eastAsia="SimHei" w:cs="SimHei"/>
          <w:sz w:val="31"/>
          <w:szCs w:val="31"/>
          <w:spacing w:val="9"/>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9"/>
        </w:rPr>
        <w:t>营销前沿、环境分析与竞争分析</w:t>
      </w:r>
    </w:p>
    <w:p>
      <w:pPr>
        <w:spacing w:before="68"/>
        <w:rPr/>
      </w:pPr>
      <w:r/>
    </w:p>
    <w:p>
      <w:pPr>
        <w:spacing w:before="67"/>
        <w:rPr/>
      </w:pPr>
      <w:r/>
    </w:p>
    <w:tbl>
      <w:tblPr>
        <w:tblStyle w:val="TableNormal"/>
        <w:tblW w:w="8662" w:type="dxa"/>
        <w:tblInd w:w="7" w:type="dxa"/>
        <w:tblLayout w:type="fixed"/>
        <w:tblBorders>
          <w:left w:val="single" w:color="000000" w:sz="6" w:space="0"/>
          <w:bottom w:val="single" w:color="000000" w:sz="6" w:space="0"/>
          <w:right w:val="single" w:color="000000" w:sz="6" w:space="0"/>
          <w:top w:val="single" w:color="000000" w:sz="6" w:space="0"/>
        </w:tblBorders>
      </w:tblPr>
      <w:tblGrid>
        <w:gridCol w:w="8662"/>
      </w:tblGrid>
      <w:tr>
        <w:trPr>
          <w:trHeight w:val="3720" w:hRule="atLeast"/>
        </w:trPr>
        <w:tc>
          <w:tcPr>
            <w:tcW w:w="8662" w:type="dxa"/>
            <w:vAlign w:val="top"/>
          </w:tcPr>
          <w:p>
            <w:pPr>
              <w:ind w:left="358" w:right="115" w:firstLine="515"/>
              <w:spacing w:before="207" w:line="312" w:lineRule="auto"/>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4"/>
              </w:rPr>
              <w:t>内容简介：</w:t>
            </w:r>
            <w:r>
              <w:rPr>
                <w:rFonts w:ascii="KaiTi" w:hAnsi="KaiTi" w:eastAsia="KaiTi" w:cs="KaiTi"/>
                <w:sz w:val="24"/>
                <w:szCs w:val="24"/>
                <w:spacing w:val="-4"/>
              </w:rPr>
              <w:t xml:space="preserve"> </w:t>
            </w:r>
            <w:r>
              <w:rPr>
                <w:rFonts w:ascii="KaiTi" w:hAnsi="KaiTi" w:eastAsia="KaiTi" w:cs="KaiTi"/>
                <w:sz w:val="24"/>
                <w:szCs w:val="24"/>
                <w:spacing w:val="-4"/>
              </w:rPr>
              <w:t>本节首先剖析了营销环境的变迁，</w:t>
            </w:r>
            <w:r>
              <w:rPr>
                <w:rFonts w:ascii="KaiTi" w:hAnsi="KaiTi" w:eastAsia="KaiTi" w:cs="KaiTi"/>
                <w:sz w:val="24"/>
                <w:szCs w:val="24"/>
                <w:spacing w:val="-5"/>
              </w:rPr>
              <w:t>从商业逻辑、消费者洞察、</w:t>
            </w:r>
            <w:r>
              <w:rPr>
                <w:rFonts w:ascii="KaiTi" w:hAnsi="KaiTi" w:eastAsia="KaiTi" w:cs="KaiTi"/>
                <w:sz w:val="24"/>
                <w:szCs w:val="24"/>
              </w:rPr>
              <w:t xml:space="preserve"> </w:t>
            </w:r>
            <w:r>
              <w:rPr>
                <w:rFonts w:ascii="KaiTi" w:hAnsi="KaiTi" w:eastAsia="KaiTi" w:cs="KaiTi"/>
                <w:sz w:val="24"/>
                <w:szCs w:val="24"/>
                <w:spacing w:val="-2"/>
              </w:rPr>
              <w:t>商业模式等几个维度分析为何现代营销进入了“雾霾时代”；接着以案例形式</w:t>
            </w:r>
            <w:r>
              <w:rPr>
                <w:rFonts w:ascii="KaiTi" w:hAnsi="KaiTi" w:eastAsia="KaiTi" w:cs="KaiTi"/>
                <w:sz w:val="24"/>
                <w:szCs w:val="24"/>
                <w:spacing w:val="1"/>
              </w:rPr>
              <w:t xml:space="preserve"> </w:t>
            </w:r>
            <w:r>
              <w:rPr>
                <w:rFonts w:ascii="KaiTi" w:hAnsi="KaiTi" w:eastAsia="KaiTi" w:cs="KaiTi"/>
                <w:sz w:val="24"/>
                <w:szCs w:val="24"/>
                <w:spacing w:val="-6"/>
              </w:rPr>
              <w:t>讲解了营销创新的五个逻辑。分别是</w:t>
            </w:r>
            <w:r>
              <w:rPr>
                <w:rFonts w:ascii="KaiTi" w:hAnsi="KaiTi" w:eastAsia="KaiTi" w:cs="KaiTi"/>
                <w:sz w:val="24"/>
                <w:szCs w:val="24"/>
                <w:spacing w:val="-3"/>
              </w:rPr>
              <w:t>：（</w:t>
            </w:r>
            <w:r>
              <w:rPr>
                <w:rFonts w:ascii="KaiTi" w:hAnsi="KaiTi" w:eastAsia="KaiTi" w:cs="KaiTi"/>
                <w:sz w:val="24"/>
                <w:szCs w:val="24"/>
                <w:spacing w:val="-6"/>
              </w:rPr>
              <w:t>1）颗粒度标签化：</w:t>
            </w:r>
            <w:r>
              <w:rPr>
                <w:rFonts w:ascii="KaiTi" w:hAnsi="KaiTi" w:eastAsia="KaiTi" w:cs="KaiTi"/>
                <w:sz w:val="24"/>
                <w:szCs w:val="24"/>
                <w:spacing w:val="69"/>
              </w:rPr>
              <w:t xml:space="preserve"> </w:t>
            </w:r>
            <w:r>
              <w:rPr>
                <w:rFonts w:ascii="KaiTi" w:hAnsi="KaiTi" w:eastAsia="KaiTi" w:cs="KaiTi"/>
                <w:sz w:val="24"/>
                <w:szCs w:val="24"/>
                <w:spacing w:val="-6"/>
              </w:rPr>
              <w:t>营销创新的生态</w:t>
            </w:r>
            <w:r>
              <w:rPr>
                <w:rFonts w:ascii="KaiTi" w:hAnsi="KaiTi" w:eastAsia="KaiTi" w:cs="KaiTi"/>
                <w:sz w:val="24"/>
                <w:szCs w:val="24"/>
              </w:rPr>
              <w:t xml:space="preserve">  </w:t>
            </w:r>
            <w:r>
              <w:rPr>
                <w:rFonts w:ascii="KaiTi" w:hAnsi="KaiTi" w:eastAsia="KaiTi" w:cs="KaiTi"/>
                <w:sz w:val="24"/>
                <w:szCs w:val="24"/>
                <w:spacing w:val="-10"/>
              </w:rPr>
              <w:t>逻辑</w:t>
            </w:r>
            <w:r>
              <w:rPr>
                <w:rFonts w:ascii="KaiTi" w:hAnsi="KaiTi" w:eastAsia="KaiTi" w:cs="KaiTi"/>
                <w:sz w:val="24"/>
                <w:szCs w:val="24"/>
                <w:spacing w:val="-20"/>
              </w:rPr>
              <w:t>；（</w:t>
            </w:r>
            <w:r>
              <w:rPr>
                <w:rFonts w:ascii="KaiTi" w:hAnsi="KaiTi" w:eastAsia="KaiTi" w:cs="KaiTi"/>
                <w:sz w:val="24"/>
                <w:szCs w:val="24"/>
                <w:spacing w:val="-10"/>
              </w:rPr>
              <w:t>2）情感连接：</w:t>
            </w:r>
            <w:r>
              <w:rPr>
                <w:rFonts w:ascii="KaiTi" w:hAnsi="KaiTi" w:eastAsia="KaiTi" w:cs="KaiTi"/>
                <w:sz w:val="24"/>
                <w:szCs w:val="24"/>
                <w:spacing w:val="25"/>
              </w:rPr>
              <w:t xml:space="preserve"> </w:t>
            </w:r>
            <w:r>
              <w:rPr>
                <w:rFonts w:ascii="KaiTi" w:hAnsi="KaiTi" w:eastAsia="KaiTi" w:cs="KaiTi"/>
                <w:sz w:val="24"/>
                <w:szCs w:val="24"/>
                <w:spacing w:val="-10"/>
              </w:rPr>
              <w:t>营销创新的体验逻辑</w:t>
            </w:r>
            <w:r>
              <w:rPr>
                <w:rFonts w:ascii="KaiTi" w:hAnsi="KaiTi" w:eastAsia="KaiTi" w:cs="KaiTi"/>
                <w:sz w:val="24"/>
                <w:szCs w:val="24"/>
                <w:spacing w:val="-20"/>
              </w:rPr>
              <w:t>；（</w:t>
            </w:r>
            <w:r>
              <w:rPr>
                <w:rFonts w:ascii="KaiTi" w:hAnsi="KaiTi" w:eastAsia="KaiTi" w:cs="KaiTi"/>
                <w:sz w:val="24"/>
                <w:szCs w:val="24"/>
                <w:spacing w:val="-10"/>
              </w:rPr>
              <w:t>3）跨界打劫：</w:t>
            </w:r>
            <w:r>
              <w:rPr>
                <w:rFonts w:ascii="KaiTi" w:hAnsi="KaiTi" w:eastAsia="KaiTi" w:cs="KaiTi"/>
                <w:sz w:val="24"/>
                <w:szCs w:val="24"/>
                <w:spacing w:val="63"/>
              </w:rPr>
              <w:t xml:space="preserve"> </w:t>
            </w:r>
            <w:r>
              <w:rPr>
                <w:rFonts w:ascii="KaiTi" w:hAnsi="KaiTi" w:eastAsia="KaiTi" w:cs="KaiTi"/>
                <w:sz w:val="24"/>
                <w:szCs w:val="24"/>
                <w:spacing w:val="-10"/>
              </w:rPr>
              <w:t>营销创新的战</w:t>
            </w:r>
          </w:p>
          <w:p>
            <w:pPr>
              <w:ind w:left="359"/>
              <w:spacing w:line="212" w:lineRule="auto"/>
              <w:rPr>
                <w:rFonts w:ascii="KaiTi" w:hAnsi="KaiTi" w:eastAsia="KaiTi" w:cs="KaiTi"/>
                <w:sz w:val="24"/>
                <w:szCs w:val="24"/>
              </w:rPr>
            </w:pPr>
            <w:r>
              <w:rPr>
                <w:rFonts w:ascii="KaiTi" w:hAnsi="KaiTi" w:eastAsia="KaiTi" w:cs="KaiTi"/>
                <w:sz w:val="24"/>
                <w:szCs w:val="24"/>
                <w:spacing w:val="-6"/>
              </w:rPr>
              <w:t>略逻辑</w:t>
            </w:r>
            <w:r>
              <w:rPr>
                <w:rFonts w:ascii="KaiTi" w:hAnsi="KaiTi" w:eastAsia="KaiTi" w:cs="KaiTi"/>
                <w:sz w:val="24"/>
                <w:szCs w:val="24"/>
                <w:spacing w:val="-46"/>
              </w:rPr>
              <w:t>；（</w:t>
            </w:r>
            <w:r>
              <w:rPr>
                <w:rFonts w:ascii="KaiTi" w:hAnsi="KaiTi" w:eastAsia="KaiTi" w:cs="KaiTi"/>
                <w:sz w:val="24"/>
                <w:szCs w:val="24"/>
                <w:spacing w:val="-6"/>
              </w:rPr>
              <w:t>4）社群动力学：</w:t>
            </w:r>
            <w:r>
              <w:rPr>
                <w:rFonts w:ascii="KaiTi" w:hAnsi="KaiTi" w:eastAsia="KaiTi" w:cs="KaiTi"/>
                <w:sz w:val="24"/>
                <w:szCs w:val="24"/>
                <w:spacing w:val="-49"/>
              </w:rPr>
              <w:t xml:space="preserve"> </w:t>
            </w:r>
            <w:r>
              <w:rPr>
                <w:rFonts w:ascii="KaiTi" w:hAnsi="KaiTi" w:eastAsia="KaiTi" w:cs="KaiTi"/>
                <w:sz w:val="24"/>
                <w:szCs w:val="24"/>
                <w:spacing w:val="-6"/>
              </w:rPr>
              <w:t>营销创新的势能逻辑</w:t>
            </w:r>
            <w:r>
              <w:rPr>
                <w:rFonts w:ascii="KaiTi" w:hAnsi="KaiTi" w:eastAsia="KaiTi" w:cs="KaiTi"/>
                <w:sz w:val="24"/>
                <w:szCs w:val="24"/>
                <w:spacing w:val="-46"/>
              </w:rPr>
              <w:t>；（</w:t>
            </w:r>
            <w:r>
              <w:rPr>
                <w:rFonts w:ascii="KaiTi" w:hAnsi="KaiTi" w:eastAsia="KaiTi" w:cs="KaiTi"/>
                <w:sz w:val="24"/>
                <w:szCs w:val="24"/>
                <w:spacing w:val="-6"/>
              </w:rPr>
              <w:t>5）宾主尽欢，欲罢不能：</w:t>
            </w:r>
          </w:p>
          <w:p>
            <w:pPr>
              <w:spacing w:before="129" w:line="214" w:lineRule="auto"/>
              <w:jc w:val="right"/>
              <w:rPr>
                <w:rFonts w:ascii="KaiTi" w:hAnsi="KaiTi" w:eastAsia="KaiTi" w:cs="KaiTi"/>
                <w:sz w:val="24"/>
                <w:szCs w:val="24"/>
              </w:rPr>
            </w:pPr>
            <w:r>
              <w:rPr>
                <w:rFonts w:ascii="KaiTi" w:hAnsi="KaiTi" w:eastAsia="KaiTi" w:cs="KaiTi"/>
                <w:sz w:val="24"/>
                <w:szCs w:val="24"/>
                <w:spacing w:val="-4"/>
              </w:rPr>
              <w:t>营销创新的平台逻辑。最后介绍了五力分析模型和不同地位竞争者的策略选择。</w:t>
            </w:r>
          </w:p>
          <w:p>
            <w:pPr>
              <w:ind w:left="841"/>
              <w:spacing w:before="127" w:line="406" w:lineRule="exact"/>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2"/>
                <w:position w:val="12"/>
              </w:rPr>
              <w:t>本章节教学内容与教材其他部分的衔接关系：</w:t>
            </w:r>
            <w:r>
              <w:rPr>
                <w:rFonts w:ascii="KaiTi" w:hAnsi="KaiTi" w:eastAsia="KaiTi" w:cs="KaiTi"/>
                <w:sz w:val="24"/>
                <w:szCs w:val="24"/>
                <w:spacing w:val="-2"/>
                <w:position w:val="12"/>
              </w:rPr>
              <w:t>本部分主要意义在于让</w:t>
            </w:r>
            <w:r>
              <w:rPr>
                <w:rFonts w:ascii="KaiTi" w:hAnsi="KaiTi" w:eastAsia="KaiTi" w:cs="KaiTi"/>
                <w:sz w:val="24"/>
                <w:szCs w:val="24"/>
                <w:spacing w:val="-3"/>
                <w:position w:val="12"/>
              </w:rPr>
              <w:t>学生</w:t>
            </w:r>
          </w:p>
          <w:p>
            <w:pPr>
              <w:ind w:left="376"/>
              <w:spacing w:line="212" w:lineRule="auto"/>
              <w:rPr>
                <w:rFonts w:ascii="KaiTi" w:hAnsi="KaiTi" w:eastAsia="KaiTi" w:cs="KaiTi"/>
                <w:sz w:val="24"/>
                <w:szCs w:val="24"/>
              </w:rPr>
            </w:pPr>
            <w:r>
              <w:rPr>
                <w:rFonts w:ascii="KaiTi" w:hAnsi="KaiTi" w:eastAsia="KaiTi" w:cs="KaiTi"/>
                <w:sz w:val="24"/>
                <w:szCs w:val="24"/>
                <w:spacing w:val="-2"/>
              </w:rPr>
              <w:t>掌握市场营销创新的底层逻辑，透过现象看本质，抓住那些不变的东西。</w:t>
            </w:r>
          </w:p>
        </w:tc>
      </w:tr>
    </w:tbl>
    <w:p>
      <w:pPr>
        <w:spacing w:before="44"/>
        <w:rPr/>
      </w:pPr>
      <w:r/>
    </w:p>
    <w:p>
      <w:pPr>
        <w:spacing w:before="43"/>
        <w:rPr/>
      </w:pPr>
      <w:r/>
    </w:p>
    <w:tbl>
      <w:tblPr>
        <w:tblStyle w:val="TableNormal"/>
        <w:tblW w:w="8590" w:type="dxa"/>
        <w:tblInd w:w="34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800"/>
              <w:spacing w:before="89"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营销前沿</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092"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4" w:line="406"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5"/>
              <w:spacing w:before="153" w:line="406" w:lineRule="exact"/>
              <w:rPr/>
            </w:pPr>
            <w:r>
              <w:rPr>
                <w:rFonts w:ascii="Calibri" w:hAnsi="Calibri" w:eastAsia="Calibri" w:cs="Calibri"/>
                <w:spacing w:val="-7"/>
                <w:position w:val="14"/>
              </w:rPr>
              <w:t>3</w:t>
            </w:r>
            <w:r>
              <w:rPr>
                <w:spacing w:val="-7"/>
                <w:position w:val="14"/>
              </w:rPr>
              <w:t>、树立正确的消费价值观、具</w:t>
            </w:r>
          </w:p>
          <w:p>
            <w:pPr>
              <w:pStyle w:val="TableText"/>
              <w:ind w:right="14"/>
              <w:spacing w:before="1" w:line="219" w:lineRule="auto"/>
              <w:jc w:val="right"/>
              <w:rPr/>
            </w:pPr>
            <w:r>
              <w:rPr>
                <w:spacing w:val="-7"/>
              </w:rPr>
              <w:t>有坚定的政治信仰、中国道路、</w:t>
            </w:r>
          </w:p>
        </w:tc>
        <w:tc>
          <w:tcPr>
            <w:tcW w:w="2938" w:type="dxa"/>
            <w:vAlign w:val="top"/>
          </w:tcPr>
          <w:p>
            <w:pPr>
              <w:pStyle w:val="TableText"/>
              <w:ind w:left="124"/>
              <w:spacing w:before="99" w:line="221" w:lineRule="auto"/>
              <w:rPr/>
            </w:pPr>
            <w:r>
              <w:rPr>
                <w:rFonts w:ascii="Calibri" w:hAnsi="Calibri" w:eastAsia="Calibri" w:cs="Calibri"/>
                <w:spacing w:val="-2"/>
              </w:rPr>
              <w:t>1</w:t>
            </w:r>
            <w:r>
              <w:rPr>
                <w:spacing w:val="-2"/>
              </w:rPr>
              <w:t>、熟悉营销创新的五个逻辑</w:t>
            </w:r>
          </w:p>
          <w:p>
            <w:pPr>
              <w:pStyle w:val="TableText"/>
              <w:ind w:left="118"/>
              <w:spacing w:before="108" w:line="221" w:lineRule="auto"/>
              <w:rPr/>
            </w:pPr>
            <w:r>
              <w:rPr>
                <w:rFonts w:ascii="Calibri" w:hAnsi="Calibri" w:eastAsia="Calibri" w:cs="Calibri"/>
                <w:spacing w:val="-2"/>
              </w:rPr>
              <w:t>2</w:t>
            </w:r>
            <w:r>
              <w:rPr>
                <w:spacing w:val="-2"/>
              </w:rPr>
              <w:t>、环境分析框架</w:t>
            </w:r>
          </w:p>
          <w:p>
            <w:pPr>
              <w:pStyle w:val="TableText"/>
              <w:ind w:left="116"/>
              <w:spacing w:before="60" w:line="221" w:lineRule="auto"/>
              <w:rPr/>
            </w:pPr>
            <w:r>
              <w:rPr>
                <w:rFonts w:ascii="Calibri" w:hAnsi="Calibri" w:eastAsia="Calibri" w:cs="Calibri"/>
                <w:spacing w:val="-1"/>
              </w:rPr>
              <w:t>3</w:t>
            </w:r>
            <w:r>
              <w:rPr>
                <w:spacing w:val="-1"/>
              </w:rPr>
              <w:t>、不同地位的竞争策略</w:t>
            </w:r>
          </w:p>
        </w:tc>
      </w:tr>
    </w:tbl>
    <w:p>
      <w:pPr>
        <w:pStyle w:val="BodyText"/>
        <w:rPr/>
      </w:pPr>
      <w:r/>
    </w:p>
    <w:p>
      <w:pPr>
        <w:sectPr>
          <w:footerReference w:type="default" r:id="rId58"/>
          <w:pgSz w:w="12240" w:h="15840"/>
          <w:pgMar w:top="1346" w:right="1685" w:bottom="880" w:left="1612"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2675" w:type="dxa"/>
            <w:vAlign w:val="top"/>
          </w:tcPr>
          <w:p>
            <w:pPr>
              <w:rPr>
                <w:rFonts w:ascii="Arial"/>
                <w:sz w:val="21"/>
              </w:rPr>
            </w:pPr>
            <w:r/>
          </w:p>
        </w:tc>
        <w:tc>
          <w:tcPr>
            <w:tcW w:w="2977" w:type="dxa"/>
            <w:vAlign w:val="top"/>
          </w:tcPr>
          <w:p>
            <w:pPr>
              <w:pStyle w:val="TableText"/>
              <w:ind w:left="112"/>
              <w:spacing w:before="102" w:line="221" w:lineRule="auto"/>
              <w:rPr/>
            </w:pPr>
            <w:r>
              <w:rPr>
                <w:spacing w:val="-1"/>
              </w:rPr>
              <w:t>全球意识、底线思维</w:t>
            </w:r>
          </w:p>
        </w:tc>
        <w:tc>
          <w:tcPr>
            <w:tcW w:w="2938" w:type="dxa"/>
            <w:vAlign w:val="top"/>
          </w:tcPr>
          <w:p>
            <w:pPr>
              <w:rPr>
                <w:rFonts w:ascii="Arial"/>
                <w:sz w:val="21"/>
              </w:rPr>
            </w:pPr>
            <w:r/>
          </w:p>
        </w:tc>
      </w:tr>
      <w:tr>
        <w:trPr>
          <w:trHeight w:val="410" w:hRule="atLeast"/>
        </w:trPr>
        <w:tc>
          <w:tcPr>
            <w:tcW w:w="2675" w:type="dxa"/>
            <w:vAlign w:val="top"/>
          </w:tcPr>
          <w:p>
            <w:pPr>
              <w:pStyle w:val="TableText"/>
              <w:ind w:left="866"/>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5274" w:hRule="atLeast"/>
        </w:trPr>
        <w:tc>
          <w:tcPr>
            <w:tcW w:w="2675" w:type="dxa"/>
            <w:vAlign w:val="top"/>
          </w:tcPr>
          <w:p>
            <w:pPr>
              <w:pStyle w:val="TableText"/>
              <w:ind w:left="119" w:right="362" w:firstLine="6"/>
              <w:spacing w:before="52" w:line="247" w:lineRule="auto"/>
              <w:rPr/>
            </w:pPr>
            <w:r>
              <w:rPr>
                <w:rFonts w:ascii="Calibri" w:hAnsi="Calibri" w:eastAsia="Calibri" w:cs="Calibri"/>
                <w:spacing w:val="-3"/>
              </w:rPr>
              <w:t>1</w:t>
            </w:r>
            <w:r>
              <w:rPr>
                <w:spacing w:val="-3"/>
              </w:rPr>
              <w:t>、营销创新的五个逻辑</w:t>
            </w:r>
            <w:r>
              <w:rPr>
                <w:spacing w:val="7"/>
              </w:rPr>
              <w:t xml:space="preserve"> </w:t>
            </w:r>
            <w:r>
              <w:rPr>
                <w:rFonts w:ascii="Calibri" w:hAnsi="Calibri" w:eastAsia="Calibri" w:cs="Calibri"/>
                <w:spacing w:val="-2"/>
              </w:rPr>
              <w:t>2</w:t>
            </w:r>
            <w:r>
              <w:rPr>
                <w:spacing w:val="-2"/>
              </w:rPr>
              <w:t>、环境分析框架</w:t>
            </w:r>
          </w:p>
          <w:p>
            <w:pPr>
              <w:pStyle w:val="TableText"/>
              <w:ind w:left="118"/>
              <w:spacing w:before="60" w:line="221" w:lineRule="auto"/>
              <w:rPr/>
            </w:pPr>
            <w:r>
              <w:rPr>
                <w:rFonts w:ascii="Calibri" w:hAnsi="Calibri" w:eastAsia="Calibri" w:cs="Calibri"/>
                <w:spacing w:val="-1"/>
              </w:rPr>
              <w:t>3</w:t>
            </w:r>
            <w:r>
              <w:rPr>
                <w:spacing w:val="-1"/>
              </w:rPr>
              <w:t>、不同地位的竞争策略</w:t>
            </w:r>
          </w:p>
        </w:tc>
        <w:tc>
          <w:tcPr>
            <w:tcW w:w="2977" w:type="dxa"/>
            <w:vAlign w:val="top"/>
          </w:tcPr>
          <w:p>
            <w:pPr>
              <w:pStyle w:val="TableText"/>
              <w:ind w:left="111" w:right="133"/>
              <w:spacing w:before="95"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4"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2" w:hRule="atLeast"/>
        </w:trPr>
        <w:tc>
          <w:tcPr>
            <w:tcW w:w="2675" w:type="dxa"/>
            <w:vAlign w:val="top"/>
          </w:tcPr>
          <w:p>
            <w:pPr>
              <w:pStyle w:val="TableText"/>
              <w:ind w:left="746"/>
              <w:spacing w:before="90"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90"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90"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6" w:hRule="atLeast"/>
        </w:trPr>
        <w:tc>
          <w:tcPr>
            <w:tcW w:w="2675" w:type="dxa"/>
            <w:vAlign w:val="top"/>
          </w:tcPr>
          <w:p>
            <w:pPr>
              <w:pStyle w:val="TableText"/>
              <w:ind w:left="115" w:right="104" w:firstLine="10"/>
              <w:spacing w:before="101"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1" w:line="221" w:lineRule="auto"/>
              <w:rPr/>
            </w:pPr>
            <w:r>
              <w:rPr>
                <w:spacing w:val="-1"/>
              </w:rPr>
              <w:t>经济学、管理学基础</w:t>
            </w:r>
          </w:p>
        </w:tc>
        <w:tc>
          <w:tcPr>
            <w:tcW w:w="2938" w:type="dxa"/>
            <w:vAlign w:val="top"/>
          </w:tcPr>
          <w:p>
            <w:pPr>
              <w:pStyle w:val="TableText"/>
              <w:ind w:left="118"/>
              <w:spacing w:before="101"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59"/>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72" name="IM 72"/>
            <wp:cNvGraphicFramePr/>
            <a:graphic>
              <a:graphicData uri="http://schemas.openxmlformats.org/drawingml/2006/picture">
                <pic:pic>
                  <pic:nvPicPr>
                    <pic:cNvPr id="72" name="IM 72"/>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60"/>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74" name="IM 74"/>
                  <wp:cNvGraphicFramePr/>
                  <a:graphic>
                    <a:graphicData uri="http://schemas.openxmlformats.org/drawingml/2006/picture">
                      <pic:pic>
                        <pic:nvPicPr>
                          <pic:cNvPr id="74" name="IM 74"/>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5"/>
        </w:rPr>
        <w:t>通过课堂教学、案例分析以及课后练习，使学生应该</w:t>
      </w:r>
      <w:r>
        <w:rPr>
          <w:rFonts w:ascii="SimSun" w:hAnsi="SimSun" w:eastAsia="SimSun" w:cs="SimSun"/>
          <w:sz w:val="21"/>
          <w:szCs w:val="21"/>
          <w:spacing w:val="-6"/>
        </w:rPr>
        <w:t>：熟练掌握市场营销创新的核心逻辑。</w:t>
      </w:r>
    </w:p>
    <w:p>
      <w:pPr>
        <w:spacing w:line="221" w:lineRule="auto"/>
        <w:sectPr>
          <w:footerReference w:type="default" r:id="rId61"/>
          <w:pgSz w:w="12240" w:h="15840"/>
          <w:pgMar w:top="1346" w:right="1794" w:bottom="880" w:left="1687" w:header="0" w:footer="715" w:gutter="0"/>
        </w:sectPr>
        <w:rPr>
          <w:rFonts w:ascii="SimSun" w:hAnsi="SimSun" w:eastAsia="SimSun" w:cs="SimSun"/>
          <w:sz w:val="21"/>
          <w:szCs w:val="21"/>
        </w:rPr>
      </w:pPr>
    </w:p>
    <w:p>
      <w:pPr>
        <w:ind w:left="530"/>
        <w:spacing w:before="308"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left="433"/>
        <w:spacing w:before="205" w:line="406" w:lineRule="exact"/>
        <w:rPr>
          <w:rFonts w:ascii="SimSun" w:hAnsi="SimSun" w:eastAsia="SimSun" w:cs="SimSun"/>
          <w:sz w:val="21"/>
          <w:szCs w:val="21"/>
        </w:rPr>
      </w:pPr>
      <w:r>
        <w:rPr>
          <w:rFonts w:ascii="SimSun" w:hAnsi="SimSun" w:eastAsia="SimSun" w:cs="SimSun"/>
          <w:sz w:val="21"/>
          <w:szCs w:val="21"/>
          <w:position w:val="14"/>
        </w:rPr>
        <w:t>1．</w:t>
      </w:r>
      <w:r>
        <w:rPr>
          <w:rFonts w:ascii="SimSun" w:hAnsi="SimSun" w:eastAsia="SimSun" w:cs="SimSun"/>
          <w:sz w:val="21"/>
          <w:szCs w:val="21"/>
          <w14:textOutline w14:w="3831" w14:cap="flat" w14:cmpd="sng">
            <w14:solidFill>
              <w14:srgbClr w14:val="000000"/>
            </w14:solidFill>
            <w14:prstDash w14:val="solid"/>
            <w14:miter w14:lim="10"/>
          </w14:textOutline>
          <w:position w:val="14"/>
        </w:rPr>
        <w:t>重点</w:t>
      </w:r>
      <w:r>
        <w:rPr>
          <w:rFonts w:ascii="SimSun" w:hAnsi="SimSun" w:eastAsia="SimSun" w:cs="SimSun"/>
          <w:sz w:val="21"/>
          <w:szCs w:val="21"/>
          <w:position w:val="14"/>
        </w:rPr>
        <w:t>：故事化、品牌拟人化、数字化标签、</w:t>
      </w:r>
      <w:r>
        <w:rPr>
          <w:rFonts w:ascii="SimSun" w:hAnsi="SimSun" w:eastAsia="SimSun" w:cs="SimSun"/>
          <w:sz w:val="21"/>
          <w:szCs w:val="21"/>
          <w:spacing w:val="-1"/>
          <w:position w:val="14"/>
        </w:rPr>
        <w:t>环境分析框架、不同地位的竞争策略</w:t>
      </w:r>
    </w:p>
    <w:p>
      <w:pPr>
        <w:ind w:left="419"/>
        <w:spacing w:line="219" w:lineRule="auto"/>
        <w:rPr>
          <w:rFonts w:ascii="SimSun" w:hAnsi="SimSun" w:eastAsia="SimSun" w:cs="SimSun"/>
          <w:sz w:val="21"/>
          <w:szCs w:val="21"/>
        </w:rPr>
      </w:pPr>
      <w:r>
        <w:rPr>
          <w:rFonts w:ascii="SimSun" w:hAnsi="SimSun" w:eastAsia="SimSun" w:cs="SimSun"/>
          <w:sz w:val="21"/>
          <w:szCs w:val="21"/>
          <w:spacing w:val="-1"/>
        </w:rPr>
        <w:t>4．</w:t>
      </w:r>
      <w:r>
        <w:rPr>
          <w:rFonts w:ascii="SimSun" w:hAnsi="SimSun" w:eastAsia="SimSun" w:cs="SimSun"/>
          <w:sz w:val="21"/>
          <w:szCs w:val="21"/>
          <w14:textOutline w14:w="3831" w14:cap="flat" w14:cmpd="sng">
            <w14:solidFill>
              <w14:srgbClr w14:val="000000"/>
            </w14:solidFill>
            <w14:prstDash w14:val="solid"/>
            <w14:miter w14:lim="10"/>
          </w14:textOutline>
          <w:spacing w:val="-1"/>
        </w:rPr>
        <w:t>难点</w:t>
      </w:r>
      <w:r>
        <w:rPr>
          <w:rFonts w:ascii="SimSun" w:hAnsi="SimSun" w:eastAsia="SimSun" w:cs="SimSun"/>
          <w:sz w:val="21"/>
          <w:szCs w:val="21"/>
          <w:spacing w:val="-1"/>
        </w:rPr>
        <w:t>： 平台理论、网络效应、网络科学视角</w:t>
      </w:r>
    </w:p>
    <w:p>
      <w:pPr>
        <w:ind w:left="20"/>
        <w:spacing w:before="273"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spacing w:before="1"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0"/>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2"/>
        <w:spacing w:before="156"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ind w:left="424"/>
        <w:spacing w:before="155"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学习内容：</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3.1-3.2；4.1-4.3；12.1-12.6</w:t>
      </w:r>
    </w:p>
    <w:p>
      <w:pPr>
        <w:ind w:left="424"/>
        <w:spacing w:before="15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9"/>
        </w:rPr>
        <w:t>学习资源：</w:t>
      </w:r>
      <w:r>
        <w:rPr>
          <w:rFonts w:ascii="SimSun" w:hAnsi="SimSun" w:eastAsia="SimSun" w:cs="SimSun"/>
          <w:sz w:val="21"/>
          <w:szCs w:val="21"/>
          <w:spacing w:val="4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11</w:t>
      </w:r>
      <w:r>
        <w:rPr>
          <w:rFonts w:ascii="SimSun" w:hAnsi="SimSun" w:eastAsia="SimSun" w:cs="SimSun"/>
          <w:sz w:val="21"/>
          <w:szCs w:val="21"/>
          <w:spacing w:val="-4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个视频、</w:t>
      </w:r>
      <w:r>
        <w:rPr>
          <w:rFonts w:ascii="SimSun" w:hAnsi="SimSun" w:eastAsia="SimSun" w:cs="SimSun"/>
          <w:sz w:val="21"/>
          <w:szCs w:val="21"/>
          <w:spacing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1</w:t>
      </w:r>
      <w:r>
        <w:rPr>
          <w:rFonts w:ascii="SimSun" w:hAnsi="SimSun" w:eastAsia="SimSun" w:cs="SimSun"/>
          <w:sz w:val="21"/>
          <w:szCs w:val="21"/>
          <w:spacing w:val="-4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个案例、</w:t>
      </w:r>
      <w:r>
        <w:rPr>
          <w:rFonts w:ascii="SimSun" w:hAnsi="SimSun" w:eastAsia="SimSun" w:cs="SimSun"/>
          <w:sz w:val="21"/>
          <w:szCs w:val="21"/>
          <w:spacing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5</w:t>
      </w:r>
      <w:r>
        <w:rPr>
          <w:rFonts w:ascii="SimSun" w:hAnsi="SimSun" w:eastAsia="SimSun" w:cs="SimSun"/>
          <w:sz w:val="21"/>
          <w:szCs w:val="21"/>
          <w:spacing w:val="-4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9"/>
        </w:rPr>
        <w:t>个讨论</w:t>
      </w:r>
    </w:p>
    <w:p>
      <w:pPr>
        <w:ind w:left="424"/>
        <w:spacing w:before="155"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学习要点：不同市场地位的角色的竞争策略；</w:t>
      </w:r>
      <w:r>
        <w:rPr>
          <w:rFonts w:ascii="SimSun" w:hAnsi="SimSun" w:eastAsia="SimSun" w:cs="SimSun"/>
          <w:sz w:val="21"/>
          <w:szCs w:val="21"/>
          <w:spacing w:val="63"/>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营销</w:t>
      </w:r>
      <w:r>
        <w:rPr>
          <w:rFonts w:ascii="SimSun" w:hAnsi="SimSun" w:eastAsia="SimSun" w:cs="SimSun"/>
          <w:sz w:val="21"/>
          <w:szCs w:val="21"/>
          <w14:textOutline w14:w="3831" w14:cap="flat" w14:cmpd="sng">
            <w14:solidFill>
              <w14:srgbClr w14:val="000000"/>
            </w14:solidFill>
            <w14:prstDash w14:val="solid"/>
            <w14:miter w14:lim="10"/>
          </w14:textOutline>
          <w:spacing w:val="-7"/>
        </w:rPr>
        <w:t>环境分析</w:t>
      </w:r>
    </w:p>
    <w:p>
      <w:pPr>
        <w:ind w:right="2"/>
        <w:spacing w:before="155" w:line="406"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关键问题：</w:t>
      </w:r>
      <w:r>
        <w:rPr>
          <w:rFonts w:ascii="SimSun" w:hAnsi="SimSun" w:eastAsia="SimSun" w:cs="SimSun"/>
          <w:sz w:val="21"/>
          <w:szCs w:val="21"/>
          <w:spacing w:val="-6"/>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PEST</w:t>
      </w:r>
      <w:r>
        <w:rPr>
          <w:rFonts w:ascii="SimSun" w:hAnsi="SimSun" w:eastAsia="SimSun" w:cs="SimSun"/>
          <w:sz w:val="21"/>
          <w:szCs w:val="21"/>
          <w:spacing w:val="-6"/>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分析框架；营销前沿领域；</w:t>
      </w:r>
      <w:r>
        <w:rPr>
          <w:rFonts w:ascii="SimSun" w:hAnsi="SimSun" w:eastAsia="SimSun" w:cs="SimSun"/>
          <w:sz w:val="21"/>
          <w:szCs w:val="21"/>
          <w:spacing w:val="66"/>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市场领导者、市场追随者、市场补缺者的策</w:t>
      </w:r>
    </w:p>
    <w:p>
      <w:pPr>
        <w:ind w:left="7"/>
        <w:spacing w:line="222"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略</w:t>
      </w:r>
    </w:p>
    <w:p>
      <w:pPr>
        <w:pStyle w:val="BodyText"/>
        <w:spacing w:line="286" w:lineRule="auto"/>
        <w:rPr/>
      </w:pPr>
      <w:r/>
    </w:p>
    <w:p>
      <w:pPr>
        <w:pStyle w:val="BodyText"/>
        <w:spacing w:line="286" w:lineRule="auto"/>
        <w:rPr/>
      </w:pPr>
      <w:r/>
    </w:p>
    <w:p>
      <w:pPr>
        <w:spacing w:before="101" w:line="179" w:lineRule="auto"/>
        <w:rPr>
          <w:rFonts w:ascii="NSimSun" w:hAnsi="NSimSun" w:eastAsia="NSimSun" w:cs="NSimSun"/>
          <w:sz w:val="31"/>
          <w:szCs w:val="31"/>
        </w:rPr>
      </w:pPr>
      <w:r>
        <w:rPr>
          <w:rFonts w:ascii="NSimSun" w:hAnsi="NSimSun" w:eastAsia="NSimSun" w:cs="NSimSun"/>
          <w:sz w:val="31"/>
          <w:szCs w:val="31"/>
          <w:spacing w:val="7"/>
        </w:rPr>
        <w:t>五、教学过程</w:t>
      </w:r>
    </w:p>
    <w:p>
      <w:pPr>
        <w:pStyle w:val="BodyText"/>
        <w:spacing w:line="267" w:lineRule="auto"/>
        <w:rPr/>
      </w:pPr>
      <w:r/>
    </w:p>
    <w:p>
      <w:pPr>
        <w:pStyle w:val="BodyText"/>
        <w:spacing w:line="267" w:lineRule="auto"/>
        <w:rPr/>
      </w:pPr>
      <w:r/>
    </w:p>
    <w:p>
      <w:pPr>
        <w:ind w:firstLine="45"/>
        <w:spacing w:line="578" w:lineRule="exact"/>
        <w:rPr/>
      </w:pPr>
      <w:r>
        <w:rPr>
          <w:position w:val="-11"/>
        </w:rPr>
        <w:pict>
          <v:shape id="_x0000_s3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69"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2"/>
        <w:spacing w:before="201" w:line="406"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1"/>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pStyle w:val="BodyText"/>
        <w:spacing w:line="305" w:lineRule="auto"/>
        <w:rPr/>
      </w:pPr>
      <w:r/>
    </w:p>
    <w:p>
      <w:pPr>
        <w:pStyle w:val="BodyText"/>
        <w:spacing w:line="305" w:lineRule="auto"/>
        <w:rPr/>
      </w:pPr>
      <w:r/>
    </w:p>
    <w:p>
      <w:pPr>
        <w:ind w:firstLine="54"/>
        <w:spacing w:before="1" w:line="578" w:lineRule="exact"/>
        <w:rPr/>
      </w:pPr>
      <w:r>
        <w:rPr>
          <w:position w:val="-11"/>
        </w:rPr>
        <w:pict>
          <v:shape id="_x0000_s36"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5"/>
        <w:spacing w:before="143"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5"/>
        </w:rPr>
        <w:t>（</w:t>
      </w:r>
      <w:r>
        <w:rPr>
          <w:rFonts w:ascii="Calibri" w:hAnsi="Calibri" w:eastAsia="Calibri" w:cs="Calibri"/>
          <w:sz w:val="24"/>
          <w:szCs w:val="24"/>
          <w:b/>
          <w:bCs/>
          <w:spacing w:val="-5"/>
        </w:rPr>
        <w:t>1</w:t>
      </w:r>
      <w:r>
        <w:rPr>
          <w:rFonts w:ascii="SimSun" w:hAnsi="SimSun" w:eastAsia="SimSun" w:cs="SimSun"/>
          <w:sz w:val="24"/>
          <w:szCs w:val="24"/>
          <w14:textOutline w14:w="4354" w14:cap="flat" w14:cmpd="sng">
            <w14:solidFill>
              <w14:srgbClr w14:val="000000"/>
            </w14:solidFill>
            <w14:prstDash w14:val="solid"/>
            <w14:miter w14:lim="10"/>
          </w14:textOutline>
          <w:spacing w:val="-5"/>
        </w:rPr>
        <w:t>）“雾霾”时代的焦虑</w:t>
      </w:r>
      <w:r>
        <w:rPr>
          <w:rFonts w:ascii="Calibri" w:hAnsi="Calibri" w:eastAsia="Calibri" w:cs="Calibri"/>
          <w:sz w:val="24"/>
          <w:szCs w:val="24"/>
          <w:b/>
          <w:bCs/>
          <w:spacing w:val="-5"/>
        </w:rPr>
        <w:t>---</w:t>
      </w:r>
      <w:r>
        <w:rPr>
          <w:rFonts w:ascii="SimSun" w:hAnsi="SimSun" w:eastAsia="SimSun" w:cs="SimSun"/>
          <w:sz w:val="24"/>
          <w:szCs w:val="24"/>
          <w14:textOutline w14:w="4354" w14:cap="flat" w14:cmpd="sng">
            <w14:solidFill>
              <w14:srgbClr w14:val="000000"/>
            </w14:solidFill>
            <w14:prstDash w14:val="solid"/>
            <w14:miter w14:lim="10"/>
          </w14:textOutline>
          <w:spacing w:val="-5"/>
        </w:rPr>
        <w:t>市场变得比市场营销更快</w:t>
      </w:r>
    </w:p>
    <w:p>
      <w:pPr>
        <w:pStyle w:val="BodyText"/>
        <w:ind w:left="13"/>
        <w:spacing w:before="134" w:line="221" w:lineRule="auto"/>
        <w:rPr>
          <w:rFonts w:ascii="SimSun" w:hAnsi="SimSun" w:eastAsia="SimSun" w:cs="SimSun"/>
        </w:rPr>
      </w:pPr>
      <w:r>
        <w:rPr>
          <w:spacing w:val="-10"/>
        </w:rPr>
        <w:t>1</w:t>
      </w:r>
      <w:r>
        <w:rPr>
          <w:rFonts w:ascii="SimSun" w:hAnsi="SimSun" w:eastAsia="SimSun" w:cs="SimSun"/>
          <w:spacing w:val="-10"/>
        </w:rPr>
        <w:t>、玩法已变， 不执象而求</w:t>
      </w:r>
    </w:p>
    <w:p>
      <w:pPr>
        <w:pStyle w:val="BodyText"/>
        <w:ind w:left="7"/>
        <w:spacing w:before="154" w:line="221"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76" name="IM 76"/>
            <wp:cNvGraphicFramePr/>
            <a:graphic>
              <a:graphicData uri="http://schemas.openxmlformats.org/drawingml/2006/picture">
                <pic:pic>
                  <pic:nvPicPr>
                    <pic:cNvPr id="76" name="IM 76"/>
                    <pic:cNvPicPr/>
                  </pic:nvPicPr>
                  <pic:blipFill>
                    <a:blip r:embed="rId63"/>
                    <a:stretch>
                      <a:fillRect/>
                    </a:stretch>
                  </pic:blipFill>
                  <pic:spPr>
                    <a:xfrm rot="0">
                      <a:off x="0" y="0"/>
                      <a:ext cx="77650" cy="78857"/>
                    </a:xfrm>
                    <a:prstGeom prst="rect">
                      <a:avLst/>
                    </a:prstGeom>
                  </pic:spPr>
                </pic:pic>
              </a:graphicData>
            </a:graphic>
          </wp:inline>
        </w:drawing>
      </w:r>
      <w:r>
        <w:rPr>
          <w:rFonts w:ascii="SimSun" w:hAnsi="SimSun" w:eastAsia="SimSun" w:cs="SimSun"/>
          <w:spacing w:val="46"/>
        </w:rPr>
        <w:t xml:space="preserve">  </w:t>
      </w:r>
      <w:r>
        <w:rPr>
          <w:rFonts w:ascii="SimSun" w:hAnsi="SimSun" w:eastAsia="SimSun" w:cs="SimSun"/>
          <w:spacing w:val="-8"/>
        </w:rPr>
        <w:t>跨界打劫：【案例】</w:t>
      </w:r>
      <w:r>
        <w:rPr>
          <w:spacing w:val="-8"/>
        </w:rPr>
        <w:t>EATALY </w:t>
      </w:r>
      <w:r>
        <w:rPr>
          <w:rFonts w:ascii="SimSun" w:hAnsi="SimSun" w:eastAsia="SimSun" w:cs="SimSun"/>
          <w:spacing w:val="-8"/>
        </w:rPr>
        <w:t>新零售的启示</w:t>
      </w:r>
    </w:p>
    <w:p>
      <w:pPr>
        <w:ind w:left="7"/>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78" name="IM 78"/>
            <wp:cNvGraphicFramePr/>
            <a:graphic>
              <a:graphicData uri="http://schemas.openxmlformats.org/drawingml/2006/picture">
                <pic:pic>
                  <pic:nvPicPr>
                    <pic:cNvPr id="78" name="IM 78"/>
                    <pic:cNvPicPr/>
                  </pic:nvPicPr>
                  <pic:blipFill>
                    <a:blip r:embed="rId6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9"/>
        </w:rPr>
        <w:t>重新定义：【案例】爱的容器</w:t>
      </w:r>
    </w:p>
    <w:p>
      <w:pPr>
        <w:pStyle w:val="BodyText"/>
        <w:ind w:left="7"/>
        <w:spacing w:before="155" w:line="213"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80" name="IM 80"/>
            <wp:cNvGraphicFramePr/>
            <a:graphic>
              <a:graphicData uri="http://schemas.openxmlformats.org/drawingml/2006/picture">
                <pic:pic>
                  <pic:nvPicPr>
                    <pic:cNvPr id="80" name="IM 80"/>
                    <pic:cNvPicPr/>
                  </pic:nvPicPr>
                  <pic:blipFill>
                    <a:blip r:embed="rId65"/>
                    <a:stretch>
                      <a:fillRect/>
                    </a:stretch>
                  </pic:blipFill>
                  <pic:spPr>
                    <a:xfrm rot="0">
                      <a:off x="0" y="0"/>
                      <a:ext cx="77650" cy="78857"/>
                    </a:xfrm>
                    <a:prstGeom prst="rect">
                      <a:avLst/>
                    </a:prstGeom>
                  </pic:spPr>
                </pic:pic>
              </a:graphicData>
            </a:graphic>
          </wp:inline>
        </w:drawing>
      </w:r>
      <w:r>
        <w:rPr>
          <w:rFonts w:ascii="SimSun" w:hAnsi="SimSun" w:eastAsia="SimSun" w:cs="SimSun"/>
          <w:spacing w:val="39"/>
        </w:rPr>
        <w:t xml:space="preserve">  </w:t>
      </w:r>
      <w:r>
        <w:rPr>
          <w:rFonts w:ascii="SimSun" w:hAnsi="SimSun" w:eastAsia="SimSun" w:cs="SimSun"/>
          <w:spacing w:val="-5"/>
        </w:rPr>
        <w:t>深度细分：【案例】</w:t>
      </w:r>
      <w:r>
        <w:rPr>
          <w:spacing w:val="-5"/>
        </w:rPr>
        <w:t>lable </w:t>
      </w:r>
      <w:r>
        <w:rPr>
          <w:rFonts w:ascii="SimSun" w:hAnsi="SimSun" w:eastAsia="SimSun" w:cs="SimSun"/>
          <w:spacing w:val="-5"/>
        </w:rPr>
        <w:t>思维与</w:t>
      </w:r>
      <w:r>
        <w:rPr>
          <w:rFonts w:ascii="SimSun" w:hAnsi="SimSun" w:eastAsia="SimSun" w:cs="SimSun"/>
          <w:spacing w:val="-48"/>
        </w:rPr>
        <w:t xml:space="preserve"> </w:t>
      </w:r>
      <w:r>
        <w:rPr>
          <w:spacing w:val="-5"/>
        </w:rPr>
        <w:t>tag </w:t>
      </w:r>
      <w:r>
        <w:rPr>
          <w:rFonts w:ascii="SimSun" w:hAnsi="SimSun" w:eastAsia="SimSun" w:cs="SimSun"/>
          <w:spacing w:val="-5"/>
        </w:rPr>
        <w:t>思维</w:t>
      </w:r>
    </w:p>
    <w:p>
      <w:pPr>
        <w:ind w:left="7"/>
        <w:spacing w:before="162"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82" name="IM 82"/>
            <wp:cNvGraphicFramePr/>
            <a:graphic>
              <a:graphicData uri="http://schemas.openxmlformats.org/drawingml/2006/picture">
                <pic:pic>
                  <pic:nvPicPr>
                    <pic:cNvPr id="82" name="IM 82"/>
                    <pic:cNvPicPr/>
                  </pic:nvPicPr>
                  <pic:blipFill>
                    <a:blip r:embed="rId6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0"/>
        </w:rPr>
        <w:t xml:space="preserve">  </w:t>
      </w:r>
      <w:r>
        <w:rPr>
          <w:rFonts w:ascii="SimSun" w:hAnsi="SimSun" w:eastAsia="SimSun" w:cs="SimSun"/>
          <w:sz w:val="21"/>
          <w:szCs w:val="21"/>
          <w:spacing w:val="-1"/>
        </w:rPr>
        <w:t>渠道的效率与效益</w:t>
      </w:r>
    </w:p>
    <w:p>
      <w:pPr>
        <w:ind w:left="7"/>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84" name="IM 84"/>
            <wp:cNvGraphicFramePr/>
            <a:graphic>
              <a:graphicData uri="http://schemas.openxmlformats.org/drawingml/2006/picture">
                <pic:pic>
                  <pic:nvPicPr>
                    <pic:cNvPr id="84" name="IM 84"/>
                    <pic:cNvPicPr/>
                  </pic:nvPicPr>
                  <pic:blipFill>
                    <a:blip r:embed="rId6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3"/>
        </w:rPr>
        <w:t>下沉市场</w:t>
      </w:r>
    </w:p>
    <w:p>
      <w:pPr>
        <w:spacing w:line="221" w:lineRule="auto"/>
        <w:sectPr>
          <w:footerReference w:type="default" r:id="rId62"/>
          <w:pgSz w:w="12240" w:h="15840"/>
          <w:pgMar w:top="1346" w:right="1793" w:bottom="880" w:left="1810" w:header="0" w:footer="715" w:gutter="0"/>
        </w:sectPr>
        <w:rPr>
          <w:rFonts w:ascii="SimSun" w:hAnsi="SimSun" w:eastAsia="SimSun" w:cs="SimSun"/>
          <w:sz w:val="21"/>
          <w:szCs w:val="21"/>
        </w:rPr>
      </w:pPr>
    </w:p>
    <w:p>
      <w:pPr>
        <w:pStyle w:val="BodyText"/>
        <w:ind w:left="6"/>
        <w:spacing w:before="191" w:line="219" w:lineRule="auto"/>
        <w:rPr>
          <w:rFonts w:ascii="SimSun" w:hAnsi="SimSun" w:eastAsia="SimSun" w:cs="SimSun"/>
        </w:rPr>
      </w:pPr>
      <w:r>
        <w:rPr>
          <w:spacing w:val="-1"/>
        </w:rPr>
        <w:t>2</w:t>
      </w:r>
      <w:r>
        <w:rPr>
          <w:rFonts w:ascii="SimSun" w:hAnsi="SimSun" w:eastAsia="SimSun" w:cs="SimSun"/>
          <w:spacing w:val="-1"/>
        </w:rPr>
        <w:t>、消费价值嬗变</w:t>
      </w:r>
    </w:p>
    <w:p>
      <w:pPr>
        <w:pStyle w:val="BodyText"/>
        <w:spacing w:line="276" w:lineRule="auto"/>
        <w:rPr/>
      </w:pPr>
      <w:r/>
    </w:p>
    <w:p>
      <w:pPr>
        <w:spacing w:line="5410" w:lineRule="exact"/>
        <w:rPr/>
      </w:pPr>
      <w:r>
        <w:rPr>
          <w:position w:val="-108"/>
        </w:rPr>
        <w:drawing>
          <wp:inline distT="0" distB="0" distL="0" distR="0">
            <wp:extent cx="5487927" cy="3435464"/>
            <wp:effectExtent l="0" t="0" r="0" b="0"/>
            <wp:docPr id="86" name="IM 86"/>
            <wp:cNvGraphicFramePr/>
            <a:graphic>
              <a:graphicData uri="http://schemas.openxmlformats.org/drawingml/2006/picture">
                <pic:pic>
                  <pic:nvPicPr>
                    <pic:cNvPr id="86" name="IM 86"/>
                    <pic:cNvPicPr/>
                  </pic:nvPicPr>
                  <pic:blipFill>
                    <a:blip r:embed="rId69"/>
                    <a:stretch>
                      <a:fillRect/>
                    </a:stretch>
                  </pic:blipFill>
                  <pic:spPr>
                    <a:xfrm rot="0">
                      <a:off x="0" y="0"/>
                      <a:ext cx="5487927" cy="3435464"/>
                    </a:xfrm>
                    <a:prstGeom prst="rect">
                      <a:avLst/>
                    </a:prstGeom>
                  </pic:spPr>
                </pic:pic>
              </a:graphicData>
            </a:graphic>
          </wp:inline>
        </w:drawing>
      </w:r>
    </w:p>
    <w:p>
      <w:pPr>
        <w:pStyle w:val="BodyText"/>
        <w:spacing w:line="327" w:lineRule="auto"/>
        <w:rPr/>
      </w:pPr>
      <w:r/>
    </w:p>
    <w:p>
      <w:pPr>
        <w:pStyle w:val="BodyText"/>
        <w:ind w:left="9"/>
        <w:spacing w:before="68" w:line="221" w:lineRule="auto"/>
        <w:rPr>
          <w:rFonts w:ascii="SimSun" w:hAnsi="SimSun" w:eastAsia="SimSun" w:cs="SimSun"/>
        </w:rPr>
      </w:pPr>
      <w:r>
        <w:rPr>
          <w:spacing w:val="9"/>
        </w:rPr>
        <w:t>3</w:t>
      </w:r>
      <w:r>
        <w:rPr>
          <w:rFonts w:ascii="SimSun" w:hAnsi="SimSun" w:eastAsia="SimSun" w:cs="SimSun"/>
          <w:spacing w:val="9"/>
        </w:rPr>
        <w:t>、赋予“新消费意义”</w:t>
      </w:r>
    </w:p>
    <w:p>
      <w:pPr>
        <w:pStyle w:val="BodyText"/>
        <w:ind w:left="18"/>
        <w:spacing w:before="154" w:line="233"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88" name="IM 88"/>
            <wp:cNvGraphicFramePr/>
            <a:graphic>
              <a:graphicData uri="http://schemas.openxmlformats.org/drawingml/2006/picture">
                <pic:pic>
                  <pic:nvPicPr>
                    <pic:cNvPr id="88" name="IM 88"/>
                    <pic:cNvPicPr/>
                  </pic:nvPicPr>
                  <pic:blipFill>
                    <a:blip r:embed="rId70"/>
                    <a:stretch>
                      <a:fillRect/>
                    </a:stretch>
                  </pic:blipFill>
                  <pic:spPr>
                    <a:xfrm rot="0">
                      <a:off x="0" y="0"/>
                      <a:ext cx="77650" cy="78857"/>
                    </a:xfrm>
                    <a:prstGeom prst="rect">
                      <a:avLst/>
                    </a:prstGeom>
                  </pic:spPr>
                </pic:pic>
              </a:graphicData>
            </a:graphic>
          </wp:inline>
        </w:drawing>
      </w:r>
      <w:r>
        <w:rPr>
          <w:rFonts w:ascii="SimSun" w:hAnsi="SimSun" w:eastAsia="SimSun" w:cs="SimSun"/>
          <w:spacing w:val="41"/>
        </w:rPr>
        <w:t xml:space="preserve">  </w:t>
      </w:r>
      <w:r>
        <w:rPr>
          <w:rFonts w:ascii="SimSun" w:hAnsi="SimSun" w:eastAsia="SimSun" w:cs="SimSun"/>
          <w:spacing w:val="-3"/>
        </w:rPr>
        <w:t>消费为人设：品牌性格更重要： 魅力经济（</w:t>
      </w:r>
      <w:r>
        <w:rPr>
          <w:spacing w:val="-4"/>
        </w:rPr>
        <w:t>likeononomics</w:t>
      </w:r>
      <w:r>
        <w:rPr>
          <w:rFonts w:ascii="SimSun" w:hAnsi="SimSun" w:eastAsia="SimSun" w:cs="SimSun"/>
          <w:spacing w:val="-4"/>
        </w:rPr>
        <w:t>）</w:t>
      </w:r>
    </w:p>
    <w:p>
      <w:pPr>
        <w:ind w:left="18"/>
        <w:spacing w:before="139"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90" name="IM 90"/>
            <wp:cNvGraphicFramePr/>
            <a:graphic>
              <a:graphicData uri="http://schemas.openxmlformats.org/drawingml/2006/picture">
                <pic:pic>
                  <pic:nvPicPr>
                    <pic:cNvPr id="90" name="IM 90"/>
                    <pic:cNvPicPr/>
                  </pic:nvPicPr>
                  <pic:blipFill>
                    <a:blip r:embed="rId71"/>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2"/>
        </w:rPr>
        <w:t>消费为社交</w:t>
      </w:r>
    </w:p>
    <w:p>
      <w:pPr>
        <w:ind w:left="18"/>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92" name="IM 92"/>
            <wp:cNvGraphicFramePr/>
            <a:graphic>
              <a:graphicData uri="http://schemas.openxmlformats.org/drawingml/2006/picture">
                <pic:pic>
                  <pic:nvPicPr>
                    <pic:cNvPr id="92" name="IM 92"/>
                    <pic:cNvPicPr/>
                  </pic:nvPicPr>
                  <pic:blipFill>
                    <a:blip r:embed="rId72"/>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2"/>
        </w:rPr>
        <w:t>消费为悦己</w:t>
      </w:r>
    </w:p>
    <w:p>
      <w:pPr>
        <w:ind w:left="18"/>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94" name="IM 94"/>
            <wp:cNvGraphicFramePr/>
            <a:graphic>
              <a:graphicData uri="http://schemas.openxmlformats.org/drawingml/2006/picture">
                <pic:pic>
                  <pic:nvPicPr>
                    <pic:cNvPr id="94" name="IM 94"/>
                    <pic:cNvPicPr/>
                  </pic:nvPicPr>
                  <pic:blipFill>
                    <a:blip r:embed="rId73"/>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2"/>
        </w:rPr>
        <w:t>消费娱乐化</w:t>
      </w:r>
    </w:p>
    <w:p>
      <w:pPr>
        <w:pStyle w:val="BodyText"/>
        <w:spacing w:line="244" w:lineRule="auto"/>
        <w:rPr/>
      </w:pPr>
      <w:r/>
    </w:p>
    <w:p>
      <w:pPr>
        <w:pStyle w:val="BodyText"/>
        <w:spacing w:line="244" w:lineRule="auto"/>
        <w:rPr/>
      </w:pPr>
      <w:r/>
    </w:p>
    <w:p>
      <w:pPr>
        <w:pStyle w:val="BodyText"/>
        <w:ind w:left="3"/>
        <w:spacing w:before="69" w:line="221" w:lineRule="auto"/>
        <w:rPr>
          <w:rFonts w:ascii="SimSun" w:hAnsi="SimSun" w:eastAsia="SimSun" w:cs="SimSun"/>
        </w:rPr>
      </w:pPr>
      <w:r>
        <w:rPr/>
        <w:t>4</w:t>
      </w:r>
      <w:r>
        <w:rPr>
          <w:rFonts w:ascii="SimSun" w:hAnsi="SimSun" w:eastAsia="SimSun" w:cs="SimSun"/>
        </w:rPr>
        <w:t>、关系到交易：</w:t>
      </w:r>
    </w:p>
    <w:p>
      <w:pPr>
        <w:ind w:left="18"/>
        <w:spacing w:before="153"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96" name="IM 96"/>
            <wp:cNvGraphicFramePr/>
            <a:graphic>
              <a:graphicData uri="http://schemas.openxmlformats.org/drawingml/2006/picture">
                <pic:pic>
                  <pic:nvPicPr>
                    <pic:cNvPr id="96" name="IM 96"/>
                    <pic:cNvPicPr/>
                  </pic:nvPicPr>
                  <pic:blipFill>
                    <a:blip r:embed="rId7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4"/>
        </w:rPr>
        <w:t xml:space="preserve">  </w:t>
      </w:r>
      <w:r>
        <w:rPr>
          <w:rFonts w:ascii="SimSun" w:hAnsi="SimSun" w:eastAsia="SimSun" w:cs="SimSun"/>
          <w:sz w:val="21"/>
          <w:szCs w:val="21"/>
          <w:spacing w:val="-9"/>
        </w:rPr>
        <w:t>小米（粉丝关系）、小红书（社群关系）、云集（会员关系）、拼多多（拼团关系）</w:t>
      </w:r>
    </w:p>
    <w:p>
      <w:pPr>
        <w:ind w:left="18"/>
        <w:spacing w:before="156"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98" name="IM 98"/>
            <wp:cNvGraphicFramePr/>
            <a:graphic>
              <a:graphicData uri="http://schemas.openxmlformats.org/drawingml/2006/picture">
                <pic:pic>
                  <pic:nvPicPr>
                    <pic:cNvPr id="98" name="IM 98"/>
                    <pic:cNvPicPr/>
                  </pic:nvPicPr>
                  <pic:blipFill>
                    <a:blip r:embed="rId75"/>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0"/>
        </w:rPr>
        <w:t xml:space="preserve">  </w:t>
      </w:r>
      <w:r>
        <w:rPr>
          <w:rFonts w:ascii="SimSun" w:hAnsi="SimSun" w:eastAsia="SimSun" w:cs="SimSun"/>
          <w:sz w:val="21"/>
          <w:szCs w:val="21"/>
          <w:spacing w:val="-1"/>
        </w:rPr>
        <w:t>关系资本增值与裂变</w:t>
      </w:r>
    </w:p>
    <w:p>
      <w:pPr>
        <w:pStyle w:val="BodyText"/>
        <w:ind w:left="18"/>
        <w:spacing w:before="156" w:line="233"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100" name="IM 100"/>
            <wp:cNvGraphicFramePr/>
            <a:graphic>
              <a:graphicData uri="http://schemas.openxmlformats.org/drawingml/2006/picture">
                <pic:pic>
                  <pic:nvPicPr>
                    <pic:cNvPr id="100" name="IM 100"/>
                    <pic:cNvPicPr/>
                  </pic:nvPicPr>
                  <pic:blipFill>
                    <a:blip r:embed="rId76"/>
                    <a:stretch>
                      <a:fillRect/>
                    </a:stretch>
                  </pic:blipFill>
                  <pic:spPr>
                    <a:xfrm rot="0">
                      <a:off x="0" y="0"/>
                      <a:ext cx="77650" cy="78857"/>
                    </a:xfrm>
                    <a:prstGeom prst="rect">
                      <a:avLst/>
                    </a:prstGeom>
                  </pic:spPr>
                </pic:pic>
              </a:graphicData>
            </a:graphic>
          </wp:inline>
        </w:drawing>
      </w:r>
      <w:r>
        <w:rPr>
          <w:rFonts w:ascii="SimSun" w:hAnsi="SimSun" w:eastAsia="SimSun" w:cs="SimSun"/>
          <w:spacing w:val="47"/>
        </w:rPr>
        <w:t xml:space="preserve">  </w:t>
      </w:r>
      <w:r>
        <w:rPr>
          <w:rFonts w:ascii="SimSun" w:hAnsi="SimSun" w:eastAsia="SimSun" w:cs="SimSun"/>
          <w:spacing w:val="-1"/>
        </w:rPr>
        <w:t>草根</w:t>
      </w:r>
      <w:r>
        <w:rPr>
          <w:rFonts w:ascii="SimSun" w:hAnsi="SimSun" w:eastAsia="SimSun" w:cs="SimSun"/>
          <w:spacing w:val="-39"/>
        </w:rPr>
        <w:t xml:space="preserve"> </w:t>
      </w:r>
      <w:r>
        <w:rPr>
          <w:spacing w:val="-1"/>
        </w:rPr>
        <w:t>KOL</w:t>
      </w:r>
      <w:r>
        <w:rPr>
          <w:rFonts w:ascii="SimSun" w:hAnsi="SimSun" w:eastAsia="SimSun" w:cs="SimSun"/>
          <w:spacing w:val="-1"/>
        </w:rPr>
        <w:t>、</w:t>
      </w:r>
      <w:r>
        <w:rPr>
          <w:spacing w:val="-1"/>
        </w:rPr>
        <w:t>KOC</w:t>
      </w:r>
      <w:r>
        <w:rPr>
          <w:rFonts w:ascii="SimSun" w:hAnsi="SimSun" w:eastAsia="SimSun" w:cs="SimSun"/>
          <w:spacing w:val="-1"/>
        </w:rPr>
        <w:t>：内容种草—粉丝信任—商品露出—持续转化</w:t>
      </w:r>
      <w:r>
        <w:rPr>
          <w:spacing w:val="-1"/>
        </w:rPr>
        <w:t>/</w:t>
      </w:r>
      <w:r>
        <w:rPr>
          <w:rFonts w:ascii="SimSun" w:hAnsi="SimSun" w:eastAsia="SimSun" w:cs="SimSun"/>
          <w:spacing w:val="-1"/>
        </w:rPr>
        <w:t>边看边买</w:t>
      </w:r>
    </w:p>
    <w:p>
      <w:pPr>
        <w:ind w:left="18"/>
        <w:spacing w:before="140"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02" name="IM 102"/>
            <wp:cNvGraphicFramePr/>
            <a:graphic>
              <a:graphicData uri="http://schemas.openxmlformats.org/drawingml/2006/picture">
                <pic:pic>
                  <pic:nvPicPr>
                    <pic:cNvPr id="102" name="IM 102"/>
                    <pic:cNvPicPr/>
                  </pic:nvPicPr>
                  <pic:blipFill>
                    <a:blip r:embed="rId7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6"/>
        </w:rPr>
        <w:t xml:space="preserve">  </w:t>
      </w:r>
      <w:r>
        <w:rPr>
          <w:rFonts w:ascii="SimSun" w:hAnsi="SimSun" w:eastAsia="SimSun" w:cs="SimSun"/>
          <w:sz w:val="21"/>
          <w:szCs w:val="21"/>
          <w:spacing w:val="-8"/>
        </w:rPr>
        <w:t>种草与拔草齐飞：商品内容化，</w:t>
      </w:r>
      <w:r>
        <w:rPr>
          <w:rFonts w:ascii="SimSun" w:hAnsi="SimSun" w:eastAsia="SimSun" w:cs="SimSun"/>
          <w:sz w:val="21"/>
          <w:szCs w:val="21"/>
          <w:spacing w:val="29"/>
        </w:rPr>
        <w:t xml:space="preserve"> </w:t>
      </w:r>
      <w:r>
        <w:rPr>
          <w:rFonts w:ascii="SimSun" w:hAnsi="SimSun" w:eastAsia="SimSun" w:cs="SimSun"/>
          <w:sz w:val="21"/>
          <w:szCs w:val="21"/>
          <w:spacing w:val="-8"/>
        </w:rPr>
        <w:t>内容商品化</w:t>
      </w:r>
    </w:p>
    <w:p>
      <w:pPr>
        <w:pStyle w:val="BodyText"/>
        <w:ind w:left="18"/>
        <w:spacing w:before="154" w:line="220"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104" name="IM 104"/>
            <wp:cNvGraphicFramePr/>
            <a:graphic>
              <a:graphicData uri="http://schemas.openxmlformats.org/drawingml/2006/picture">
                <pic:pic>
                  <pic:nvPicPr>
                    <pic:cNvPr id="104" name="IM 104"/>
                    <pic:cNvPicPr/>
                  </pic:nvPicPr>
                  <pic:blipFill>
                    <a:blip r:embed="rId78"/>
                    <a:stretch>
                      <a:fillRect/>
                    </a:stretch>
                  </pic:blipFill>
                  <pic:spPr>
                    <a:xfrm rot="0">
                      <a:off x="0" y="0"/>
                      <a:ext cx="77650" cy="78857"/>
                    </a:xfrm>
                    <a:prstGeom prst="rect">
                      <a:avLst/>
                    </a:prstGeom>
                  </pic:spPr>
                </pic:pic>
              </a:graphicData>
            </a:graphic>
          </wp:inline>
        </w:drawing>
      </w:r>
      <w:r>
        <w:rPr>
          <w:rFonts w:ascii="SimSun" w:hAnsi="SimSun" w:eastAsia="SimSun" w:cs="SimSun"/>
          <w:spacing w:val="41"/>
        </w:rPr>
        <w:t xml:space="preserve">  </w:t>
      </w:r>
      <w:r>
        <w:rPr>
          <w:rFonts w:ascii="SimSun" w:hAnsi="SimSun" w:eastAsia="SimSun" w:cs="SimSun"/>
          <w:spacing w:val="-2"/>
        </w:rPr>
        <w:t>行业专家</w:t>
      </w:r>
      <w:r>
        <w:rPr>
          <w:rFonts w:ascii="SimSun" w:hAnsi="SimSun" w:eastAsia="SimSun" w:cs="SimSun"/>
          <w:spacing w:val="-37"/>
        </w:rPr>
        <w:t xml:space="preserve"> </w:t>
      </w:r>
      <w:r>
        <w:rPr>
          <w:spacing w:val="-2"/>
        </w:rPr>
        <w:t>PGC</w:t>
      </w:r>
      <w:r>
        <w:rPr>
          <w:rFonts w:ascii="SimSun" w:hAnsi="SimSun" w:eastAsia="SimSun" w:cs="SimSun"/>
          <w:spacing w:val="-2"/>
        </w:rPr>
        <w:t>、</w:t>
      </w:r>
      <w:r>
        <w:rPr>
          <w:spacing w:val="-2"/>
        </w:rPr>
        <w:t>KOL</w:t>
      </w:r>
      <w:r>
        <w:rPr>
          <w:rFonts w:ascii="SimSun" w:hAnsi="SimSun" w:eastAsia="SimSun" w:cs="SimSun"/>
          <w:spacing w:val="-2"/>
        </w:rPr>
        <w:t>：流量精准</w:t>
      </w:r>
    </w:p>
    <w:p>
      <w:pPr>
        <w:pStyle w:val="BodyText"/>
        <w:ind w:left="18"/>
        <w:spacing w:before="155" w:line="221" w:lineRule="auto"/>
        <w:rPr>
          <w:rFonts w:ascii="SimSun" w:hAnsi="SimSun" w:eastAsia="SimSun" w:cs="SimSun"/>
        </w:rPr>
      </w:pPr>
      <w:r>
        <w:rPr>
          <w:rFonts w:ascii="SimSun" w:hAnsi="SimSun" w:eastAsia="SimSun" w:cs="SimSun"/>
          <w:position w:val="1"/>
        </w:rPr>
        <w:drawing>
          <wp:inline distT="0" distB="0" distL="0" distR="0">
            <wp:extent cx="77650" cy="78857"/>
            <wp:effectExtent l="0" t="0" r="0" b="0"/>
            <wp:docPr id="106" name="IM 106"/>
            <wp:cNvGraphicFramePr/>
            <a:graphic>
              <a:graphicData uri="http://schemas.openxmlformats.org/drawingml/2006/picture">
                <pic:pic>
                  <pic:nvPicPr>
                    <pic:cNvPr id="106" name="IM 106"/>
                    <pic:cNvPicPr/>
                  </pic:nvPicPr>
                  <pic:blipFill>
                    <a:blip r:embed="rId79"/>
                    <a:stretch>
                      <a:fillRect/>
                    </a:stretch>
                  </pic:blipFill>
                  <pic:spPr>
                    <a:xfrm rot="0">
                      <a:off x="0" y="0"/>
                      <a:ext cx="77650" cy="78857"/>
                    </a:xfrm>
                    <a:prstGeom prst="rect">
                      <a:avLst/>
                    </a:prstGeom>
                  </pic:spPr>
                </pic:pic>
              </a:graphicData>
            </a:graphic>
          </wp:inline>
        </w:drawing>
      </w:r>
      <w:r>
        <w:rPr>
          <w:rFonts w:ascii="SimSun" w:hAnsi="SimSun" w:eastAsia="SimSun" w:cs="SimSun"/>
          <w:spacing w:val="50"/>
        </w:rPr>
        <w:t xml:space="preserve">  </w:t>
      </w:r>
      <w:r>
        <w:rPr>
          <w:rFonts w:ascii="SimSun" w:hAnsi="SimSun" w:eastAsia="SimSun" w:cs="SimSun"/>
          <w:spacing w:val="-10"/>
        </w:rPr>
        <w:t>明星</w:t>
      </w:r>
      <w:r>
        <w:rPr>
          <w:rFonts w:ascii="SimSun" w:hAnsi="SimSun" w:eastAsia="SimSun" w:cs="SimSun"/>
          <w:spacing w:val="-39"/>
        </w:rPr>
        <w:t xml:space="preserve"> </w:t>
      </w:r>
      <w:r>
        <w:rPr>
          <w:spacing w:val="-10"/>
        </w:rPr>
        <w:t>KOL</w:t>
      </w:r>
      <w:r>
        <w:rPr>
          <w:rFonts w:ascii="SimSun" w:hAnsi="SimSun" w:eastAsia="SimSun" w:cs="SimSun"/>
          <w:spacing w:val="-10"/>
        </w:rPr>
        <w:t>：流量大， 快速变现</w:t>
      </w:r>
    </w:p>
    <w:p>
      <w:pPr>
        <w:pStyle w:val="BodyText"/>
        <w:spacing w:line="244" w:lineRule="auto"/>
        <w:rPr/>
      </w:pPr>
      <w:r/>
    </w:p>
    <w:p>
      <w:pPr>
        <w:pStyle w:val="BodyText"/>
        <w:spacing w:line="244" w:lineRule="auto"/>
        <w:rPr/>
      </w:pPr>
      <w:r/>
    </w:p>
    <w:p>
      <w:pPr>
        <w:pStyle w:val="BodyText"/>
        <w:ind w:left="9"/>
        <w:spacing w:before="70" w:line="220" w:lineRule="auto"/>
        <w:rPr>
          <w:rFonts w:ascii="SimSun" w:hAnsi="SimSun" w:eastAsia="SimSun" w:cs="SimSun"/>
        </w:rPr>
      </w:pPr>
      <w:r>
        <w:rPr>
          <w:spacing w:val="-2"/>
        </w:rPr>
        <w:t>5</w:t>
      </w:r>
      <w:r>
        <w:rPr>
          <w:rFonts w:ascii="SimSun" w:hAnsi="SimSun" w:eastAsia="SimSun" w:cs="SimSun"/>
          <w:spacing w:val="-2"/>
        </w:rPr>
        <w:t>、营销科技（</w:t>
      </w:r>
      <w:r>
        <w:rPr>
          <w:spacing w:val="-2"/>
        </w:rPr>
        <w:t>MarTec</w:t>
      </w:r>
      <w:r>
        <w:rPr>
          <w:rFonts w:ascii="SimSun" w:hAnsi="SimSun" w:eastAsia="SimSun" w:cs="SimSun"/>
          <w:spacing w:val="-2"/>
        </w:rPr>
        <w:t>）赋能</w:t>
      </w:r>
    </w:p>
    <w:p>
      <w:pPr>
        <w:pStyle w:val="BodyText"/>
        <w:ind w:left="8"/>
        <w:spacing w:before="154" w:line="221" w:lineRule="auto"/>
        <w:rPr>
          <w:rFonts w:ascii="SimSun" w:hAnsi="SimSun" w:eastAsia="SimSun" w:cs="SimSun"/>
        </w:rPr>
      </w:pPr>
      <w:r>
        <w:rPr>
          <w:spacing w:val="-6"/>
        </w:rPr>
        <w:t>6</w:t>
      </w:r>
      <w:r>
        <w:rPr>
          <w:rFonts w:ascii="SimSun" w:hAnsi="SimSun" w:eastAsia="SimSun" w:cs="SimSun"/>
          <w:spacing w:val="-6"/>
        </w:rPr>
        <w:t>、管理模式转型： 一个自我生长的选择</w:t>
      </w:r>
    </w:p>
    <w:p>
      <w:pPr>
        <w:spacing w:line="221" w:lineRule="auto"/>
        <w:sectPr>
          <w:footerReference w:type="default" r:id="rId68"/>
          <w:pgSz w:w="12240" w:h="15840"/>
          <w:pgMar w:top="1346" w:right="1797" w:bottom="880" w:left="1800" w:header="0" w:footer="715" w:gutter="0"/>
        </w:sectPr>
        <w:rPr>
          <w:rFonts w:ascii="SimSun" w:hAnsi="SimSun" w:eastAsia="SimSun" w:cs="SimSun"/>
        </w:rPr>
      </w:pPr>
    </w:p>
    <w:p>
      <w:pPr>
        <w:pStyle w:val="BodyText"/>
        <w:spacing w:line="271" w:lineRule="auto"/>
        <w:rPr/>
      </w:pPr>
      <w:r/>
    </w:p>
    <w:p>
      <w:pPr>
        <w:ind w:firstLine="43"/>
        <w:spacing w:line="4965" w:lineRule="exact"/>
        <w:rPr/>
      </w:pPr>
      <w:r>
        <w:rPr>
          <w:position w:val="-99"/>
        </w:rPr>
        <w:drawing>
          <wp:inline distT="0" distB="0" distL="0" distR="0">
            <wp:extent cx="5779291" cy="3153038"/>
            <wp:effectExtent l="0" t="0" r="0" b="0"/>
            <wp:docPr id="108" name="IM 108"/>
            <wp:cNvGraphicFramePr/>
            <a:graphic>
              <a:graphicData uri="http://schemas.openxmlformats.org/drawingml/2006/picture">
                <pic:pic>
                  <pic:nvPicPr>
                    <pic:cNvPr id="108" name="IM 108"/>
                    <pic:cNvPicPr/>
                  </pic:nvPicPr>
                  <pic:blipFill>
                    <a:blip r:embed="rId81"/>
                    <a:stretch>
                      <a:fillRect/>
                    </a:stretch>
                  </pic:blipFill>
                  <pic:spPr>
                    <a:xfrm rot="0">
                      <a:off x="0" y="0"/>
                      <a:ext cx="5779291" cy="3153038"/>
                    </a:xfrm>
                    <a:prstGeom prst="rect">
                      <a:avLst/>
                    </a:prstGeom>
                  </pic:spPr>
                </pic:pic>
              </a:graphicData>
            </a:graphic>
          </wp:inline>
        </w:drawing>
      </w:r>
    </w:p>
    <w:p>
      <w:pPr>
        <w:pStyle w:val="BodyText"/>
        <w:spacing w:line="284" w:lineRule="auto"/>
        <w:rPr/>
      </w:pPr>
      <w:r/>
    </w:p>
    <w:p>
      <w:pPr>
        <w:pStyle w:val="BodyText"/>
        <w:spacing w:line="284" w:lineRule="auto"/>
        <w:rPr/>
      </w:pPr>
      <w:r/>
    </w:p>
    <w:p>
      <w:pPr>
        <w:spacing w:before="78" w:line="419"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position w:val="13"/>
        </w:rPr>
        <w:t>（</w:t>
      </w:r>
      <w:r>
        <w:rPr>
          <w:rFonts w:ascii="Calibri" w:hAnsi="Calibri" w:eastAsia="Calibri" w:cs="Calibri"/>
          <w:sz w:val="24"/>
          <w:szCs w:val="24"/>
          <w:b/>
          <w:bCs/>
          <w:position w:val="13"/>
        </w:rPr>
        <w:t>2</w:t>
      </w:r>
      <w:r>
        <w:rPr>
          <w:rFonts w:ascii="SimSun" w:hAnsi="SimSun" w:eastAsia="SimSun" w:cs="SimSun"/>
          <w:sz w:val="24"/>
          <w:szCs w:val="24"/>
          <w14:textOutline w14:w="4354" w14:cap="flat" w14:cmpd="sng">
            <w14:solidFill>
              <w14:srgbClr w14:val="000000"/>
            </w14:solidFill>
            <w14:prstDash w14:val="solid"/>
            <w14:miter w14:lim="10"/>
          </w14:textOutline>
          <w:position w:val="13"/>
        </w:rPr>
        <w:t>）颗粒度标签化：营销创新的生态逻辑</w:t>
      </w:r>
    </w:p>
    <w:p>
      <w:pPr>
        <w:ind w:left="415"/>
        <w:spacing w:line="214"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1"/>
        </w:rPr>
        <w:t>标签思维：</w:t>
      </w:r>
      <w:r>
        <w:rPr>
          <w:rFonts w:ascii="SimSun" w:hAnsi="SimSun" w:eastAsia="SimSun" w:cs="SimSun"/>
          <w:sz w:val="21"/>
          <w:szCs w:val="21"/>
          <w:spacing w:val="78"/>
        </w:rPr>
        <w:t xml:space="preserve"> </w:t>
      </w:r>
      <w:r>
        <w:rPr>
          <w:rFonts w:ascii="SimSun" w:hAnsi="SimSun" w:eastAsia="SimSun" w:cs="SimSun"/>
          <w:sz w:val="21"/>
          <w:szCs w:val="21"/>
          <w:spacing w:val="-11"/>
        </w:rPr>
        <w:t>label  VS</w:t>
      </w:r>
      <w:r>
        <w:rPr>
          <w:rFonts w:ascii="SimSun" w:hAnsi="SimSun" w:eastAsia="SimSun" w:cs="SimSun"/>
          <w:sz w:val="21"/>
          <w:szCs w:val="21"/>
          <w:spacing w:val="6"/>
        </w:rPr>
        <w:t xml:space="preserve">  </w:t>
      </w:r>
      <w:r>
        <w:rPr>
          <w:rFonts w:ascii="SimSun" w:hAnsi="SimSun" w:eastAsia="SimSun" w:cs="SimSun"/>
          <w:sz w:val="21"/>
          <w:szCs w:val="21"/>
          <w:spacing w:val="-11"/>
        </w:rPr>
        <w:t>tag</w:t>
      </w:r>
      <w:r>
        <w:rPr>
          <w:rFonts w:ascii="SimSun" w:hAnsi="SimSun" w:eastAsia="SimSun" w:cs="SimSun"/>
          <w:sz w:val="21"/>
          <w:szCs w:val="21"/>
          <w:spacing w:val="40"/>
        </w:rPr>
        <w:t xml:space="preserve"> </w:t>
      </w:r>
      <w:r>
        <w:rPr>
          <w:rFonts w:ascii="SimSun" w:hAnsi="SimSun" w:eastAsia="SimSun" w:cs="SimSun"/>
          <w:sz w:val="21"/>
          <w:szCs w:val="21"/>
          <w:spacing w:val="-11"/>
        </w:rPr>
        <w:t>;</w:t>
      </w:r>
    </w:p>
    <w:p>
      <w:pPr>
        <w:ind w:left="416"/>
        <w:spacing w:before="161" w:line="216"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0"/>
        </w:rPr>
        <w:t>案例：</w:t>
      </w:r>
      <w:r>
        <w:rPr>
          <w:rFonts w:ascii="SimSun" w:hAnsi="SimSun" w:eastAsia="SimSun" w:cs="SimSun"/>
          <w:sz w:val="21"/>
          <w:szCs w:val="21"/>
          <w:spacing w:val="-10"/>
        </w:rPr>
        <w:t xml:space="preserve"> Roseonly</w:t>
      </w:r>
    </w:p>
    <w:p>
      <w:pPr>
        <w:ind w:firstLine="403"/>
        <w:spacing w:before="87" w:line="5564" w:lineRule="exact"/>
        <w:rPr/>
      </w:pPr>
      <w:r>
        <w:rPr>
          <w:position w:val="-111"/>
        </w:rPr>
        <w:drawing>
          <wp:inline distT="0" distB="0" distL="0" distR="0">
            <wp:extent cx="5637530" cy="3533521"/>
            <wp:effectExtent l="0" t="0" r="0" b="0"/>
            <wp:docPr id="110" name="IM 110"/>
            <wp:cNvGraphicFramePr/>
            <a:graphic>
              <a:graphicData uri="http://schemas.openxmlformats.org/drawingml/2006/picture">
                <pic:pic>
                  <pic:nvPicPr>
                    <pic:cNvPr id="110" name="IM 110"/>
                    <pic:cNvPicPr/>
                  </pic:nvPicPr>
                  <pic:blipFill>
                    <a:blip r:embed="rId82"/>
                    <a:stretch>
                      <a:fillRect/>
                    </a:stretch>
                  </pic:blipFill>
                  <pic:spPr>
                    <a:xfrm rot="0">
                      <a:off x="0" y="0"/>
                      <a:ext cx="5637530" cy="3533521"/>
                    </a:xfrm>
                    <a:prstGeom prst="rect">
                      <a:avLst/>
                    </a:prstGeom>
                  </pic:spPr>
                </pic:pic>
              </a:graphicData>
            </a:graphic>
          </wp:inline>
        </w:drawing>
      </w:r>
    </w:p>
    <w:p>
      <w:pPr>
        <w:spacing w:line="5564" w:lineRule="exact"/>
        <w:sectPr>
          <w:footerReference w:type="default" r:id="rId80"/>
          <w:pgSz w:w="12240" w:h="15840"/>
          <w:pgMar w:top="1346" w:right="1141" w:bottom="880" w:left="1816" w:header="0" w:footer="715" w:gutter="0"/>
        </w:sectPr>
        <w:rPr/>
      </w:pPr>
    </w:p>
    <w:p>
      <w:pPr>
        <w:ind w:left="16"/>
        <w:spacing w:before="178" w:line="418"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7"/>
          <w:position w:val="13"/>
        </w:rPr>
        <w:t>（</w:t>
      </w:r>
      <w:r>
        <w:rPr>
          <w:rFonts w:ascii="Calibri" w:hAnsi="Calibri" w:eastAsia="Calibri" w:cs="Calibri"/>
          <w:sz w:val="24"/>
          <w:szCs w:val="24"/>
          <w:b/>
          <w:bCs/>
          <w:spacing w:val="-7"/>
          <w:position w:val="13"/>
        </w:rPr>
        <w:t>3</w:t>
      </w:r>
      <w:r>
        <w:rPr>
          <w:rFonts w:ascii="SimSun" w:hAnsi="SimSun" w:eastAsia="SimSun" w:cs="SimSun"/>
          <w:sz w:val="24"/>
          <w:szCs w:val="24"/>
          <w14:textOutline w14:w="4354" w14:cap="flat" w14:cmpd="sng">
            <w14:solidFill>
              <w14:srgbClr w14:val="000000"/>
            </w14:solidFill>
            <w14:prstDash w14:val="solid"/>
            <w14:miter w14:lim="10"/>
          </w14:textOutline>
          <w:spacing w:val="-7"/>
          <w:position w:val="13"/>
        </w:rPr>
        <w:t>）情感连接：</w:t>
      </w:r>
      <w:r>
        <w:rPr>
          <w:rFonts w:ascii="SimSun" w:hAnsi="SimSun" w:eastAsia="SimSun" w:cs="SimSun"/>
          <w:sz w:val="24"/>
          <w:szCs w:val="24"/>
          <w:spacing w:val="-7"/>
          <w:position w:val="1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7"/>
          <w:position w:val="13"/>
        </w:rPr>
        <w:t>营销创新的体验逻辑</w:t>
      </w:r>
    </w:p>
    <w:p>
      <w:pPr>
        <w:ind w:left="431"/>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0"/>
        </w:rPr>
        <w:t>理论基础：</w:t>
      </w:r>
      <w:r>
        <w:rPr>
          <w:rFonts w:ascii="SimSun" w:hAnsi="SimSun" w:eastAsia="SimSun" w:cs="SimSun"/>
          <w:sz w:val="21"/>
          <w:szCs w:val="21"/>
          <w:spacing w:val="40"/>
        </w:rPr>
        <w:t xml:space="preserve"> </w:t>
      </w:r>
      <w:r>
        <w:rPr>
          <w:rFonts w:ascii="SimSun" w:hAnsi="SimSun" w:eastAsia="SimSun" w:cs="SimSun"/>
          <w:sz w:val="21"/>
          <w:szCs w:val="21"/>
          <w:spacing w:val="-10"/>
        </w:rPr>
        <w:t>马斯洛需求五层次理论</w:t>
      </w:r>
    </w:p>
    <w:p>
      <w:pPr>
        <w:pStyle w:val="BodyText"/>
        <w:ind w:left="431"/>
        <w:spacing w:before="154" w:line="234" w:lineRule="auto"/>
        <w:rPr/>
      </w:pPr>
      <w:r>
        <w:rPr>
          <w:rFonts w:ascii="SimSun" w:hAnsi="SimSun" w:eastAsia="SimSun" w:cs="SimSun"/>
          <w14:textOutline w14:w="3831" w14:cap="flat" w14:cmpd="sng">
            <w14:solidFill>
              <w14:srgbClr w14:val="000000"/>
            </w14:solidFill>
            <w14:prstDash w14:val="solid"/>
            <w14:miter w14:lim="10"/>
          </w14:textOutline>
          <w:spacing w:val="-16"/>
        </w:rPr>
        <w:t>核心公式：</w:t>
      </w:r>
      <w:r>
        <w:rPr>
          <w:rFonts w:ascii="SimSun" w:hAnsi="SimSun" w:eastAsia="SimSun" w:cs="SimSun"/>
          <w:spacing w:val="39"/>
        </w:rPr>
        <w:t xml:space="preserve"> </w:t>
      </w:r>
      <w:r>
        <w:rPr>
          <w:spacing w:val="-16"/>
        </w:rPr>
        <w:t>M</w:t>
      </w:r>
      <w:r>
        <w:rPr>
          <w:spacing w:val="10"/>
        </w:rPr>
        <w:t xml:space="preserve"> </w:t>
      </w:r>
      <w:r>
        <w:rPr>
          <w:spacing w:val="-16"/>
        </w:rPr>
        <w:t>=</w:t>
      </w:r>
      <w:r>
        <w:rPr>
          <w:spacing w:val="16"/>
          <w:w w:val="101"/>
        </w:rPr>
        <w:t xml:space="preserve"> </w:t>
      </w:r>
      <w:r>
        <w:rPr>
          <w:spacing w:val="-16"/>
        </w:rPr>
        <w:t>F *</w:t>
      </w:r>
      <w:r>
        <w:rPr>
          <w:spacing w:val="15"/>
        </w:rPr>
        <w:t xml:space="preserve"> </w:t>
      </w:r>
      <w:r>
        <w:rPr>
          <w:spacing w:val="-16"/>
        </w:rPr>
        <w:t>E</w:t>
      </w:r>
    </w:p>
    <w:p>
      <w:pPr>
        <w:pStyle w:val="BodyText"/>
        <w:ind w:left="428"/>
        <w:spacing w:before="139" w:line="220" w:lineRule="auto"/>
        <w:rPr>
          <w:rFonts w:ascii="SimSun" w:hAnsi="SimSun" w:eastAsia="SimSun" w:cs="SimSun"/>
        </w:rPr>
      </w:pPr>
      <w:r>
        <w:rPr>
          <w:rFonts w:ascii="SimSun" w:hAnsi="SimSun" w:eastAsia="SimSun" w:cs="SimSun"/>
        </w:rPr>
        <w:t>做法</w:t>
      </w:r>
      <w:r>
        <w:rPr/>
        <w:t>+</w:t>
      </w:r>
      <w:r>
        <w:rPr>
          <w:rFonts w:ascii="SimSun" w:hAnsi="SimSun" w:eastAsia="SimSun" w:cs="SimSun"/>
        </w:rPr>
        <w:t>案例：品牌人格化、产品故事化、故事情感化、情感</w:t>
      </w:r>
      <w:r>
        <w:rPr>
          <w:rFonts w:ascii="SimSun" w:hAnsi="SimSun" w:eastAsia="SimSun" w:cs="SimSun"/>
          <w:spacing w:val="-1"/>
        </w:rPr>
        <w:t>货币化</w:t>
      </w:r>
    </w:p>
    <w:p>
      <w:pPr>
        <w:pStyle w:val="BodyText"/>
        <w:ind w:left="430"/>
        <w:spacing w:before="155" w:line="233" w:lineRule="auto"/>
        <w:rPr>
          <w:rFonts w:ascii="SimSun" w:hAnsi="SimSun" w:eastAsia="SimSun" w:cs="SimSun"/>
        </w:rPr>
      </w:pPr>
      <w:r>
        <w:rPr>
          <w:shd w:val="clear" w:fill="FFFF00"/>
          <w:rFonts w:ascii="SimSun" w:hAnsi="SimSun" w:eastAsia="SimSun" w:cs="SimSun"/>
          <w:u w:val="single" w:color="000000"/>
          <w14:textOutline w14:w="3831" w14:cap="flat" w14:cmpd="sng">
            <w14:solidFill>
              <w14:srgbClr w14:val="000000"/>
            </w14:solidFill>
            <w14:prstDash w14:val="solid"/>
            <w14:miter w14:lim="10"/>
          </w14:textOutline>
          <w:spacing w:val="1"/>
        </w:rPr>
        <w:t>课程思政：如何讲好中国故事？清晰、好奇、共鸣</w:t>
      </w:r>
      <w:r>
        <w:rPr>
          <w:shd w:val="clear" w:fill="FFFF00"/>
          <w:b/>
          <w:bCs/>
          <w:u w:val="single" w:color="auto"/>
        </w:rPr>
        <w:t>///</w:t>
      </w:r>
      <w:r>
        <w:rPr>
          <w:shd w:val="clear" w:fill="FFFF00"/>
          <w:rFonts w:ascii="SimSun" w:hAnsi="SimSun" w:eastAsia="SimSun" w:cs="SimSun"/>
          <w:u w:val="single" w:color="000000"/>
          <w14:textOutline w14:w="3831" w14:cap="flat" w14:cmpd="sng">
            <w14:solidFill>
              <w14:srgbClr w14:val="000000"/>
            </w14:solidFill>
            <w14:prstDash w14:val="solid"/>
            <w14:miter w14:lim="10"/>
          </w14:textOutline>
        </w:rPr>
        <w:t>毛泽东选集：打土豪分田地</w:t>
      </w:r>
    </w:p>
    <w:p>
      <w:pPr>
        <w:pStyle w:val="BodyText"/>
        <w:spacing w:line="257" w:lineRule="auto"/>
        <w:rPr/>
      </w:pPr>
      <w:r/>
    </w:p>
    <w:p>
      <w:pPr>
        <w:pStyle w:val="BodyText"/>
        <w:spacing w:line="257" w:lineRule="auto"/>
        <w:rPr/>
      </w:pPr>
      <w:r/>
    </w:p>
    <w:p>
      <w:pPr>
        <w:spacing w:before="1" w:line="4230" w:lineRule="exact"/>
        <w:rPr/>
      </w:pPr>
      <w:r>
        <w:rPr>
          <w:position w:val="-84"/>
        </w:rPr>
        <w:drawing>
          <wp:inline distT="0" distB="0" distL="0" distR="0">
            <wp:extent cx="5645784" cy="2685923"/>
            <wp:effectExtent l="0" t="0" r="0" b="0"/>
            <wp:docPr id="112" name="IM 112"/>
            <wp:cNvGraphicFramePr/>
            <a:graphic>
              <a:graphicData uri="http://schemas.openxmlformats.org/drawingml/2006/picture">
                <pic:pic>
                  <pic:nvPicPr>
                    <pic:cNvPr id="112" name="IM 112"/>
                    <pic:cNvPicPr/>
                  </pic:nvPicPr>
                  <pic:blipFill>
                    <a:blip r:embed="rId84"/>
                    <a:stretch>
                      <a:fillRect/>
                    </a:stretch>
                  </pic:blipFill>
                  <pic:spPr>
                    <a:xfrm rot="0">
                      <a:off x="0" y="0"/>
                      <a:ext cx="5645784" cy="2685923"/>
                    </a:xfrm>
                    <a:prstGeom prst="rect">
                      <a:avLst/>
                    </a:prstGeom>
                  </pic:spPr>
                </pic:pic>
              </a:graphicData>
            </a:graphic>
          </wp:inline>
        </w:drawing>
      </w:r>
    </w:p>
    <w:p>
      <w:pPr>
        <w:ind w:left="16"/>
        <w:spacing w:before="154"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7"/>
        </w:rPr>
        <w:t>（</w:t>
      </w:r>
      <w:r>
        <w:rPr>
          <w:rFonts w:ascii="Calibri" w:hAnsi="Calibri" w:eastAsia="Calibri" w:cs="Calibri"/>
          <w:sz w:val="24"/>
          <w:szCs w:val="24"/>
          <w:b/>
          <w:bCs/>
          <w:spacing w:val="-7"/>
        </w:rPr>
        <w:t>4</w:t>
      </w:r>
      <w:r>
        <w:rPr>
          <w:rFonts w:ascii="SimSun" w:hAnsi="SimSun" w:eastAsia="SimSun" w:cs="SimSun"/>
          <w:sz w:val="24"/>
          <w:szCs w:val="24"/>
          <w14:textOutline w14:w="4354" w14:cap="flat" w14:cmpd="sng">
            <w14:solidFill>
              <w14:srgbClr w14:val="000000"/>
            </w14:solidFill>
            <w14:prstDash w14:val="solid"/>
            <w14:miter w14:lim="10"/>
          </w14:textOutline>
          <w:spacing w:val="-7"/>
        </w:rPr>
        <w:t>）跨界打劫：</w:t>
      </w:r>
      <w:r>
        <w:rPr>
          <w:rFonts w:ascii="SimSun" w:hAnsi="SimSun" w:eastAsia="SimSun" w:cs="SimSun"/>
          <w:sz w:val="24"/>
          <w:szCs w:val="24"/>
          <w:spacing w:val="-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7"/>
        </w:rPr>
        <w:t>营销创新的战略逻辑</w:t>
      </w:r>
    </w:p>
    <w:p>
      <w:pPr>
        <w:spacing w:line="91" w:lineRule="exact"/>
        <w:rPr/>
      </w:pPr>
      <w:r/>
    </w:p>
    <w:p>
      <w:pPr>
        <w:spacing w:line="91" w:lineRule="exact"/>
        <w:sectPr>
          <w:footerReference w:type="default" r:id="rId83"/>
          <w:pgSz w:w="12240" w:h="15840"/>
          <w:pgMar w:top="1346" w:right="1549" w:bottom="880" w:left="1800" w:header="0" w:footer="715" w:gutter="0"/>
          <w:cols w:equalWidth="0" w:num="1">
            <w:col w:w="8891" w:space="0"/>
          </w:cols>
        </w:sectPr>
        <w:rPr/>
      </w:pPr>
    </w:p>
    <w:p>
      <w:pPr>
        <w:pStyle w:val="BodyText"/>
        <w:ind w:left="445" w:right="107"/>
        <w:spacing w:before="41" w:line="357" w:lineRule="auto"/>
        <w:jc w:val="both"/>
        <w:rPr>
          <w:rFonts w:ascii="SimSun" w:hAnsi="SimSun" w:eastAsia="SimSun" w:cs="SimSun"/>
        </w:rPr>
      </w:pPr>
      <w:r>
        <w:rPr>
          <w:rFonts w:ascii="SimSun" w:hAnsi="SimSun" w:eastAsia="SimSun" w:cs="SimSun"/>
          <w:spacing w:val="-4"/>
        </w:rPr>
        <w:t>品牌</w:t>
      </w:r>
      <w:r>
        <w:rPr>
          <w:spacing w:val="-4"/>
        </w:rPr>
        <w:t>*</w:t>
      </w:r>
      <w:r>
        <w:rPr>
          <w:spacing w:val="-31"/>
        </w:rPr>
        <w:t xml:space="preserve"> </w:t>
      </w:r>
      <w:r>
        <w:rPr>
          <w:rFonts w:ascii="SimSun" w:hAnsi="SimSun" w:eastAsia="SimSun" w:cs="SimSun"/>
          <w:spacing w:val="-4"/>
        </w:rPr>
        <w:t>品牌</w:t>
      </w:r>
      <w:r>
        <w:rPr>
          <w:spacing w:val="-4"/>
        </w:rPr>
        <w:t>---</w:t>
      </w:r>
      <w:r>
        <w:rPr>
          <w:rFonts w:ascii="SimSun" w:hAnsi="SimSun" w:eastAsia="SimSun" w:cs="SimSun"/>
          <w:spacing w:val="-4"/>
        </w:rPr>
        <w:t>破壁式跨界</w:t>
      </w:r>
      <w:r>
        <w:rPr>
          <w:rFonts w:ascii="SimSun" w:hAnsi="SimSun" w:eastAsia="SimSun" w:cs="SimSun"/>
        </w:rPr>
        <w:t xml:space="preserve"> </w:t>
      </w:r>
      <w:r>
        <w:rPr>
          <w:rFonts w:ascii="SimSun" w:hAnsi="SimSun" w:eastAsia="SimSun" w:cs="SimSun"/>
          <w:spacing w:val="-2"/>
        </w:rPr>
        <w:t>品牌</w:t>
      </w:r>
      <w:r>
        <w:rPr>
          <w:spacing w:val="-2"/>
        </w:rPr>
        <w:t>*</w:t>
      </w:r>
      <w:r>
        <w:rPr>
          <w:rFonts w:ascii="SimSun" w:hAnsi="SimSun" w:eastAsia="SimSun" w:cs="SimSun"/>
          <w:spacing w:val="-2"/>
        </w:rPr>
        <w:t>场景</w:t>
      </w:r>
      <w:r>
        <w:rPr>
          <w:spacing w:val="-2"/>
        </w:rPr>
        <w:t>---</w:t>
      </w:r>
      <w:r>
        <w:rPr>
          <w:rFonts w:ascii="SimSun" w:hAnsi="SimSun" w:eastAsia="SimSun" w:cs="SimSun"/>
          <w:spacing w:val="-2"/>
        </w:rPr>
        <w:t>整合型跨界</w:t>
      </w:r>
    </w:p>
    <w:p>
      <w:pPr>
        <w:pStyle w:val="BodyText"/>
        <w:ind w:left="445"/>
        <w:spacing w:before="1" w:line="185" w:lineRule="auto"/>
        <w:rPr>
          <w:rFonts w:ascii="SimSun" w:hAnsi="SimSun" w:eastAsia="SimSun" w:cs="SimSun"/>
        </w:rPr>
      </w:pPr>
      <w:r>
        <w:rPr>
          <w:rFonts w:ascii="SimSun" w:hAnsi="SimSun" w:eastAsia="SimSun" w:cs="SimSun"/>
          <w:spacing w:val="-2"/>
        </w:rPr>
        <w:t>品牌</w:t>
      </w:r>
      <w:r>
        <w:rPr>
          <w:spacing w:val="-2"/>
        </w:rPr>
        <w:t>*IP---</w:t>
      </w:r>
      <w:r>
        <w:rPr>
          <w:rFonts w:ascii="SimSun" w:hAnsi="SimSun" w:eastAsia="SimSun" w:cs="SimSun"/>
          <w:spacing w:val="-2"/>
        </w:rPr>
        <w:t>艺术类跨界</w:t>
      </w:r>
    </w:p>
    <w:p>
      <w:pPr>
        <w:pStyle w:val="BodyText"/>
        <w:spacing w:line="14" w:lineRule="auto"/>
        <w:rPr>
          <w:sz w:val="2"/>
        </w:rPr>
      </w:pPr>
      <w:r>
        <w:rPr>
          <w:sz w:val="2"/>
          <w:szCs w:val="2"/>
        </w:rPr>
        <w:br w:type="column"/>
      </w:r>
    </w:p>
    <w:p>
      <w:pPr>
        <w:pStyle w:val="BodyText"/>
        <w:ind w:left="12"/>
        <w:spacing w:before="41" w:line="221" w:lineRule="auto"/>
        <w:rPr>
          <w:rFonts w:ascii="SimSun" w:hAnsi="SimSun" w:eastAsia="SimSun" w:cs="SimSun"/>
        </w:rPr>
      </w:pPr>
      <w:r>
        <w:rPr>
          <w:rFonts w:ascii="SimSun" w:hAnsi="SimSun" w:eastAsia="SimSun" w:cs="SimSun"/>
          <w:spacing w:val="-14"/>
        </w:rPr>
        <w:t>案例：</w:t>
      </w:r>
      <w:r>
        <w:rPr>
          <w:rFonts w:ascii="SimSun" w:hAnsi="SimSun" w:eastAsia="SimSun" w:cs="SimSun"/>
          <w:spacing w:val="12"/>
        </w:rPr>
        <w:t xml:space="preserve"> </w:t>
      </w:r>
      <w:r>
        <w:rPr>
          <w:spacing w:val="-14"/>
        </w:rPr>
        <w:t>RIO*</w:t>
      </w:r>
      <w:r>
        <w:rPr>
          <w:rFonts w:ascii="SimSun" w:hAnsi="SimSun" w:eastAsia="SimSun" w:cs="SimSun"/>
          <w:spacing w:val="-14"/>
        </w:rPr>
        <w:t>英雄</w:t>
      </w:r>
    </w:p>
    <w:p>
      <w:pPr>
        <w:pStyle w:val="BodyText"/>
        <w:ind w:left="12"/>
        <w:spacing w:before="153" w:line="221" w:lineRule="auto"/>
        <w:rPr>
          <w:rFonts w:ascii="SimSun" w:hAnsi="SimSun" w:eastAsia="SimSun" w:cs="SimSun"/>
        </w:rPr>
      </w:pPr>
      <w:r>
        <w:rPr>
          <w:rFonts w:ascii="SimSun" w:hAnsi="SimSun" w:eastAsia="SimSun" w:cs="SimSun"/>
          <w:spacing w:val="-11"/>
        </w:rPr>
        <w:t>案例： </w:t>
      </w:r>
      <w:r>
        <w:rPr>
          <w:spacing w:val="-11"/>
        </w:rPr>
        <w:t>OfO*</w:t>
      </w:r>
      <w:r>
        <w:rPr>
          <w:rFonts w:ascii="SimSun" w:hAnsi="SimSun" w:eastAsia="SimSun" w:cs="SimSun"/>
          <w:spacing w:val="-11"/>
        </w:rPr>
        <w:t>士力架</w:t>
      </w:r>
    </w:p>
    <w:p>
      <w:pPr>
        <w:spacing w:before="154" w:line="186" w:lineRule="auto"/>
        <w:rPr>
          <w:rFonts w:ascii="SimSun" w:hAnsi="SimSun" w:eastAsia="SimSun" w:cs="SimSun"/>
          <w:sz w:val="21"/>
          <w:szCs w:val="21"/>
        </w:rPr>
      </w:pPr>
      <w:r>
        <w:rPr>
          <w:rFonts w:ascii="SimSun" w:hAnsi="SimSun" w:eastAsia="SimSun" w:cs="SimSun"/>
          <w:sz w:val="21"/>
          <w:szCs w:val="21"/>
          <w:spacing w:val="-14"/>
        </w:rPr>
        <w:t>案例： 卡特彼勒</w:t>
      </w:r>
    </w:p>
    <w:p>
      <w:pPr>
        <w:spacing w:line="186" w:lineRule="auto"/>
        <w:sectPr>
          <w:type w:val="continuous"/>
          <w:pgSz w:w="12240" w:h="15840"/>
          <w:pgMar w:top="1346" w:right="1549" w:bottom="880" w:left="1800" w:header="0" w:footer="715" w:gutter="0"/>
          <w:cols w:equalWidth="0" w:num="2">
            <w:col w:w="2712" w:space="100"/>
            <w:col w:w="6080" w:space="0"/>
          </w:cols>
        </w:sectPr>
        <w:rPr>
          <w:rFonts w:ascii="SimSun" w:hAnsi="SimSun" w:eastAsia="SimSun" w:cs="SimSun"/>
          <w:sz w:val="21"/>
          <w:szCs w:val="21"/>
        </w:rPr>
      </w:pPr>
    </w:p>
    <w:p>
      <w:pPr>
        <w:pStyle w:val="BodyText"/>
        <w:spacing w:line="252" w:lineRule="auto"/>
        <w:rPr/>
      </w:pPr>
      <w:r/>
    </w:p>
    <w:p>
      <w:pPr>
        <w:pStyle w:val="BodyText"/>
        <w:spacing w:line="253" w:lineRule="auto"/>
        <w:rPr/>
      </w:pPr>
      <w:r/>
    </w:p>
    <w:p>
      <w:pPr>
        <w:ind w:left="16"/>
        <w:spacing w:before="78" w:line="185"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5</w:t>
      </w:r>
      <w:r>
        <w:rPr>
          <w:rFonts w:ascii="SimSun" w:hAnsi="SimSun" w:eastAsia="SimSun" w:cs="SimSun"/>
          <w:sz w:val="24"/>
          <w:szCs w:val="24"/>
          <w14:textOutline w14:w="4354" w14:cap="flat" w14:cmpd="sng">
            <w14:solidFill>
              <w14:srgbClr w14:val="000000"/>
            </w14:solidFill>
            <w14:prstDash w14:val="solid"/>
            <w14:miter w14:lim="10"/>
          </w14:textOutline>
          <w:spacing w:val="-1"/>
        </w:rPr>
        <w:t>）社群动力学：营销创新的势能逻辑</w:t>
      </w:r>
    </w:p>
    <w:p>
      <w:pPr>
        <w:spacing w:line="185" w:lineRule="auto"/>
        <w:sectPr>
          <w:type w:val="continuous"/>
          <w:pgSz w:w="12240" w:h="15840"/>
          <w:pgMar w:top="1346" w:right="1549" w:bottom="880" w:left="1800" w:header="0" w:footer="715" w:gutter="0"/>
          <w:cols w:equalWidth="0" w:num="1">
            <w:col w:w="8891" w:space="0"/>
          </w:cols>
        </w:sectPr>
        <w:rPr>
          <w:rFonts w:ascii="SimSun" w:hAnsi="SimSun" w:eastAsia="SimSun" w:cs="SimSun"/>
          <w:sz w:val="24"/>
          <w:szCs w:val="24"/>
        </w:rPr>
      </w:pPr>
    </w:p>
    <w:p>
      <w:pPr>
        <w:pStyle w:val="BodyText"/>
        <w:spacing w:line="248" w:lineRule="auto"/>
        <w:rPr/>
      </w:pPr>
      <w:r/>
    </w:p>
    <w:p>
      <w:pPr>
        <w:pStyle w:val="BodyText"/>
        <w:spacing w:line="249" w:lineRule="auto"/>
        <w:rPr/>
      </w:pPr>
      <w:r/>
    </w:p>
    <w:p>
      <w:pPr>
        <w:ind w:firstLine="840"/>
        <w:spacing w:line="3738" w:lineRule="exact"/>
        <w:rPr/>
      </w:pPr>
      <w:r>
        <w:rPr>
          <w:position w:val="-74"/>
        </w:rPr>
        <w:drawing>
          <wp:inline distT="0" distB="0" distL="0" distR="0">
            <wp:extent cx="4334805" cy="2373112"/>
            <wp:effectExtent l="0" t="0" r="0" b="0"/>
            <wp:docPr id="114" name="IM 114"/>
            <wp:cNvGraphicFramePr/>
            <a:graphic>
              <a:graphicData uri="http://schemas.openxmlformats.org/drawingml/2006/picture">
                <pic:pic>
                  <pic:nvPicPr>
                    <pic:cNvPr id="114" name="IM 114"/>
                    <pic:cNvPicPr/>
                  </pic:nvPicPr>
                  <pic:blipFill>
                    <a:blip r:embed="rId86"/>
                    <a:stretch>
                      <a:fillRect/>
                    </a:stretch>
                  </pic:blipFill>
                  <pic:spPr>
                    <a:xfrm rot="0">
                      <a:off x="0" y="0"/>
                      <a:ext cx="4334805" cy="2373112"/>
                    </a:xfrm>
                    <a:prstGeom prst="rect">
                      <a:avLst/>
                    </a:prstGeom>
                  </pic:spPr>
                </pic:pic>
              </a:graphicData>
            </a:graphic>
          </wp:inline>
        </w:drawing>
      </w:r>
    </w:p>
    <w:p>
      <w:pPr>
        <w:spacing w:before="309"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0"/>
        </w:rPr>
        <w:t>（</w:t>
      </w:r>
      <w:r>
        <w:rPr>
          <w:rFonts w:ascii="Calibri" w:hAnsi="Calibri" w:eastAsia="Calibri" w:cs="Calibri"/>
          <w:sz w:val="24"/>
          <w:szCs w:val="24"/>
          <w:b/>
          <w:bCs/>
          <w:spacing w:val="-10"/>
        </w:rPr>
        <w:t>6</w:t>
      </w:r>
      <w:r>
        <w:rPr>
          <w:rFonts w:ascii="SimSun" w:hAnsi="SimSun" w:eastAsia="SimSun" w:cs="SimSun"/>
          <w:sz w:val="24"/>
          <w:szCs w:val="24"/>
          <w14:textOutline w14:w="4354" w14:cap="flat" w14:cmpd="sng">
            <w14:solidFill>
              <w14:srgbClr w14:val="000000"/>
            </w14:solidFill>
            <w14:prstDash w14:val="solid"/>
            <w14:miter w14:lim="10"/>
          </w14:textOutline>
          <w:spacing w:val="-10"/>
        </w:rPr>
        <w:t>）宾主尽欢，</w:t>
      </w:r>
      <w:r>
        <w:rPr>
          <w:rFonts w:ascii="SimSun" w:hAnsi="SimSun" w:eastAsia="SimSun" w:cs="SimSun"/>
          <w:sz w:val="24"/>
          <w:szCs w:val="24"/>
          <w:spacing w:val="-10"/>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0"/>
        </w:rPr>
        <w:t>欲罢不能：</w:t>
      </w:r>
      <w:r>
        <w:rPr>
          <w:rFonts w:ascii="SimSun" w:hAnsi="SimSun" w:eastAsia="SimSun" w:cs="SimSun"/>
          <w:sz w:val="24"/>
          <w:szCs w:val="24"/>
          <w:spacing w:val="-10"/>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0"/>
        </w:rPr>
        <w:t>营销创新的平台</w:t>
      </w:r>
      <w:r>
        <w:rPr>
          <w:rFonts w:ascii="SimSun" w:hAnsi="SimSun" w:eastAsia="SimSun" w:cs="SimSun"/>
          <w:sz w:val="24"/>
          <w:szCs w:val="24"/>
          <w14:textOutline w14:w="4354" w14:cap="flat" w14:cmpd="sng">
            <w14:solidFill>
              <w14:srgbClr w14:val="000000"/>
            </w14:solidFill>
            <w14:prstDash w14:val="solid"/>
            <w14:miter w14:lim="10"/>
          </w14:textOutline>
          <w:spacing w:val="-11"/>
        </w:rPr>
        <w:t>逻辑</w:t>
      </w:r>
    </w:p>
    <w:p>
      <w:pPr>
        <w:ind w:left="411"/>
        <w:spacing w:before="132" w:line="405" w:lineRule="exact"/>
        <w:rPr>
          <w:rFonts w:ascii="SimSun" w:hAnsi="SimSun" w:eastAsia="SimSun" w:cs="SimSun"/>
          <w:sz w:val="21"/>
          <w:szCs w:val="21"/>
        </w:rPr>
      </w:pPr>
      <w:r>
        <w:rPr>
          <w:rFonts w:ascii="SimSun" w:hAnsi="SimSun" w:eastAsia="SimSun" w:cs="SimSun"/>
          <w:sz w:val="21"/>
          <w:szCs w:val="21"/>
          <w:spacing w:val="-1"/>
          <w:position w:val="14"/>
        </w:rPr>
        <w:t>平台商业模式的底层逻辑</w:t>
      </w:r>
    </w:p>
    <w:p>
      <w:pPr>
        <w:ind w:left="428"/>
        <w:spacing w:line="221" w:lineRule="auto"/>
        <w:rPr>
          <w:rFonts w:ascii="SimSun" w:hAnsi="SimSun" w:eastAsia="SimSun" w:cs="SimSun"/>
          <w:sz w:val="21"/>
          <w:szCs w:val="21"/>
        </w:rPr>
      </w:pPr>
      <w:r>
        <w:rPr>
          <w:rFonts w:ascii="SimSun" w:hAnsi="SimSun" w:eastAsia="SimSun" w:cs="SimSun"/>
          <w:sz w:val="21"/>
          <w:szCs w:val="21"/>
          <w:spacing w:val="-6"/>
        </w:rPr>
        <w:t>网络效应</w:t>
      </w:r>
    </w:p>
    <w:p>
      <w:pPr>
        <w:ind w:left="411"/>
        <w:spacing w:before="154" w:line="221" w:lineRule="auto"/>
        <w:rPr>
          <w:rFonts w:ascii="SimSun" w:hAnsi="SimSun" w:eastAsia="SimSun" w:cs="SimSun"/>
          <w:sz w:val="21"/>
          <w:szCs w:val="21"/>
        </w:rPr>
      </w:pPr>
      <w:r>
        <w:rPr>
          <w:rFonts w:ascii="SimSun" w:hAnsi="SimSun" w:eastAsia="SimSun" w:cs="SimSun"/>
          <w:sz w:val="21"/>
          <w:szCs w:val="21"/>
          <w:spacing w:val="-1"/>
        </w:rPr>
        <w:t>平台规则</w:t>
      </w:r>
    </w:p>
    <w:p>
      <w:pPr>
        <w:pStyle w:val="BodyText"/>
        <w:spacing w:line="465" w:lineRule="auto"/>
        <w:rPr/>
      </w:pPr>
      <w:r/>
    </w:p>
    <w:p>
      <w:pPr>
        <w:spacing w:before="78"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7</w:t>
      </w:r>
      <w:r>
        <w:rPr>
          <w:rFonts w:ascii="SimSun" w:hAnsi="SimSun" w:eastAsia="SimSun" w:cs="SimSun"/>
          <w:sz w:val="24"/>
          <w:szCs w:val="24"/>
          <w14:textOutline w14:w="4354" w14:cap="flat" w14:cmpd="sng">
            <w14:solidFill>
              <w14:srgbClr w14:val="000000"/>
            </w14:solidFill>
            <w14:prstDash w14:val="solid"/>
            <w14:miter w14:lim="10"/>
          </w14:textOutline>
        </w:rPr>
        <w:t>）竞争战略与竞争优势</w:t>
      </w:r>
      <w:r>
        <w:rPr>
          <w:rFonts w:ascii="Calibri" w:hAnsi="Calibri" w:eastAsia="Calibri" w:cs="Calibri"/>
          <w:sz w:val="24"/>
          <w:szCs w:val="24"/>
          <w:b/>
          <w:bCs/>
        </w:rPr>
        <w:t>---</w:t>
      </w:r>
      <w:r>
        <w:rPr>
          <w:rFonts w:ascii="SimSun" w:hAnsi="SimSun" w:eastAsia="SimSun" w:cs="SimSun"/>
          <w:sz w:val="24"/>
          <w:szCs w:val="24"/>
          <w14:textOutline w14:w="4354" w14:cap="flat" w14:cmpd="sng">
            <w14:solidFill>
              <w14:srgbClr w14:val="000000"/>
            </w14:solidFill>
            <w14:prstDash w14:val="solid"/>
            <w14:miter w14:lim="10"/>
          </w14:textOutline>
        </w:rPr>
        <w:t>五种基本的竞争力量</w:t>
      </w:r>
    </w:p>
    <w:p>
      <w:pPr>
        <w:pStyle w:val="BodyText"/>
        <w:ind w:left="427"/>
        <w:spacing w:before="133" w:line="221" w:lineRule="auto"/>
        <w:rPr>
          <w:rFonts w:ascii="SimSun" w:hAnsi="SimSun" w:eastAsia="SimSun" w:cs="SimSun"/>
        </w:rPr>
      </w:pPr>
      <w:r>
        <w:rPr>
          <w:spacing w:val="-3"/>
        </w:rPr>
        <w:t>1</w:t>
      </w:r>
      <w:r>
        <w:rPr>
          <w:rFonts w:ascii="SimSun" w:hAnsi="SimSun" w:eastAsia="SimSun" w:cs="SimSun"/>
          <w:spacing w:val="-3"/>
        </w:rPr>
        <w:t>、现有企业之间的竞争</w:t>
      </w:r>
    </w:p>
    <w:p>
      <w:pPr>
        <w:pStyle w:val="BodyText"/>
        <w:ind w:left="415"/>
        <w:spacing w:before="155" w:line="234" w:lineRule="auto"/>
        <w:rPr>
          <w:rFonts w:ascii="SimSun" w:hAnsi="SimSun" w:eastAsia="SimSun" w:cs="SimSun"/>
        </w:rPr>
      </w:pPr>
      <w:r>
        <w:rPr/>
        <w:t>•</w:t>
      </w:r>
      <w:r>
        <w:rPr>
          <w:spacing w:val="9"/>
        </w:rPr>
        <w:t xml:space="preserve">     </w:t>
      </w:r>
      <w:r>
        <w:rPr>
          <w:rFonts w:ascii="SimSun" w:hAnsi="SimSun" w:eastAsia="SimSun" w:cs="SimSun"/>
        </w:rPr>
        <w:t>竞争对手大量存在或势均力敌</w:t>
      </w:r>
    </w:p>
    <w:p>
      <w:pPr>
        <w:pStyle w:val="BodyText"/>
        <w:ind w:left="415"/>
        <w:spacing w:before="140" w:line="234" w:lineRule="auto"/>
        <w:rPr>
          <w:rFonts w:ascii="SimSun" w:hAnsi="SimSun" w:eastAsia="SimSun" w:cs="SimSun"/>
        </w:rPr>
      </w:pPr>
      <w:r>
        <w:rPr/>
        <w:t>•</w:t>
      </w:r>
      <w:r>
        <w:rPr>
          <w:spacing w:val="9"/>
        </w:rPr>
        <w:t xml:space="preserve">     </w:t>
      </w:r>
      <w:r>
        <w:rPr>
          <w:rFonts w:ascii="SimSun" w:hAnsi="SimSun" w:eastAsia="SimSun" w:cs="SimSun"/>
        </w:rPr>
        <w:t>行业增长缓慢</w:t>
      </w:r>
    </w:p>
    <w:p>
      <w:pPr>
        <w:pStyle w:val="BodyText"/>
        <w:ind w:left="415"/>
        <w:spacing w:before="138" w:line="234" w:lineRule="auto"/>
        <w:rPr>
          <w:rFonts w:ascii="SimSun" w:hAnsi="SimSun" w:eastAsia="SimSun" w:cs="SimSun"/>
        </w:rPr>
      </w:pPr>
      <w:r>
        <w:rPr/>
        <w:t>•</w:t>
      </w:r>
      <w:r>
        <w:rPr>
          <w:spacing w:val="9"/>
        </w:rPr>
        <w:t xml:space="preserve">     </w:t>
      </w:r>
      <w:r>
        <w:rPr>
          <w:rFonts w:ascii="SimSun" w:hAnsi="SimSun" w:eastAsia="SimSun" w:cs="SimSun"/>
        </w:rPr>
        <w:t>高固定成本或高库存成本</w:t>
      </w:r>
    </w:p>
    <w:p>
      <w:pPr>
        <w:pStyle w:val="BodyText"/>
        <w:ind w:left="415"/>
        <w:spacing w:before="140" w:line="234" w:lineRule="auto"/>
        <w:rPr>
          <w:rFonts w:ascii="SimSun" w:hAnsi="SimSun" w:eastAsia="SimSun" w:cs="SimSun"/>
        </w:rPr>
      </w:pPr>
      <w:r>
        <w:rPr/>
        <w:t>•</w:t>
      </w:r>
      <w:r>
        <w:rPr>
          <w:spacing w:val="9"/>
        </w:rPr>
        <w:t xml:space="preserve">     </w:t>
      </w:r>
      <w:r>
        <w:rPr>
          <w:rFonts w:ascii="SimSun" w:hAnsi="SimSun" w:eastAsia="SimSun" w:cs="SimSun"/>
        </w:rPr>
        <w:t>差异或转换成本欠缺</w:t>
      </w:r>
    </w:p>
    <w:p>
      <w:pPr>
        <w:pStyle w:val="BodyText"/>
        <w:ind w:left="415"/>
        <w:spacing w:before="140" w:line="233" w:lineRule="auto"/>
        <w:rPr>
          <w:rFonts w:ascii="SimSun" w:hAnsi="SimSun" w:eastAsia="SimSun" w:cs="SimSun"/>
        </w:rPr>
      </w:pPr>
      <w:r>
        <w:rPr/>
        <w:t>•</w:t>
      </w:r>
      <w:r>
        <w:rPr>
          <w:spacing w:val="9"/>
        </w:rPr>
        <w:t xml:space="preserve">     </w:t>
      </w:r>
      <w:r>
        <w:rPr>
          <w:rFonts w:ascii="SimSun" w:hAnsi="SimSun" w:eastAsia="SimSun" w:cs="SimSun"/>
        </w:rPr>
        <w:t>大幅度增容</w:t>
      </w:r>
    </w:p>
    <w:p>
      <w:pPr>
        <w:pStyle w:val="BodyText"/>
        <w:ind w:left="415"/>
        <w:spacing w:before="141" w:line="234" w:lineRule="auto"/>
        <w:rPr>
          <w:rFonts w:ascii="SimSun" w:hAnsi="SimSun" w:eastAsia="SimSun" w:cs="SimSun"/>
        </w:rPr>
      </w:pPr>
      <w:r>
        <w:rPr/>
        <w:t>•</w:t>
      </w:r>
      <w:r>
        <w:rPr>
          <w:spacing w:val="9"/>
        </w:rPr>
        <w:t xml:space="preserve">     </w:t>
      </w:r>
      <w:r>
        <w:rPr>
          <w:rFonts w:ascii="SimSun" w:hAnsi="SimSun" w:eastAsia="SimSun" w:cs="SimSun"/>
        </w:rPr>
        <w:t>高战略利益</w:t>
      </w:r>
    </w:p>
    <w:p>
      <w:pPr>
        <w:pStyle w:val="BodyText"/>
        <w:ind w:left="415"/>
        <w:spacing w:before="139" w:line="234" w:lineRule="auto"/>
        <w:rPr>
          <w:rFonts w:ascii="SimSun" w:hAnsi="SimSun" w:eastAsia="SimSun" w:cs="SimSun"/>
        </w:rPr>
      </w:pPr>
      <w:r>
        <w:rPr>
          <w:spacing w:val="1"/>
        </w:rPr>
        <w:t>•</w:t>
      </w:r>
      <w:r>
        <w:rPr>
          <w:spacing w:val="8"/>
        </w:rPr>
        <w:t xml:space="preserve">     </w:t>
      </w:r>
      <w:r>
        <w:rPr>
          <w:rFonts w:ascii="SimSun" w:hAnsi="SimSun" w:eastAsia="SimSun" w:cs="SimSun"/>
          <w:spacing w:val="1"/>
        </w:rPr>
        <w:t>退出壁垒高</w:t>
      </w:r>
    </w:p>
    <w:p>
      <w:pPr>
        <w:pStyle w:val="BodyText"/>
        <w:ind w:left="410"/>
        <w:spacing w:before="140" w:line="221" w:lineRule="auto"/>
        <w:rPr>
          <w:rFonts w:ascii="SimSun" w:hAnsi="SimSun" w:eastAsia="SimSun" w:cs="SimSun"/>
        </w:rPr>
      </w:pPr>
      <w:r>
        <w:rPr>
          <w:spacing w:val="-1"/>
        </w:rPr>
        <w:t>2</w:t>
      </w:r>
      <w:r>
        <w:rPr>
          <w:rFonts w:ascii="SimSun" w:hAnsi="SimSun" w:eastAsia="SimSun" w:cs="SimSun"/>
          <w:spacing w:val="-1"/>
        </w:rPr>
        <w:t>、潜在进入者的威胁</w:t>
      </w:r>
    </w:p>
    <w:p>
      <w:pPr>
        <w:spacing w:line="221" w:lineRule="auto"/>
        <w:sectPr>
          <w:footerReference w:type="default" r:id="rId85"/>
          <w:pgSz w:w="12240" w:h="15840"/>
          <w:pgMar w:top="1346" w:right="1836" w:bottom="880" w:left="1816" w:header="0" w:footer="715" w:gutter="0"/>
        </w:sectPr>
        <w:rPr>
          <w:rFonts w:ascii="SimSun" w:hAnsi="SimSun" w:eastAsia="SimSun" w:cs="SimSun"/>
        </w:rPr>
      </w:pPr>
    </w:p>
    <w:p>
      <w:pPr>
        <w:ind w:firstLine="1152"/>
        <w:spacing w:before="119" w:line="4004" w:lineRule="exact"/>
        <w:rPr/>
      </w:pPr>
      <w:r>
        <w:rPr>
          <w:position w:val="-80"/>
        </w:rPr>
        <w:drawing>
          <wp:inline distT="0" distB="0" distL="0" distR="0">
            <wp:extent cx="4002404" cy="2542920"/>
            <wp:effectExtent l="0" t="0" r="0" b="0"/>
            <wp:docPr id="116" name="IM 116"/>
            <wp:cNvGraphicFramePr/>
            <a:graphic>
              <a:graphicData uri="http://schemas.openxmlformats.org/drawingml/2006/picture">
                <pic:pic>
                  <pic:nvPicPr>
                    <pic:cNvPr id="116" name="IM 116"/>
                    <pic:cNvPicPr/>
                  </pic:nvPicPr>
                  <pic:blipFill>
                    <a:blip r:embed="rId88"/>
                    <a:stretch>
                      <a:fillRect/>
                    </a:stretch>
                  </pic:blipFill>
                  <pic:spPr>
                    <a:xfrm rot="0">
                      <a:off x="0" y="0"/>
                      <a:ext cx="4002404" cy="2542920"/>
                    </a:xfrm>
                    <a:prstGeom prst="rect">
                      <a:avLst/>
                    </a:prstGeom>
                  </pic:spPr>
                </pic:pic>
              </a:graphicData>
            </a:graphic>
          </wp:inline>
        </w:drawing>
      </w:r>
    </w:p>
    <w:p>
      <w:pPr>
        <w:pStyle w:val="BodyText"/>
        <w:spacing w:line="458" w:lineRule="auto"/>
        <w:rPr/>
      </w:pPr>
      <w:r/>
    </w:p>
    <w:p>
      <w:pPr>
        <w:pStyle w:val="BodyText"/>
        <w:ind w:left="412"/>
        <w:spacing w:before="68" w:line="221" w:lineRule="auto"/>
        <w:rPr>
          <w:rFonts w:ascii="SimSun" w:hAnsi="SimSun" w:eastAsia="SimSun" w:cs="SimSun"/>
        </w:rPr>
      </w:pPr>
      <w:r>
        <w:rPr>
          <w:spacing w:val="-1"/>
        </w:rPr>
        <w:t>3</w:t>
      </w:r>
      <w:r>
        <w:rPr>
          <w:rFonts w:ascii="SimSun" w:hAnsi="SimSun" w:eastAsia="SimSun" w:cs="SimSun"/>
          <w:spacing w:val="-1"/>
        </w:rPr>
        <w:t>、替代品的威胁</w:t>
      </w:r>
    </w:p>
    <w:p>
      <w:pPr>
        <w:pStyle w:val="BodyText"/>
        <w:ind w:left="406"/>
        <w:spacing w:before="154" w:line="406" w:lineRule="exact"/>
        <w:rPr>
          <w:rFonts w:ascii="SimSun" w:hAnsi="SimSun" w:eastAsia="SimSun" w:cs="SimSun"/>
        </w:rPr>
      </w:pPr>
      <w:r>
        <w:rPr>
          <w:spacing w:val="-1"/>
          <w:position w:val="14"/>
        </w:rPr>
        <w:t>4</w:t>
      </w:r>
      <w:r>
        <w:rPr>
          <w:rFonts w:ascii="SimSun" w:hAnsi="SimSun" w:eastAsia="SimSun" w:cs="SimSun"/>
          <w:spacing w:val="-1"/>
          <w:position w:val="14"/>
        </w:rPr>
        <w:t>、供方侃价的压力</w:t>
      </w:r>
    </w:p>
    <w:p>
      <w:pPr>
        <w:pStyle w:val="BodyText"/>
        <w:ind w:left="412"/>
        <w:spacing w:line="219" w:lineRule="auto"/>
        <w:rPr>
          <w:rFonts w:ascii="SimSun" w:hAnsi="SimSun" w:eastAsia="SimSun" w:cs="SimSun"/>
        </w:rPr>
      </w:pPr>
      <w:r>
        <w:rPr>
          <w:spacing w:val="-2"/>
        </w:rPr>
        <w:t>5</w:t>
      </w:r>
      <w:r>
        <w:rPr>
          <w:rFonts w:ascii="SimSun" w:hAnsi="SimSun" w:eastAsia="SimSun" w:cs="SimSun"/>
          <w:spacing w:val="-2"/>
        </w:rPr>
        <w:t>、买方侃价的压力</w:t>
      </w:r>
    </w:p>
    <w:p>
      <w:pPr>
        <w:pStyle w:val="BodyText"/>
        <w:spacing w:line="271" w:lineRule="auto"/>
        <w:rPr/>
      </w:pPr>
      <w:r/>
    </w:p>
    <w:p>
      <w:pPr>
        <w:pStyle w:val="BodyText"/>
        <w:spacing w:line="272" w:lineRule="auto"/>
        <w:rPr/>
      </w:pPr>
      <w:r/>
    </w:p>
    <w:p>
      <w:pPr>
        <w:ind w:firstLine="2012"/>
        <w:spacing w:line="4414" w:lineRule="exact"/>
        <w:rPr/>
      </w:pPr>
      <w:r>
        <w:rPr>
          <w:position w:val="-88"/>
        </w:rPr>
        <w:drawing>
          <wp:inline distT="0" distB="0" distL="0" distR="0">
            <wp:extent cx="2884462" cy="2803377"/>
            <wp:effectExtent l="0" t="0" r="0" b="0"/>
            <wp:docPr id="118" name="IM 118"/>
            <wp:cNvGraphicFramePr/>
            <a:graphic>
              <a:graphicData uri="http://schemas.openxmlformats.org/drawingml/2006/picture">
                <pic:pic>
                  <pic:nvPicPr>
                    <pic:cNvPr id="118" name="IM 118"/>
                    <pic:cNvPicPr/>
                  </pic:nvPicPr>
                  <pic:blipFill>
                    <a:blip r:embed="rId89"/>
                    <a:stretch>
                      <a:fillRect/>
                    </a:stretch>
                  </pic:blipFill>
                  <pic:spPr>
                    <a:xfrm rot="0">
                      <a:off x="0" y="0"/>
                      <a:ext cx="2884462" cy="2803377"/>
                    </a:xfrm>
                    <a:prstGeom prst="rect">
                      <a:avLst/>
                    </a:prstGeom>
                  </pic:spPr>
                </pic:pic>
              </a:graphicData>
            </a:graphic>
          </wp:inline>
        </w:drawing>
      </w:r>
    </w:p>
    <w:p>
      <w:pPr>
        <w:pStyle w:val="BodyText"/>
        <w:spacing w:line="296" w:lineRule="auto"/>
        <w:rPr/>
      </w:pPr>
      <w:r/>
    </w:p>
    <w:p>
      <w:pPr>
        <w:pStyle w:val="BodyText"/>
        <w:spacing w:line="296" w:lineRule="auto"/>
        <w:rPr/>
      </w:pPr>
      <w:r/>
    </w:p>
    <w:p>
      <w:pPr>
        <w:spacing w:before="78"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8</w:t>
      </w:r>
      <w:r>
        <w:rPr>
          <w:rFonts w:ascii="SimSun" w:hAnsi="SimSun" w:eastAsia="SimSun" w:cs="SimSun"/>
          <w:sz w:val="24"/>
          <w:szCs w:val="24"/>
          <w14:textOutline w14:w="4354" w14:cap="flat" w14:cmpd="sng">
            <w14:solidFill>
              <w14:srgbClr w14:val="000000"/>
            </w14:solidFill>
            <w14:prstDash w14:val="solid"/>
            <w14:miter w14:lim="10"/>
          </w14:textOutline>
          <w:spacing w:val="-1"/>
        </w:rPr>
        <w:t>）通用的竞争战略</w:t>
      </w:r>
    </w:p>
    <w:p>
      <w:pPr>
        <w:spacing w:line="220" w:lineRule="auto"/>
        <w:sectPr>
          <w:footerReference w:type="default" r:id="rId87"/>
          <w:pgSz w:w="12240" w:h="15840"/>
          <w:pgMar w:top="1346" w:right="1836" w:bottom="880" w:left="1816" w:header="0" w:footer="715" w:gutter="0"/>
        </w:sectPr>
        <w:rPr>
          <w:rFonts w:ascii="SimSun" w:hAnsi="SimSun" w:eastAsia="SimSun" w:cs="SimSun"/>
          <w:sz w:val="24"/>
          <w:szCs w:val="24"/>
        </w:rPr>
      </w:pPr>
    </w:p>
    <w:p>
      <w:pPr>
        <w:spacing w:before="126" w:line="5550" w:lineRule="exact"/>
        <w:rPr/>
      </w:pPr>
      <w:r>
        <w:rPr>
          <w:position w:val="-110"/>
        </w:rPr>
        <w:drawing>
          <wp:inline distT="0" distB="0" distL="0" distR="0">
            <wp:extent cx="5168264" cy="3523995"/>
            <wp:effectExtent l="0" t="0" r="0" b="0"/>
            <wp:docPr id="120" name="IM 120"/>
            <wp:cNvGraphicFramePr/>
            <a:graphic>
              <a:graphicData uri="http://schemas.openxmlformats.org/drawingml/2006/picture">
                <pic:pic>
                  <pic:nvPicPr>
                    <pic:cNvPr id="120" name="IM 120"/>
                    <pic:cNvPicPr/>
                  </pic:nvPicPr>
                  <pic:blipFill>
                    <a:blip r:embed="rId91"/>
                    <a:stretch>
                      <a:fillRect/>
                    </a:stretch>
                  </pic:blipFill>
                  <pic:spPr>
                    <a:xfrm rot="0">
                      <a:off x="0" y="0"/>
                      <a:ext cx="5168264" cy="3523995"/>
                    </a:xfrm>
                    <a:prstGeom prst="rect">
                      <a:avLst/>
                    </a:prstGeom>
                  </pic:spPr>
                </pic:pic>
              </a:graphicData>
            </a:graphic>
          </wp:inline>
        </w:drawing>
      </w:r>
    </w:p>
    <w:p>
      <w:pPr>
        <w:ind w:left="16"/>
        <w:spacing w:before="118" w:line="218"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9</w:t>
      </w:r>
      <w:r>
        <w:rPr>
          <w:rFonts w:ascii="SimSun" w:hAnsi="SimSun" w:eastAsia="SimSun" w:cs="SimSun"/>
          <w:sz w:val="24"/>
          <w:szCs w:val="24"/>
          <w14:textOutline w14:w="4354" w14:cap="flat" w14:cmpd="sng">
            <w14:solidFill>
              <w14:srgbClr w14:val="000000"/>
            </w14:solidFill>
            <w14:prstDash w14:val="solid"/>
            <w14:miter w14:lim="10"/>
          </w14:textOutline>
          <w:spacing w:val="-2"/>
        </w:rPr>
        <w:t>）价值链分析模型</w:t>
      </w:r>
    </w:p>
    <w:p>
      <w:pPr>
        <w:ind w:firstLine="119"/>
        <w:spacing w:before="133" w:line="6219" w:lineRule="exact"/>
        <w:rPr/>
      </w:pPr>
      <w:r>
        <w:rPr>
          <w:position w:val="-124"/>
        </w:rPr>
        <w:drawing>
          <wp:inline distT="0" distB="0" distL="0" distR="0">
            <wp:extent cx="5522620" cy="3948736"/>
            <wp:effectExtent l="0" t="0" r="0" b="0"/>
            <wp:docPr id="122" name="IM 122"/>
            <wp:cNvGraphicFramePr/>
            <a:graphic>
              <a:graphicData uri="http://schemas.openxmlformats.org/drawingml/2006/picture">
                <pic:pic>
                  <pic:nvPicPr>
                    <pic:cNvPr id="122" name="IM 122"/>
                    <pic:cNvPicPr/>
                  </pic:nvPicPr>
                  <pic:blipFill>
                    <a:blip r:embed="rId92"/>
                    <a:stretch>
                      <a:fillRect/>
                    </a:stretch>
                  </pic:blipFill>
                  <pic:spPr>
                    <a:xfrm rot="0">
                      <a:off x="0" y="0"/>
                      <a:ext cx="5522620" cy="3948736"/>
                    </a:xfrm>
                    <a:prstGeom prst="rect">
                      <a:avLst/>
                    </a:prstGeom>
                  </pic:spPr>
                </pic:pic>
              </a:graphicData>
            </a:graphic>
          </wp:inline>
        </w:drawing>
      </w:r>
    </w:p>
    <w:p>
      <w:pPr>
        <w:spacing w:line="6219" w:lineRule="exact"/>
        <w:sectPr>
          <w:footerReference w:type="default" r:id="rId90"/>
          <w:pgSz w:w="12240" w:h="15840"/>
          <w:pgMar w:top="1346" w:right="1623" w:bottom="880" w:left="1800" w:header="0" w:footer="715" w:gutter="0"/>
        </w:sectPr>
        <w:rPr/>
      </w:pPr>
    </w:p>
    <w:p>
      <w:pPr>
        <w:ind w:left="16"/>
        <w:spacing w:before="177"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10</w:t>
      </w:r>
      <w:r>
        <w:rPr>
          <w:rFonts w:ascii="SimSun" w:hAnsi="SimSun" w:eastAsia="SimSun" w:cs="SimSun"/>
          <w:sz w:val="24"/>
          <w:szCs w:val="24"/>
          <w14:textOutline w14:w="4354" w14:cap="flat" w14:cmpd="sng">
            <w14:solidFill>
              <w14:srgbClr w14:val="000000"/>
            </w14:solidFill>
            <w14:prstDash w14:val="solid"/>
            <w14:miter w14:lim="10"/>
          </w14:textOutline>
          <w:spacing w:val="-1"/>
        </w:rPr>
        <w:t>）不同地位竞争者的策略选择</w:t>
      </w:r>
    </w:p>
    <w:p>
      <w:pPr>
        <w:ind w:firstLine="1530"/>
        <w:spacing w:before="49" w:line="3091" w:lineRule="exact"/>
        <w:rPr/>
      </w:pPr>
      <w:r>
        <w:rPr>
          <w:position w:val="-61"/>
        </w:rPr>
        <w:drawing>
          <wp:inline distT="0" distB="0" distL="0" distR="0">
            <wp:extent cx="3541775" cy="1962784"/>
            <wp:effectExtent l="0" t="0" r="0" b="0"/>
            <wp:docPr id="124" name="IM 124"/>
            <wp:cNvGraphicFramePr/>
            <a:graphic>
              <a:graphicData uri="http://schemas.openxmlformats.org/drawingml/2006/picture">
                <pic:pic>
                  <pic:nvPicPr>
                    <pic:cNvPr id="124" name="IM 124"/>
                    <pic:cNvPicPr/>
                  </pic:nvPicPr>
                  <pic:blipFill>
                    <a:blip r:embed="rId94"/>
                    <a:stretch>
                      <a:fillRect/>
                    </a:stretch>
                  </pic:blipFill>
                  <pic:spPr>
                    <a:xfrm rot="0">
                      <a:off x="0" y="0"/>
                      <a:ext cx="3541775" cy="1962784"/>
                    </a:xfrm>
                    <a:prstGeom prst="rect">
                      <a:avLst/>
                    </a:prstGeom>
                  </pic:spPr>
                </pic:pic>
              </a:graphicData>
            </a:graphic>
          </wp:inline>
        </w:drawing>
      </w:r>
    </w:p>
    <w:p>
      <w:pPr>
        <w:pStyle w:val="BodyText"/>
        <w:spacing w:line="446" w:lineRule="auto"/>
        <w:rPr/>
      </w:pPr>
      <w:r/>
    </w:p>
    <w:p>
      <w:pPr>
        <w:ind w:left="434"/>
        <w:spacing w:before="68" w:line="221" w:lineRule="auto"/>
        <w:rPr>
          <w:rFonts w:ascii="SimSun" w:hAnsi="SimSun" w:eastAsia="SimSun" w:cs="SimSun"/>
          <w:sz w:val="21"/>
          <w:szCs w:val="21"/>
        </w:rPr>
      </w:pPr>
      <w:r>
        <w:rPr>
          <w:rFonts w:ascii="SimSun" w:hAnsi="SimSun" w:eastAsia="SimSun" w:cs="SimSun"/>
          <w:sz w:val="21"/>
          <w:szCs w:val="21"/>
        </w:rPr>
        <w:t>市场挑战者：正面进攻、侧翼进攻、包围进攻、绕</w:t>
      </w:r>
      <w:r>
        <w:rPr>
          <w:rFonts w:ascii="SimSun" w:hAnsi="SimSun" w:eastAsia="SimSun" w:cs="SimSun"/>
          <w:sz w:val="21"/>
          <w:szCs w:val="21"/>
          <w:spacing w:val="-1"/>
        </w:rPr>
        <w:t>道进攻、游击进攻</w:t>
      </w:r>
    </w:p>
    <w:p>
      <w:pPr>
        <w:ind w:left="430"/>
        <w:spacing w:before="154" w:line="221" w:lineRule="auto"/>
        <w:rPr>
          <w:rFonts w:ascii="SimSun" w:hAnsi="SimSun" w:eastAsia="SimSun" w:cs="SimSun"/>
          <w:sz w:val="21"/>
          <w:szCs w:val="21"/>
        </w:rPr>
      </w:pPr>
      <w:r>
        <w:rPr>
          <w:shd w:val="clear" w:fill="FFFF00"/>
          <w:rFonts w:ascii="SimSun" w:hAnsi="SimSun" w:eastAsia="SimSun" w:cs="SimSun"/>
          <w:sz w:val="21"/>
          <w:szCs w:val="21"/>
          <w14:textOutline w14:w="3831" w14:cap="flat" w14:cmpd="sng">
            <w14:solidFill>
              <w14:srgbClr w14:val="000000"/>
            </w14:solidFill>
            <w14:prstDash w14:val="solid"/>
            <w14:miter w14:lim="10"/>
          </w14:textOutline>
          <w:spacing w:val="-7"/>
        </w:rPr>
        <w:t>课程思政：毛泽东选集《论持久战》</w:t>
      </w:r>
      <w:r>
        <w:rPr>
          <w:shd w:val="clear" w:fill="FFFF00"/>
          <w:rFonts w:ascii="SimSun" w:hAnsi="SimSun" w:eastAsia="SimSun" w:cs="SimSun"/>
          <w:sz w:val="21"/>
          <w:szCs w:val="21"/>
          <w:spacing w:val="2"/>
        </w:rPr>
        <w:t xml:space="preserve">  </w:t>
      </w:r>
    </w:p>
    <w:p>
      <w:pPr>
        <w:ind w:left="436"/>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市场跟随者：仿制者、紧跟者、模仿者、改变者</w:t>
      </w:r>
    </w:p>
    <w:p>
      <w:pPr>
        <w:ind w:left="436"/>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市场补缺者战略</w:t>
      </w:r>
    </w:p>
    <w:p>
      <w:pPr>
        <w:spacing w:before="56" w:line="578" w:lineRule="exact"/>
        <w:rPr/>
      </w:pPr>
      <w:r>
        <w:rPr>
          <w:position w:val="-11"/>
        </w:rPr>
        <w:pict>
          <v:shape id="_x0000_s3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5"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26" name="IM 126"/>
            <wp:cNvGraphicFramePr/>
            <a:graphic>
              <a:graphicData uri="http://schemas.openxmlformats.org/drawingml/2006/picture">
                <pic:pic>
                  <pic:nvPicPr>
                    <pic:cNvPr id="126" name="IM 126"/>
                    <pic:cNvPicPr/>
                  </pic:nvPicPr>
                  <pic:blipFill>
                    <a:blip r:embed="rId9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案例讨论：</w:t>
      </w:r>
      <w:r>
        <w:rPr>
          <w:rFonts w:ascii="SimSun" w:hAnsi="SimSun" w:eastAsia="SimSun" w:cs="SimSun"/>
          <w:sz w:val="21"/>
          <w:szCs w:val="21"/>
          <w:spacing w:val="-8"/>
        </w:rPr>
        <w:t xml:space="preserve"> 海润集团、海豚传媒</w:t>
      </w:r>
    </w:p>
    <w:p>
      <w:pPr>
        <w:ind w:left="7"/>
        <w:spacing w:before="212"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446"/>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3</w:t>
      </w:r>
      <w:r>
        <w:rPr>
          <w:rFonts w:ascii="Calibri" w:hAnsi="Calibri" w:eastAsia="Calibri" w:cs="Calibri"/>
          <w:sz w:val="21"/>
          <w:szCs w:val="21"/>
          <w:b/>
          <w:bCs/>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31"/>
        <w:spacing w:before="156"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2.</w:t>
      </w:r>
      <w:r>
        <w:rPr>
          <w:rFonts w:ascii="SimSun" w:hAnsi="SimSun" w:eastAsia="SimSun" w:cs="SimSun"/>
          <w:sz w:val="21"/>
          <w:szCs w:val="21"/>
          <w:spacing w:val="-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下一章节课程预习（</w:t>
      </w:r>
      <w:r>
        <w:rPr>
          <w:rFonts w:ascii="Calibri" w:hAnsi="Calibri" w:eastAsia="Calibri" w:cs="Calibri"/>
          <w:sz w:val="21"/>
          <w:szCs w:val="21"/>
          <w:b/>
          <w:bCs/>
          <w:spacing w:val="-1"/>
          <w:position w:val="14"/>
        </w:rPr>
        <w:t>1</w:t>
      </w:r>
      <w:r>
        <w:rPr>
          <w:rFonts w:ascii="Calibri" w:hAnsi="Calibri" w:eastAsia="Calibri" w:cs="Calibri"/>
          <w:sz w:val="21"/>
          <w:szCs w:val="21"/>
          <w:b/>
          <w:bCs/>
          <w:spacing w:val="15"/>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分钟）</w:t>
      </w:r>
    </w:p>
    <w:p>
      <w:pPr>
        <w:ind w:left="435"/>
        <w:spacing w:before="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3.</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3"/>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10"/>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spacing w:before="230" w:line="439" w:lineRule="exact"/>
        <w:jc w:val="right"/>
        <w:rPr>
          <w:rFonts w:ascii="SimSun" w:hAnsi="SimSun" w:eastAsia="SimSun" w:cs="SimSun"/>
          <w:sz w:val="21"/>
          <w:szCs w:val="21"/>
        </w:rPr>
      </w:pPr>
      <w:r>
        <w:rPr>
          <w:rFonts w:ascii="SimSun" w:hAnsi="SimSun" w:eastAsia="SimSun" w:cs="SimSun"/>
          <w:sz w:val="21"/>
          <w:szCs w:val="21"/>
          <w:spacing w:val="-7"/>
          <w:position w:val="17"/>
        </w:rPr>
        <w:t>[1]  （美）李伯特</w:t>
      </w:r>
      <w:r>
        <w:rPr>
          <w:rFonts w:ascii="SimSun" w:hAnsi="SimSun" w:eastAsia="SimSun" w:cs="SimSun"/>
          <w:sz w:val="21"/>
          <w:szCs w:val="21"/>
          <w:spacing w:val="-23"/>
          <w:position w:val="17"/>
        </w:rPr>
        <w:t>，（</w:t>
      </w:r>
      <w:r>
        <w:rPr>
          <w:rFonts w:ascii="SimSun" w:hAnsi="SimSun" w:eastAsia="SimSun" w:cs="SimSun"/>
          <w:sz w:val="21"/>
          <w:szCs w:val="21"/>
          <w:spacing w:val="-7"/>
          <w:position w:val="17"/>
        </w:rPr>
        <w:t>美） 福克 著.</w:t>
      </w:r>
      <w:r>
        <w:rPr>
          <w:rFonts w:ascii="SimSun" w:hAnsi="SimSun" w:eastAsia="SimSun" w:cs="SimSun"/>
          <w:sz w:val="21"/>
          <w:szCs w:val="21"/>
          <w:spacing w:val="17"/>
          <w:position w:val="17"/>
        </w:rPr>
        <w:t xml:space="preserve"> </w:t>
      </w:r>
      <w:r>
        <w:rPr>
          <w:rFonts w:ascii="SimSun" w:hAnsi="SimSun" w:eastAsia="SimSun" w:cs="SimSun"/>
          <w:sz w:val="21"/>
          <w:szCs w:val="21"/>
          <w:spacing w:val="-7"/>
          <w:position w:val="17"/>
        </w:rPr>
        <w:t>奥巴马制胜的营销密码[M].</w:t>
      </w:r>
      <w:r>
        <w:rPr>
          <w:rFonts w:ascii="SimSun" w:hAnsi="SimSun" w:eastAsia="SimSun" w:cs="SimSun"/>
          <w:sz w:val="21"/>
          <w:szCs w:val="21"/>
          <w:spacing w:val="28"/>
          <w:position w:val="17"/>
        </w:rPr>
        <w:t xml:space="preserve"> </w:t>
      </w:r>
      <w:r>
        <w:rPr>
          <w:rFonts w:ascii="SimSun" w:hAnsi="SimSun" w:eastAsia="SimSun" w:cs="SimSun"/>
          <w:sz w:val="21"/>
          <w:szCs w:val="21"/>
          <w:spacing w:val="-7"/>
          <w:position w:val="17"/>
        </w:rPr>
        <w:t>中国人民大学出版社，</w:t>
      </w:r>
      <w:r>
        <w:rPr>
          <w:rFonts w:ascii="SimSun" w:hAnsi="SimSun" w:eastAsia="SimSun" w:cs="SimSun"/>
          <w:sz w:val="21"/>
          <w:szCs w:val="21"/>
          <w:spacing w:val="9"/>
          <w:position w:val="17"/>
        </w:rPr>
        <w:t xml:space="preserve"> </w:t>
      </w:r>
      <w:r>
        <w:rPr>
          <w:rFonts w:ascii="SimSun" w:hAnsi="SimSun" w:eastAsia="SimSun" w:cs="SimSun"/>
          <w:sz w:val="21"/>
          <w:szCs w:val="21"/>
          <w:spacing w:val="-7"/>
          <w:position w:val="17"/>
        </w:rPr>
        <w:t>2009</w:t>
      </w:r>
    </w:p>
    <w:p>
      <w:pPr>
        <w:ind w:left="9"/>
        <w:spacing w:before="1" w:line="220" w:lineRule="auto"/>
        <w:rPr>
          <w:rFonts w:ascii="SimSun" w:hAnsi="SimSun" w:eastAsia="SimSun" w:cs="SimSun"/>
          <w:sz w:val="21"/>
          <w:szCs w:val="21"/>
        </w:rPr>
      </w:pPr>
      <w:r>
        <w:rPr>
          <w:rFonts w:ascii="SimSun" w:hAnsi="SimSun" w:eastAsia="SimSun" w:cs="SimSun"/>
          <w:sz w:val="21"/>
          <w:szCs w:val="21"/>
          <w:spacing w:val="-5"/>
        </w:rPr>
        <w:t>年</w:t>
      </w:r>
      <w:r>
        <w:rPr>
          <w:rFonts w:ascii="SimSun" w:hAnsi="SimSun" w:eastAsia="SimSun" w:cs="SimSun"/>
          <w:sz w:val="21"/>
          <w:szCs w:val="21"/>
          <w:spacing w:val="-42"/>
        </w:rPr>
        <w:t xml:space="preserve"> </w:t>
      </w:r>
      <w:r>
        <w:rPr>
          <w:rFonts w:ascii="SimSun" w:hAnsi="SimSun" w:eastAsia="SimSun" w:cs="SimSun"/>
          <w:sz w:val="21"/>
          <w:szCs w:val="21"/>
          <w:spacing w:val="-5"/>
        </w:rPr>
        <w:t>6</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41"/>
        <w:spacing w:before="192" w:line="386" w:lineRule="auto"/>
        <w:jc w:val="both"/>
        <w:rPr>
          <w:rFonts w:ascii="SimSun" w:hAnsi="SimSun" w:eastAsia="SimSun" w:cs="SimSun"/>
          <w:sz w:val="21"/>
          <w:szCs w:val="21"/>
        </w:rPr>
      </w:pPr>
      <w:r>
        <w:rPr>
          <w:rFonts w:ascii="SimSun" w:hAnsi="SimSun" w:eastAsia="SimSun" w:cs="SimSun"/>
          <w:sz w:val="21"/>
          <w:szCs w:val="21"/>
          <w:spacing w:val="-5"/>
        </w:rPr>
        <w:t>[2]</w:t>
      </w:r>
      <w:r>
        <w:rPr>
          <w:rFonts w:ascii="SimSun" w:hAnsi="SimSun" w:eastAsia="SimSun" w:cs="SimSun"/>
          <w:sz w:val="21"/>
          <w:szCs w:val="21"/>
          <w:spacing w:val="39"/>
        </w:rPr>
        <w:t xml:space="preserve"> </w:t>
      </w:r>
      <w:r>
        <w:rPr>
          <w:rFonts w:ascii="SimSun" w:hAnsi="SimSun" w:eastAsia="SimSun" w:cs="SimSun"/>
          <w:sz w:val="21"/>
          <w:szCs w:val="21"/>
          <w:spacing w:val="-5"/>
        </w:rPr>
        <w:t>（美）</w:t>
      </w:r>
      <w:r>
        <w:rPr>
          <w:rFonts w:ascii="SimSun" w:hAnsi="SimSun" w:eastAsia="SimSun" w:cs="SimSun"/>
          <w:sz w:val="21"/>
          <w:szCs w:val="21"/>
          <w:spacing w:val="-58"/>
        </w:rPr>
        <w:t xml:space="preserve"> </w:t>
      </w:r>
      <w:r>
        <w:rPr>
          <w:rFonts w:ascii="SimSun" w:hAnsi="SimSun" w:eastAsia="SimSun" w:cs="SimSun"/>
          <w:sz w:val="21"/>
          <w:szCs w:val="21"/>
          <w:spacing w:val="-5"/>
        </w:rPr>
        <w:t>库马尔 著. 营销思变：七种创新为营销再造辉煌[M]. </w:t>
      </w:r>
      <w:r>
        <w:rPr>
          <w:rFonts w:ascii="SimSun" w:hAnsi="SimSun" w:eastAsia="SimSun" w:cs="SimSun"/>
          <w:sz w:val="21"/>
          <w:szCs w:val="21"/>
          <w:spacing w:val="-6"/>
        </w:rPr>
        <w:t>商务印书馆， 2006</w:t>
      </w:r>
      <w:r>
        <w:rPr>
          <w:rFonts w:ascii="SimSun" w:hAnsi="SimSun" w:eastAsia="SimSun" w:cs="SimSun"/>
          <w:sz w:val="21"/>
          <w:szCs w:val="21"/>
          <w:spacing w:val="-43"/>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r>
        <w:rPr>
          <w:rFonts w:ascii="SimSun" w:hAnsi="SimSun" w:eastAsia="SimSun" w:cs="SimSun"/>
          <w:sz w:val="21"/>
          <w:szCs w:val="21"/>
        </w:rPr>
        <w:t xml:space="preserve"> </w:t>
      </w:r>
      <w:r>
        <w:rPr>
          <w:rFonts w:ascii="SimSun" w:hAnsi="SimSun" w:eastAsia="SimSun" w:cs="SimSun"/>
          <w:sz w:val="21"/>
          <w:szCs w:val="21"/>
          <w:spacing w:val="-3"/>
        </w:rPr>
        <w:t>[3]</w:t>
      </w:r>
      <w:r>
        <w:rPr>
          <w:rFonts w:ascii="SimSun" w:hAnsi="SimSun" w:eastAsia="SimSun" w:cs="SimSun"/>
          <w:sz w:val="21"/>
          <w:szCs w:val="21"/>
          <w:spacing w:val="53"/>
        </w:rPr>
        <w:t xml:space="preserve"> </w:t>
      </w:r>
      <w:r>
        <w:rPr>
          <w:rFonts w:ascii="SimSun" w:hAnsi="SimSun" w:eastAsia="SimSun" w:cs="SimSun"/>
          <w:sz w:val="21"/>
          <w:szCs w:val="21"/>
          <w:spacing w:val="-3"/>
        </w:rPr>
        <w:t>（韩）W.钱·金</w:t>
      </w:r>
      <w:r>
        <w:rPr>
          <w:rFonts w:ascii="SimSun" w:hAnsi="SimSun" w:eastAsia="SimSun" w:cs="SimSun"/>
          <w:sz w:val="21"/>
          <w:szCs w:val="21"/>
          <w:spacing w:val="-18"/>
        </w:rPr>
        <w:t>，（</w:t>
      </w:r>
      <w:r>
        <w:rPr>
          <w:rFonts w:ascii="SimSun" w:hAnsi="SimSun" w:eastAsia="SimSun" w:cs="SimSun"/>
          <w:sz w:val="21"/>
          <w:szCs w:val="21"/>
          <w:spacing w:val="-3"/>
        </w:rPr>
        <w:t>美）勒妮·莫博涅 著. 蓝海战略（扩展版）——超越产业竞争，开创</w:t>
      </w:r>
    </w:p>
    <w:p>
      <w:pPr>
        <w:ind w:left="8"/>
        <w:spacing w:before="1" w:line="219" w:lineRule="auto"/>
        <w:rPr>
          <w:rFonts w:ascii="SimSun" w:hAnsi="SimSun" w:eastAsia="SimSun" w:cs="SimSun"/>
          <w:sz w:val="21"/>
          <w:szCs w:val="21"/>
        </w:rPr>
      </w:pPr>
      <w:r>
        <w:rPr>
          <w:rFonts w:ascii="SimSun" w:hAnsi="SimSun" w:eastAsia="SimSun" w:cs="SimSun"/>
          <w:sz w:val="21"/>
          <w:szCs w:val="21"/>
          <w:spacing w:val="-1"/>
        </w:rPr>
        <w:t>全新市场[M].商务印书馆，2016</w:t>
      </w:r>
      <w:r>
        <w:rPr>
          <w:rFonts w:ascii="SimSun" w:hAnsi="SimSun" w:eastAsia="SimSun" w:cs="SimSun"/>
          <w:sz w:val="21"/>
          <w:szCs w:val="21"/>
          <w:spacing w:val="-41"/>
        </w:rPr>
        <w:t xml:space="preserve"> </w:t>
      </w:r>
      <w:r>
        <w:rPr>
          <w:rFonts w:ascii="SimSun" w:hAnsi="SimSun" w:eastAsia="SimSun" w:cs="SimSun"/>
          <w:sz w:val="21"/>
          <w:szCs w:val="21"/>
          <w:spacing w:val="-1"/>
        </w:rPr>
        <w:t>年</w:t>
      </w:r>
      <w:r>
        <w:rPr>
          <w:rFonts w:ascii="SimSun" w:hAnsi="SimSun" w:eastAsia="SimSun" w:cs="SimSun"/>
          <w:sz w:val="21"/>
          <w:szCs w:val="21"/>
          <w:spacing w:val="-47"/>
        </w:rPr>
        <w:t xml:space="preserve"> </w:t>
      </w:r>
      <w:r>
        <w:rPr>
          <w:rFonts w:ascii="SimSun" w:hAnsi="SimSun" w:eastAsia="SimSun" w:cs="SimSun"/>
          <w:sz w:val="21"/>
          <w:szCs w:val="21"/>
          <w:spacing w:val="-1"/>
        </w:rPr>
        <w:t>4</w:t>
      </w:r>
      <w:r>
        <w:rPr>
          <w:rFonts w:ascii="SimSun" w:hAnsi="SimSun" w:eastAsia="SimSun" w:cs="SimSun"/>
          <w:sz w:val="21"/>
          <w:szCs w:val="21"/>
          <w:spacing w:val="-39"/>
        </w:rPr>
        <w:t xml:space="preserve"> </w:t>
      </w:r>
      <w:r>
        <w:rPr>
          <w:rFonts w:ascii="SimSun" w:hAnsi="SimSun" w:eastAsia="SimSun" w:cs="SimSun"/>
          <w:sz w:val="21"/>
          <w:szCs w:val="21"/>
          <w:spacing w:val="-1"/>
        </w:rPr>
        <w:t>月.</w:t>
      </w:r>
    </w:p>
    <w:p>
      <w:pPr>
        <w:ind w:left="41"/>
        <w:spacing w:before="191" w:line="220" w:lineRule="auto"/>
        <w:rPr>
          <w:rFonts w:ascii="SimSun" w:hAnsi="SimSun" w:eastAsia="SimSun" w:cs="SimSun"/>
          <w:sz w:val="21"/>
          <w:szCs w:val="21"/>
        </w:rPr>
      </w:pPr>
      <w:r>
        <w:rPr>
          <w:rFonts w:ascii="SimSun" w:hAnsi="SimSun" w:eastAsia="SimSun" w:cs="SimSun"/>
          <w:sz w:val="21"/>
          <w:szCs w:val="21"/>
          <w:spacing w:val="-5"/>
        </w:rPr>
        <w:t>[4] 谢伯让 著. 生活中的大脑骗局[M].</w:t>
      </w:r>
      <w:r>
        <w:rPr>
          <w:rFonts w:ascii="SimSun" w:hAnsi="SimSun" w:eastAsia="SimSun" w:cs="SimSun"/>
          <w:sz w:val="21"/>
          <w:szCs w:val="21"/>
          <w:spacing w:val="31"/>
        </w:rPr>
        <w:t xml:space="preserve"> </w:t>
      </w:r>
      <w:r>
        <w:rPr>
          <w:rFonts w:ascii="SimSun" w:hAnsi="SimSun" w:eastAsia="SimSun" w:cs="SimSun"/>
          <w:sz w:val="21"/>
          <w:szCs w:val="21"/>
          <w:spacing w:val="-5"/>
        </w:rPr>
        <w:t>中信出版社， 2016</w:t>
      </w:r>
      <w:r>
        <w:rPr>
          <w:rFonts w:ascii="SimSun" w:hAnsi="SimSun" w:eastAsia="SimSun" w:cs="SimSun"/>
          <w:sz w:val="21"/>
          <w:szCs w:val="21"/>
          <w:spacing w:val="-44"/>
        </w:rPr>
        <w:t xml:space="preserve"> </w:t>
      </w:r>
      <w:r>
        <w:rPr>
          <w:rFonts w:ascii="SimSun" w:hAnsi="SimSun" w:eastAsia="SimSun" w:cs="SimSun"/>
          <w:sz w:val="21"/>
          <w:szCs w:val="21"/>
          <w:spacing w:val="-5"/>
        </w:rPr>
        <w:t>年</w:t>
      </w:r>
      <w:r>
        <w:rPr>
          <w:rFonts w:ascii="SimSun" w:hAnsi="SimSun" w:eastAsia="SimSun" w:cs="SimSun"/>
          <w:sz w:val="21"/>
          <w:szCs w:val="21"/>
          <w:spacing w:val="-47"/>
        </w:rPr>
        <w:t xml:space="preserve"> </w:t>
      </w:r>
      <w:r>
        <w:rPr>
          <w:rFonts w:ascii="SimSun" w:hAnsi="SimSun" w:eastAsia="SimSun" w:cs="SimSun"/>
          <w:sz w:val="21"/>
          <w:szCs w:val="21"/>
          <w:spacing w:val="-5"/>
        </w:rPr>
        <w:t>4</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right="2"/>
        <w:spacing w:before="189" w:line="439" w:lineRule="exact"/>
        <w:jc w:val="right"/>
        <w:rPr>
          <w:rFonts w:ascii="SimSun" w:hAnsi="SimSun" w:eastAsia="SimSun" w:cs="SimSun"/>
          <w:sz w:val="21"/>
          <w:szCs w:val="21"/>
        </w:rPr>
      </w:pPr>
      <w:r>
        <w:rPr>
          <w:rFonts w:ascii="SimSun" w:hAnsi="SimSun" w:eastAsia="SimSun" w:cs="SimSun"/>
          <w:sz w:val="21"/>
          <w:szCs w:val="21"/>
          <w:spacing w:val="-2"/>
          <w:position w:val="17"/>
        </w:rPr>
        <w:t>[5]  （美）亚德里安.斯莱沃斯基著. 需求：缔造伟大商业</w:t>
      </w:r>
      <w:r>
        <w:rPr>
          <w:rFonts w:ascii="SimSun" w:hAnsi="SimSun" w:eastAsia="SimSun" w:cs="SimSun"/>
          <w:sz w:val="21"/>
          <w:szCs w:val="21"/>
          <w:spacing w:val="-3"/>
          <w:position w:val="17"/>
        </w:rPr>
        <w:t>传奇的根本力量[M]. 浙江人民出版</w:t>
      </w:r>
    </w:p>
    <w:p>
      <w:pPr>
        <w:ind w:left="10"/>
        <w:spacing w:before="1" w:line="220" w:lineRule="auto"/>
        <w:rPr>
          <w:rFonts w:ascii="SimSun" w:hAnsi="SimSun" w:eastAsia="SimSun" w:cs="SimSun"/>
          <w:sz w:val="21"/>
          <w:szCs w:val="21"/>
        </w:rPr>
      </w:pPr>
      <w:r>
        <w:rPr>
          <w:rFonts w:ascii="SimSun" w:hAnsi="SimSun" w:eastAsia="SimSun" w:cs="SimSun"/>
          <w:sz w:val="21"/>
          <w:szCs w:val="21"/>
          <w:spacing w:val="-11"/>
        </w:rPr>
        <w:t>社，</w:t>
      </w:r>
      <w:r>
        <w:rPr>
          <w:rFonts w:ascii="SimSun" w:hAnsi="SimSun" w:eastAsia="SimSun" w:cs="SimSun"/>
          <w:sz w:val="21"/>
          <w:szCs w:val="21"/>
          <w:spacing w:val="-22"/>
        </w:rPr>
        <w:t xml:space="preserve"> </w:t>
      </w:r>
      <w:r>
        <w:rPr>
          <w:rFonts w:ascii="SimSun" w:hAnsi="SimSun" w:eastAsia="SimSun" w:cs="SimSun"/>
          <w:sz w:val="21"/>
          <w:szCs w:val="21"/>
          <w:spacing w:val="-11"/>
        </w:rPr>
        <w:t>2013</w:t>
      </w:r>
      <w:r>
        <w:rPr>
          <w:rFonts w:ascii="SimSun" w:hAnsi="SimSun" w:eastAsia="SimSun" w:cs="SimSun"/>
          <w:sz w:val="21"/>
          <w:szCs w:val="21"/>
          <w:spacing w:val="-46"/>
        </w:rPr>
        <w:t xml:space="preserve"> </w:t>
      </w:r>
      <w:r>
        <w:rPr>
          <w:rFonts w:ascii="SimSun" w:hAnsi="SimSun" w:eastAsia="SimSun" w:cs="SimSun"/>
          <w:sz w:val="21"/>
          <w:szCs w:val="21"/>
          <w:spacing w:val="-11"/>
        </w:rPr>
        <w:t>年</w:t>
      </w:r>
      <w:r>
        <w:rPr>
          <w:rFonts w:ascii="SimSun" w:hAnsi="SimSun" w:eastAsia="SimSun" w:cs="SimSun"/>
          <w:sz w:val="21"/>
          <w:szCs w:val="21"/>
          <w:spacing w:val="-39"/>
        </w:rPr>
        <w:t xml:space="preserve"> </w:t>
      </w:r>
      <w:r>
        <w:rPr>
          <w:rFonts w:ascii="SimSun" w:hAnsi="SimSun" w:eastAsia="SimSun" w:cs="SimSun"/>
          <w:sz w:val="21"/>
          <w:szCs w:val="21"/>
          <w:spacing w:val="-11"/>
        </w:rPr>
        <w:t>5</w:t>
      </w:r>
      <w:r>
        <w:rPr>
          <w:rFonts w:ascii="SimSun" w:hAnsi="SimSun" w:eastAsia="SimSun" w:cs="SimSun"/>
          <w:sz w:val="21"/>
          <w:szCs w:val="21"/>
          <w:spacing w:val="-42"/>
        </w:rPr>
        <w:t xml:space="preserve"> </w:t>
      </w:r>
      <w:r>
        <w:rPr>
          <w:rFonts w:ascii="SimSun" w:hAnsi="SimSun" w:eastAsia="SimSun" w:cs="SimSun"/>
          <w:sz w:val="21"/>
          <w:szCs w:val="21"/>
          <w:spacing w:val="-11"/>
        </w:rPr>
        <w:t>月.</w:t>
      </w:r>
    </w:p>
    <w:p>
      <w:pPr>
        <w:spacing w:line="220" w:lineRule="auto"/>
        <w:sectPr>
          <w:footerReference w:type="default" r:id="rId93"/>
          <w:pgSz w:w="12240" w:h="15840"/>
          <w:pgMar w:top="1346" w:right="1793" w:bottom="880" w:left="1800" w:header="0" w:footer="715" w:gutter="0"/>
        </w:sectPr>
        <w:rPr>
          <w:rFonts w:ascii="SimSun" w:hAnsi="SimSun" w:eastAsia="SimSun" w:cs="SimSun"/>
          <w:sz w:val="21"/>
          <w:szCs w:val="21"/>
        </w:rPr>
      </w:pPr>
    </w:p>
    <w:p>
      <w:pPr>
        <w:spacing w:before="265" w:line="439" w:lineRule="exact"/>
        <w:jc w:val="right"/>
        <w:rPr>
          <w:rFonts w:ascii="SimSun" w:hAnsi="SimSun" w:eastAsia="SimSun" w:cs="SimSun"/>
          <w:sz w:val="21"/>
          <w:szCs w:val="21"/>
        </w:rPr>
      </w:pPr>
      <w:r>
        <w:rPr>
          <w:rFonts w:ascii="SimSun" w:hAnsi="SimSun" w:eastAsia="SimSun" w:cs="SimSun"/>
          <w:sz w:val="21"/>
          <w:szCs w:val="21"/>
          <w:position w:val="17"/>
        </w:rPr>
        <w:t>[6] 郝志中 著. 用户力：需求驱动的产品、运营与商业模式[M].机械工业出版社</w:t>
      </w:r>
      <w:r>
        <w:rPr>
          <w:rFonts w:ascii="SimSun" w:hAnsi="SimSun" w:eastAsia="SimSun" w:cs="SimSun"/>
          <w:sz w:val="21"/>
          <w:szCs w:val="21"/>
          <w:spacing w:val="-1"/>
          <w:position w:val="17"/>
        </w:rPr>
        <w:t>，2016 年 1</w:t>
      </w:r>
    </w:p>
    <w:p>
      <w:pPr>
        <w:ind w:left="61"/>
        <w:spacing w:line="220" w:lineRule="auto"/>
        <w:rPr>
          <w:rFonts w:ascii="SimSun" w:hAnsi="SimSun" w:eastAsia="SimSun" w:cs="SimSun"/>
          <w:sz w:val="21"/>
          <w:szCs w:val="21"/>
        </w:rPr>
      </w:pPr>
      <w:r>
        <w:rPr>
          <w:rFonts w:ascii="SimSun" w:hAnsi="SimSun" w:eastAsia="SimSun" w:cs="SimSun"/>
          <w:sz w:val="21"/>
          <w:szCs w:val="21"/>
        </w:rPr>
        <w:t>月.</w:t>
      </w:r>
    </w:p>
    <w:p>
      <w:pPr>
        <w:spacing w:before="190" w:line="439" w:lineRule="exact"/>
        <w:jc w:val="right"/>
        <w:rPr>
          <w:rFonts w:ascii="SimSun" w:hAnsi="SimSun" w:eastAsia="SimSun" w:cs="SimSun"/>
          <w:sz w:val="21"/>
          <w:szCs w:val="21"/>
        </w:rPr>
      </w:pPr>
      <w:r>
        <w:rPr>
          <w:rFonts w:ascii="SimSun" w:hAnsi="SimSun" w:eastAsia="SimSun" w:cs="SimSun"/>
          <w:sz w:val="21"/>
          <w:szCs w:val="21"/>
          <w:spacing w:val="-5"/>
          <w:position w:val="17"/>
        </w:rPr>
        <w:t>[7] 陈威如, 余卓轩 著. 平台战略：</w:t>
      </w:r>
      <w:r>
        <w:rPr>
          <w:rFonts w:ascii="SimSun" w:hAnsi="SimSun" w:eastAsia="SimSun" w:cs="SimSun"/>
          <w:sz w:val="21"/>
          <w:szCs w:val="21"/>
          <w:spacing w:val="-30"/>
          <w:position w:val="17"/>
        </w:rPr>
        <w:t xml:space="preserve"> </w:t>
      </w:r>
      <w:r>
        <w:rPr>
          <w:rFonts w:ascii="SimSun" w:hAnsi="SimSun" w:eastAsia="SimSun" w:cs="SimSun"/>
          <w:sz w:val="21"/>
          <w:szCs w:val="21"/>
          <w:spacing w:val="-5"/>
          <w:position w:val="17"/>
        </w:rPr>
        <w:t>正在席卷全球的商业模</w:t>
      </w:r>
      <w:r>
        <w:rPr>
          <w:rFonts w:ascii="SimSun" w:hAnsi="SimSun" w:eastAsia="SimSun" w:cs="SimSun"/>
          <w:sz w:val="21"/>
          <w:szCs w:val="21"/>
          <w:spacing w:val="-6"/>
          <w:position w:val="17"/>
        </w:rPr>
        <w:t>式革命[M].中信出版社，</w:t>
      </w:r>
      <w:r>
        <w:rPr>
          <w:rFonts w:ascii="SimSun" w:hAnsi="SimSun" w:eastAsia="SimSun" w:cs="SimSun"/>
          <w:sz w:val="21"/>
          <w:szCs w:val="21"/>
          <w:spacing w:val="-56"/>
          <w:position w:val="17"/>
        </w:rPr>
        <w:t xml:space="preserve"> </w:t>
      </w:r>
      <w:r>
        <w:rPr>
          <w:rFonts w:ascii="SimSun" w:hAnsi="SimSun" w:eastAsia="SimSun" w:cs="SimSun"/>
          <w:sz w:val="21"/>
          <w:szCs w:val="21"/>
          <w:spacing w:val="-6"/>
          <w:position w:val="17"/>
        </w:rPr>
        <w:t>2013</w:t>
      </w:r>
      <w:r>
        <w:rPr>
          <w:rFonts w:ascii="SimSun" w:hAnsi="SimSun" w:eastAsia="SimSun" w:cs="SimSun"/>
          <w:sz w:val="21"/>
          <w:szCs w:val="21"/>
          <w:spacing w:val="-43"/>
          <w:position w:val="17"/>
        </w:rPr>
        <w:t xml:space="preserve"> </w:t>
      </w:r>
      <w:r>
        <w:rPr>
          <w:rFonts w:ascii="SimSun" w:hAnsi="SimSun" w:eastAsia="SimSun" w:cs="SimSun"/>
          <w:sz w:val="21"/>
          <w:szCs w:val="21"/>
          <w:spacing w:val="-6"/>
          <w:position w:val="17"/>
        </w:rPr>
        <w:t>年</w:t>
      </w:r>
      <w:r>
        <w:rPr>
          <w:rFonts w:ascii="SimSun" w:hAnsi="SimSun" w:eastAsia="SimSun" w:cs="SimSun"/>
          <w:sz w:val="21"/>
          <w:szCs w:val="21"/>
          <w:spacing w:val="-31"/>
          <w:position w:val="17"/>
        </w:rPr>
        <w:t xml:space="preserve"> </w:t>
      </w:r>
      <w:r>
        <w:rPr>
          <w:rFonts w:ascii="SimSun" w:hAnsi="SimSun" w:eastAsia="SimSun" w:cs="SimSun"/>
          <w:sz w:val="21"/>
          <w:szCs w:val="21"/>
          <w:spacing w:val="-6"/>
          <w:position w:val="17"/>
        </w:rPr>
        <w:t>1</w:t>
      </w:r>
    </w:p>
    <w:p>
      <w:pPr>
        <w:ind w:left="61"/>
        <w:spacing w:line="220" w:lineRule="auto"/>
        <w:rPr>
          <w:rFonts w:ascii="SimSun" w:hAnsi="SimSun" w:eastAsia="SimSun" w:cs="SimSun"/>
          <w:sz w:val="21"/>
          <w:szCs w:val="21"/>
        </w:rPr>
      </w:pPr>
      <w:r>
        <w:rPr>
          <w:rFonts w:ascii="SimSun" w:hAnsi="SimSun" w:eastAsia="SimSun" w:cs="SimSun"/>
          <w:sz w:val="21"/>
          <w:szCs w:val="21"/>
        </w:rPr>
        <w:t>月.</w:t>
      </w:r>
    </w:p>
    <w:p>
      <w:pPr>
        <w:ind w:left="57" w:firstLine="32"/>
        <w:spacing w:before="189" w:line="387" w:lineRule="auto"/>
        <w:rPr>
          <w:rFonts w:ascii="SimSun" w:hAnsi="SimSun" w:eastAsia="SimSun" w:cs="SimSun"/>
          <w:sz w:val="21"/>
          <w:szCs w:val="21"/>
        </w:rPr>
      </w:pPr>
      <w:r>
        <w:rPr>
          <w:rFonts w:ascii="SimSun" w:hAnsi="SimSun" w:eastAsia="SimSun" w:cs="SimSun"/>
          <w:sz w:val="21"/>
          <w:szCs w:val="21"/>
          <w:spacing w:val="-3"/>
        </w:rPr>
        <w:t>[8] 杜鹏、李庆芳、蔡馥升、周信辉、方世杰. 共享而共创： 探索</w:t>
      </w:r>
      <w:r>
        <w:rPr>
          <w:rFonts w:ascii="SimSun" w:hAnsi="SimSun" w:eastAsia="SimSun" w:cs="SimSun"/>
          <w:sz w:val="21"/>
          <w:szCs w:val="21"/>
          <w:spacing w:val="-34"/>
        </w:rPr>
        <w:t xml:space="preserve"> </w:t>
      </w:r>
      <w:r>
        <w:rPr>
          <w:rFonts w:ascii="SimSun" w:hAnsi="SimSun" w:eastAsia="SimSun" w:cs="SimSun"/>
          <w:sz w:val="21"/>
          <w:szCs w:val="21"/>
          <w:spacing w:val="-4"/>
        </w:rPr>
        <w:t>X-bed</w:t>
      </w:r>
      <w:r>
        <w:rPr>
          <w:rFonts w:ascii="SimSun" w:hAnsi="SimSun" w:eastAsia="SimSun" w:cs="SimSun"/>
          <w:sz w:val="21"/>
          <w:szCs w:val="21"/>
          <w:spacing w:val="-28"/>
        </w:rPr>
        <w:t xml:space="preserve"> </w:t>
      </w:r>
      <w:r>
        <w:rPr>
          <w:rFonts w:ascii="SimSun" w:hAnsi="SimSun" w:eastAsia="SimSun" w:cs="SimSun"/>
          <w:sz w:val="21"/>
          <w:szCs w:val="21"/>
          <w:spacing w:val="-4"/>
        </w:rPr>
        <w:t>酒店平台创新与共创</w:t>
      </w:r>
      <w:r>
        <w:rPr>
          <w:rFonts w:ascii="SimSun" w:hAnsi="SimSun" w:eastAsia="SimSun" w:cs="SimSun"/>
          <w:sz w:val="21"/>
          <w:szCs w:val="21"/>
        </w:rPr>
        <w:t xml:space="preserve"> </w:t>
      </w:r>
      <w:r>
        <w:rPr>
          <w:rFonts w:ascii="SimSun" w:hAnsi="SimSun" w:eastAsia="SimSun" w:cs="SimSun"/>
          <w:sz w:val="21"/>
          <w:szCs w:val="21"/>
          <w:spacing w:val="1"/>
        </w:rPr>
        <w:t>价值之模式[J].共享经济专刊论文工作坊暨第二</w:t>
      </w:r>
      <w:r>
        <w:rPr>
          <w:rFonts w:ascii="SimSun" w:hAnsi="SimSun" w:eastAsia="SimSun" w:cs="SimSun"/>
          <w:sz w:val="21"/>
          <w:szCs w:val="21"/>
        </w:rPr>
        <w:t>届全球化背景下营销科学与创新国际研讨会，</w:t>
      </w:r>
    </w:p>
    <w:p>
      <w:pPr>
        <w:ind w:left="59"/>
        <w:spacing w:before="1" w:line="220" w:lineRule="auto"/>
        <w:rPr>
          <w:rFonts w:ascii="SimSun" w:hAnsi="SimSun" w:eastAsia="SimSun" w:cs="SimSun"/>
          <w:sz w:val="21"/>
          <w:szCs w:val="21"/>
        </w:rPr>
      </w:pPr>
      <w:r>
        <w:rPr>
          <w:rFonts w:ascii="SimSun" w:hAnsi="SimSun" w:eastAsia="SimSun" w:cs="SimSun"/>
          <w:sz w:val="21"/>
          <w:szCs w:val="21"/>
          <w:spacing w:val="-4"/>
        </w:rPr>
        <w:t>2018</w:t>
      </w:r>
      <w:r>
        <w:rPr>
          <w:rFonts w:ascii="SimSun" w:hAnsi="SimSun" w:eastAsia="SimSun" w:cs="SimSun"/>
          <w:sz w:val="21"/>
          <w:szCs w:val="21"/>
          <w:spacing w:val="-41"/>
        </w:rPr>
        <w:t xml:space="preserve"> </w:t>
      </w:r>
      <w:r>
        <w:rPr>
          <w:rFonts w:ascii="SimSun" w:hAnsi="SimSun" w:eastAsia="SimSun" w:cs="SimSun"/>
          <w:sz w:val="21"/>
          <w:szCs w:val="21"/>
          <w:spacing w:val="-4"/>
        </w:rPr>
        <w:t>年</w:t>
      </w:r>
      <w:r>
        <w:rPr>
          <w:rFonts w:ascii="SimSun" w:hAnsi="SimSun" w:eastAsia="SimSun" w:cs="SimSun"/>
          <w:sz w:val="21"/>
          <w:szCs w:val="21"/>
          <w:spacing w:val="-40"/>
        </w:rPr>
        <w:t xml:space="preserve"> </w:t>
      </w:r>
      <w:r>
        <w:rPr>
          <w:rFonts w:ascii="SimSun" w:hAnsi="SimSun" w:eastAsia="SimSun" w:cs="SimSun"/>
          <w:sz w:val="21"/>
          <w:szCs w:val="21"/>
          <w:spacing w:val="-4"/>
        </w:rPr>
        <w:t>5</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ind w:left="89"/>
        <w:spacing w:before="188" w:line="219" w:lineRule="auto"/>
        <w:rPr>
          <w:rFonts w:ascii="SimSun" w:hAnsi="SimSun" w:eastAsia="SimSun" w:cs="SimSun"/>
          <w:sz w:val="21"/>
          <w:szCs w:val="21"/>
        </w:rPr>
      </w:pPr>
      <w:r>
        <w:rPr>
          <w:rFonts w:ascii="SimSun" w:hAnsi="SimSun" w:eastAsia="SimSun" w:cs="SimSun"/>
          <w:sz w:val="21"/>
          <w:szCs w:val="21"/>
          <w:spacing w:val="-6"/>
        </w:rPr>
        <w:t>[9]</w:t>
      </w:r>
      <w:r>
        <w:rPr>
          <w:rFonts w:ascii="SimSun" w:hAnsi="SimSun" w:eastAsia="SimSun" w:cs="SimSun"/>
          <w:sz w:val="21"/>
          <w:szCs w:val="21"/>
          <w:spacing w:val="51"/>
        </w:rPr>
        <w:t xml:space="preserve"> </w:t>
      </w:r>
      <w:r>
        <w:rPr>
          <w:rFonts w:ascii="SimSun" w:hAnsi="SimSun" w:eastAsia="SimSun" w:cs="SimSun"/>
          <w:sz w:val="21"/>
          <w:szCs w:val="21"/>
          <w:spacing w:val="-6"/>
        </w:rPr>
        <w:t>（美）</w:t>
      </w:r>
      <w:r>
        <w:rPr>
          <w:rFonts w:ascii="SimSun" w:hAnsi="SimSun" w:eastAsia="SimSun" w:cs="SimSun"/>
          <w:sz w:val="21"/>
          <w:szCs w:val="21"/>
          <w:spacing w:val="-53"/>
        </w:rPr>
        <w:t xml:space="preserve"> </w:t>
      </w:r>
      <w:r>
        <w:rPr>
          <w:rFonts w:ascii="SimSun" w:hAnsi="SimSun" w:eastAsia="SimSun" w:cs="SimSun"/>
          <w:sz w:val="21"/>
          <w:szCs w:val="21"/>
          <w:spacing w:val="-6"/>
        </w:rPr>
        <w:t>西奥多·莱维特 著. 营销想象力[M]. 机械工业出版社， 2007</w:t>
      </w:r>
      <w:r>
        <w:rPr>
          <w:rFonts w:ascii="SimSun" w:hAnsi="SimSun" w:eastAsia="SimSun" w:cs="SimSun"/>
          <w:sz w:val="21"/>
          <w:szCs w:val="21"/>
          <w:spacing w:val="-44"/>
        </w:rPr>
        <w:t xml:space="preserve"> </w:t>
      </w:r>
      <w:r>
        <w:rPr>
          <w:rFonts w:ascii="SimSun" w:hAnsi="SimSun" w:eastAsia="SimSun" w:cs="SimSun"/>
          <w:sz w:val="21"/>
          <w:szCs w:val="21"/>
          <w:spacing w:val="-6"/>
        </w:rPr>
        <w:t>年</w:t>
      </w:r>
      <w:r>
        <w:rPr>
          <w:rFonts w:ascii="SimSun" w:hAnsi="SimSun" w:eastAsia="SimSun" w:cs="SimSun"/>
          <w:sz w:val="21"/>
          <w:szCs w:val="21"/>
          <w:spacing w:val="-44"/>
        </w:rPr>
        <w:t xml:space="preserve"> </w:t>
      </w:r>
      <w:r>
        <w:rPr>
          <w:rFonts w:ascii="SimSun" w:hAnsi="SimSun" w:eastAsia="SimSun" w:cs="SimSun"/>
          <w:sz w:val="21"/>
          <w:szCs w:val="21"/>
          <w:spacing w:val="-6"/>
        </w:rPr>
        <w:t>6</w:t>
      </w:r>
      <w:r>
        <w:rPr>
          <w:rFonts w:ascii="SimSun" w:hAnsi="SimSun" w:eastAsia="SimSun" w:cs="SimSun"/>
          <w:sz w:val="21"/>
          <w:szCs w:val="21"/>
          <w:spacing w:val="-39"/>
        </w:rPr>
        <w:t xml:space="preserve"> </w:t>
      </w:r>
      <w:r>
        <w:rPr>
          <w:rFonts w:ascii="SimSun" w:hAnsi="SimSun" w:eastAsia="SimSun" w:cs="SimSun"/>
          <w:sz w:val="21"/>
          <w:szCs w:val="21"/>
          <w:spacing w:val="-6"/>
        </w:rPr>
        <w:t>月.</w:t>
      </w:r>
    </w:p>
    <w:p>
      <w:pPr>
        <w:ind w:right="8"/>
        <w:spacing w:before="193" w:line="219" w:lineRule="auto"/>
        <w:jc w:val="right"/>
        <w:rPr>
          <w:rFonts w:ascii="SimSun" w:hAnsi="SimSun" w:eastAsia="SimSun" w:cs="SimSun"/>
          <w:sz w:val="21"/>
          <w:szCs w:val="21"/>
        </w:rPr>
      </w:pPr>
      <w:r>
        <w:rPr>
          <w:rFonts w:ascii="SimSun" w:hAnsi="SimSun" w:eastAsia="SimSun" w:cs="SimSun"/>
          <w:sz w:val="21"/>
          <w:szCs w:val="21"/>
          <w:spacing w:val="-10"/>
        </w:rPr>
        <w:t>[10] 国 家 精 品 视 频 课 程</w:t>
      </w:r>
      <w:r>
        <w:rPr>
          <w:rFonts w:ascii="SimSun" w:hAnsi="SimSun" w:eastAsia="SimSun" w:cs="SimSun"/>
          <w:sz w:val="21"/>
          <w:szCs w:val="21"/>
          <w:spacing w:val="-23"/>
        </w:rPr>
        <w:t xml:space="preserve"> </w:t>
      </w:r>
      <w:r>
        <w:rPr>
          <w:rFonts w:ascii="SimSun" w:hAnsi="SimSun" w:eastAsia="SimSun" w:cs="SimSun"/>
          <w:sz w:val="21"/>
          <w:szCs w:val="21"/>
          <w:spacing w:val="-10"/>
        </w:rPr>
        <w:t>《 价 值 营 销 概</w:t>
      </w:r>
      <w:r>
        <w:rPr>
          <w:rFonts w:ascii="SimSun" w:hAnsi="SimSun" w:eastAsia="SimSun" w:cs="SimSun"/>
          <w:sz w:val="21"/>
          <w:szCs w:val="21"/>
          <w:spacing w:val="-13"/>
        </w:rPr>
        <w:t xml:space="preserve"> </w:t>
      </w:r>
      <w:r>
        <w:rPr>
          <w:rFonts w:ascii="SimSun" w:hAnsi="SimSun" w:eastAsia="SimSun" w:cs="SimSun"/>
          <w:sz w:val="21"/>
          <w:szCs w:val="21"/>
          <w:spacing w:val="-10"/>
        </w:rPr>
        <w:t>说 》 ， 主 讲</w:t>
      </w:r>
      <w:r>
        <w:rPr>
          <w:rFonts w:ascii="SimSun" w:hAnsi="SimSun" w:eastAsia="SimSun" w:cs="SimSun"/>
          <w:sz w:val="21"/>
          <w:szCs w:val="21"/>
          <w:spacing w:val="-14"/>
        </w:rPr>
        <w:t xml:space="preserve"> </w:t>
      </w:r>
      <w:r>
        <w:rPr>
          <w:rFonts w:ascii="SimSun" w:hAnsi="SimSun" w:eastAsia="SimSun" w:cs="SimSun"/>
          <w:sz w:val="21"/>
          <w:szCs w:val="21"/>
          <w:spacing w:val="-10"/>
        </w:rPr>
        <w:t>人 ： 万 后</w:t>
      </w:r>
      <w:r>
        <w:rPr>
          <w:rFonts w:ascii="SimSun" w:hAnsi="SimSun" w:eastAsia="SimSun" w:cs="SimSun"/>
          <w:sz w:val="21"/>
          <w:szCs w:val="21"/>
          <w:spacing w:val="-11"/>
        </w:rPr>
        <w:t xml:space="preserve"> 芬 ， 杜</w:t>
      </w:r>
      <w:r>
        <w:rPr>
          <w:rFonts w:ascii="SimSun" w:hAnsi="SimSun" w:eastAsia="SimSun" w:cs="SimSun"/>
          <w:sz w:val="21"/>
          <w:szCs w:val="21"/>
          <w:spacing w:val="-14"/>
        </w:rPr>
        <w:t xml:space="preserve"> </w:t>
      </w:r>
      <w:r>
        <w:rPr>
          <w:rFonts w:ascii="SimSun" w:hAnsi="SimSun" w:eastAsia="SimSun" w:cs="SimSun"/>
          <w:sz w:val="21"/>
          <w:szCs w:val="21"/>
          <w:spacing w:val="-11"/>
        </w:rPr>
        <w:t>鹏</w:t>
      </w:r>
      <w:r>
        <w:rPr>
          <w:rFonts w:ascii="SimSun" w:hAnsi="SimSun" w:eastAsia="SimSun" w:cs="SimSun"/>
          <w:sz w:val="21"/>
          <w:szCs w:val="21"/>
          <w:spacing w:val="-23"/>
        </w:rPr>
        <w:t xml:space="preserve"> </w:t>
      </w:r>
      <w:r>
        <w:rPr>
          <w:rFonts w:ascii="SimSun" w:hAnsi="SimSun" w:eastAsia="SimSun" w:cs="SimSun"/>
          <w:sz w:val="21"/>
          <w:szCs w:val="21"/>
          <w:spacing w:val="-11"/>
        </w:rPr>
        <w:t>：</w:t>
      </w:r>
    </w:p>
    <w:p>
      <w:pPr>
        <w:ind w:left="54"/>
        <w:spacing w:before="190"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FF"/>
          </w:rPr>
          <w:t>http://open.163.com/special/cuvocw/jiazhi.h</w:t>
        </w:r>
        <w:r>
          <w:rPr>
            <w:rFonts w:ascii="SimSun" w:hAnsi="SimSun" w:eastAsia="SimSun" w:cs="SimSun"/>
            <w:sz w:val="21"/>
            <w:szCs w:val="21"/>
            <w:u w:val="single" w:color="auto"/>
            <w:color w:val="0000FF"/>
            <w:spacing w:val="-1"/>
          </w:rPr>
          <w:t>tml</w:t>
        </w:r>
      </w:hyperlink>
    </w:p>
    <w:p>
      <w:pPr>
        <w:ind w:right="8"/>
        <w:spacing w:before="119" w:line="220" w:lineRule="auto"/>
        <w:jc w:val="right"/>
        <w:rPr>
          <w:rFonts w:ascii="SimSun" w:hAnsi="SimSun" w:eastAsia="SimSun" w:cs="SimSun"/>
          <w:sz w:val="21"/>
          <w:szCs w:val="21"/>
        </w:rPr>
      </w:pPr>
      <w:r>
        <w:rPr>
          <w:rFonts w:ascii="SimSun" w:hAnsi="SimSun" w:eastAsia="SimSun" w:cs="SimSun"/>
          <w:sz w:val="21"/>
          <w:szCs w:val="21"/>
          <w:spacing w:val="-12"/>
        </w:rPr>
        <w:t>[11] 国</w:t>
      </w:r>
      <w:r>
        <w:rPr>
          <w:rFonts w:ascii="SimSun" w:hAnsi="SimSun" w:eastAsia="SimSun" w:cs="SimSun"/>
          <w:sz w:val="21"/>
          <w:szCs w:val="21"/>
          <w:spacing w:val="-35"/>
        </w:rPr>
        <w:t xml:space="preserve"> </w:t>
      </w:r>
      <w:r>
        <w:rPr>
          <w:rFonts w:ascii="SimSun" w:hAnsi="SimSun" w:eastAsia="SimSun" w:cs="SimSun"/>
          <w:sz w:val="21"/>
          <w:szCs w:val="21"/>
          <w:spacing w:val="-12"/>
        </w:rPr>
        <w:t>家</w:t>
      </w:r>
      <w:r>
        <w:rPr>
          <w:rFonts w:ascii="SimSun" w:hAnsi="SimSun" w:eastAsia="SimSun" w:cs="SimSun"/>
          <w:sz w:val="21"/>
          <w:szCs w:val="21"/>
          <w:spacing w:val="-37"/>
        </w:rPr>
        <w:t xml:space="preserve"> </w:t>
      </w:r>
      <w:r>
        <w:rPr>
          <w:rFonts w:ascii="SimSun" w:hAnsi="SimSun" w:eastAsia="SimSun" w:cs="SimSun"/>
          <w:sz w:val="21"/>
          <w:szCs w:val="21"/>
          <w:spacing w:val="-12"/>
        </w:rPr>
        <w:t>精 品</w:t>
      </w:r>
      <w:r>
        <w:rPr>
          <w:rFonts w:ascii="SimSun" w:hAnsi="SimSun" w:eastAsia="SimSun" w:cs="SimSun"/>
          <w:sz w:val="21"/>
          <w:szCs w:val="21"/>
          <w:spacing w:val="-28"/>
        </w:rPr>
        <w:t xml:space="preserve"> </w:t>
      </w:r>
      <w:r>
        <w:rPr>
          <w:rFonts w:ascii="SimSun" w:hAnsi="SimSun" w:eastAsia="SimSun" w:cs="SimSun"/>
          <w:sz w:val="21"/>
          <w:szCs w:val="21"/>
          <w:spacing w:val="-12"/>
        </w:rPr>
        <w:t>资</w:t>
      </w:r>
      <w:r>
        <w:rPr>
          <w:rFonts w:ascii="SimSun" w:hAnsi="SimSun" w:eastAsia="SimSun" w:cs="SimSun"/>
          <w:sz w:val="21"/>
          <w:szCs w:val="21"/>
          <w:spacing w:val="-38"/>
        </w:rPr>
        <w:t xml:space="preserve"> </w:t>
      </w:r>
      <w:r>
        <w:rPr>
          <w:rFonts w:ascii="SimSun" w:hAnsi="SimSun" w:eastAsia="SimSun" w:cs="SimSun"/>
          <w:sz w:val="21"/>
          <w:szCs w:val="21"/>
          <w:spacing w:val="-12"/>
        </w:rPr>
        <w:t>源</w:t>
      </w:r>
      <w:r>
        <w:rPr>
          <w:rFonts w:ascii="SimSun" w:hAnsi="SimSun" w:eastAsia="SimSun" w:cs="SimSun"/>
          <w:sz w:val="21"/>
          <w:szCs w:val="21"/>
          <w:spacing w:val="-38"/>
        </w:rPr>
        <w:t xml:space="preserve"> </w:t>
      </w:r>
      <w:r>
        <w:rPr>
          <w:rFonts w:ascii="SimSun" w:hAnsi="SimSun" w:eastAsia="SimSun" w:cs="SimSun"/>
          <w:sz w:val="21"/>
          <w:szCs w:val="21"/>
          <w:spacing w:val="-12"/>
        </w:rPr>
        <w:t>共</w:t>
      </w:r>
      <w:r>
        <w:rPr>
          <w:rFonts w:ascii="SimSun" w:hAnsi="SimSun" w:eastAsia="SimSun" w:cs="SimSun"/>
          <w:sz w:val="21"/>
          <w:szCs w:val="21"/>
          <w:spacing w:val="-38"/>
        </w:rPr>
        <w:t xml:space="preserve"> </w:t>
      </w:r>
      <w:r>
        <w:rPr>
          <w:rFonts w:ascii="SimSun" w:hAnsi="SimSun" w:eastAsia="SimSun" w:cs="SimSun"/>
          <w:sz w:val="21"/>
          <w:szCs w:val="21"/>
          <w:spacing w:val="-12"/>
        </w:rPr>
        <w:t>享</w:t>
      </w:r>
      <w:r>
        <w:rPr>
          <w:rFonts w:ascii="SimSun" w:hAnsi="SimSun" w:eastAsia="SimSun" w:cs="SimSun"/>
          <w:sz w:val="21"/>
          <w:szCs w:val="21"/>
          <w:spacing w:val="-38"/>
        </w:rPr>
        <w:t xml:space="preserve"> </w:t>
      </w:r>
      <w:r>
        <w:rPr>
          <w:rFonts w:ascii="SimSun" w:hAnsi="SimSun" w:eastAsia="SimSun" w:cs="SimSun"/>
          <w:sz w:val="21"/>
          <w:szCs w:val="21"/>
          <w:spacing w:val="-12"/>
        </w:rPr>
        <w:t>课</w:t>
      </w:r>
      <w:r>
        <w:rPr>
          <w:rFonts w:ascii="SimSun" w:hAnsi="SimSun" w:eastAsia="SimSun" w:cs="SimSun"/>
          <w:sz w:val="21"/>
          <w:szCs w:val="21"/>
          <w:spacing w:val="-44"/>
        </w:rPr>
        <w:t xml:space="preserve"> </w:t>
      </w:r>
      <w:r>
        <w:rPr>
          <w:rFonts w:ascii="SimSun" w:hAnsi="SimSun" w:eastAsia="SimSun" w:cs="SimSun"/>
          <w:sz w:val="21"/>
          <w:szCs w:val="21"/>
          <w:spacing w:val="-12"/>
        </w:rPr>
        <w:t>《 市</w:t>
      </w:r>
      <w:r>
        <w:rPr>
          <w:rFonts w:ascii="SimSun" w:hAnsi="SimSun" w:eastAsia="SimSun" w:cs="SimSun"/>
          <w:sz w:val="21"/>
          <w:szCs w:val="21"/>
          <w:spacing w:val="-38"/>
        </w:rPr>
        <w:t xml:space="preserve"> </w:t>
      </w:r>
      <w:r>
        <w:rPr>
          <w:rFonts w:ascii="SimSun" w:hAnsi="SimSun" w:eastAsia="SimSun" w:cs="SimSun"/>
          <w:sz w:val="21"/>
          <w:szCs w:val="21"/>
          <w:spacing w:val="-12"/>
        </w:rPr>
        <w:t>场</w:t>
      </w:r>
      <w:r>
        <w:rPr>
          <w:rFonts w:ascii="SimSun" w:hAnsi="SimSun" w:eastAsia="SimSun" w:cs="SimSun"/>
          <w:sz w:val="21"/>
          <w:szCs w:val="21"/>
          <w:spacing w:val="-31"/>
        </w:rPr>
        <w:t xml:space="preserve"> </w:t>
      </w:r>
      <w:r>
        <w:rPr>
          <w:rFonts w:ascii="SimSun" w:hAnsi="SimSun" w:eastAsia="SimSun" w:cs="SimSun"/>
          <w:sz w:val="21"/>
          <w:szCs w:val="21"/>
          <w:spacing w:val="-12"/>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3"/>
        </w:rPr>
        <w:t xml:space="preserve"> </w:t>
      </w:r>
      <w:r>
        <w:rPr>
          <w:rFonts w:ascii="SimSun" w:hAnsi="SimSun" w:eastAsia="SimSun" w:cs="SimSun"/>
          <w:sz w:val="21"/>
          <w:szCs w:val="21"/>
          <w:spacing w:val="-13"/>
        </w:rPr>
        <w:t>学</w:t>
      </w:r>
      <w:r>
        <w:rPr>
          <w:rFonts w:ascii="SimSun" w:hAnsi="SimSun" w:eastAsia="SimSun" w:cs="SimSun"/>
          <w:sz w:val="21"/>
          <w:szCs w:val="21"/>
          <w:spacing w:val="-25"/>
        </w:rPr>
        <w:t xml:space="preserve"> </w:t>
      </w:r>
      <w:r>
        <w:rPr>
          <w:rFonts w:ascii="SimSun" w:hAnsi="SimSun" w:eastAsia="SimSun" w:cs="SimSun"/>
          <w:sz w:val="21"/>
          <w:szCs w:val="21"/>
          <w:spacing w:val="-13"/>
        </w:rPr>
        <w:t>》</w:t>
      </w:r>
      <w:r>
        <w:rPr>
          <w:rFonts w:ascii="SimSun" w:hAnsi="SimSun" w:eastAsia="SimSun" w:cs="SimSun"/>
          <w:sz w:val="21"/>
          <w:szCs w:val="21"/>
          <w:spacing w:val="-19"/>
        </w:rPr>
        <w:t xml:space="preserve"> </w:t>
      </w:r>
      <w:r>
        <w:rPr>
          <w:rFonts w:ascii="SimSun" w:hAnsi="SimSun" w:eastAsia="SimSun" w:cs="SimSun"/>
          <w:sz w:val="21"/>
          <w:szCs w:val="21"/>
          <w:spacing w:val="-13"/>
        </w:rPr>
        <w:t>，</w:t>
      </w:r>
      <w:r>
        <w:rPr>
          <w:rFonts w:ascii="SimSun" w:hAnsi="SimSun" w:eastAsia="SimSun" w:cs="SimSun"/>
          <w:sz w:val="21"/>
          <w:szCs w:val="21"/>
          <w:spacing w:val="-33"/>
        </w:rPr>
        <w:t xml:space="preserve"> </w:t>
      </w:r>
      <w:r>
        <w:rPr>
          <w:rFonts w:ascii="SimSun" w:hAnsi="SimSun" w:eastAsia="SimSun" w:cs="SimSun"/>
          <w:sz w:val="21"/>
          <w:szCs w:val="21"/>
          <w:spacing w:val="-13"/>
        </w:rPr>
        <w:t>汤</w:t>
      </w:r>
      <w:r>
        <w:rPr>
          <w:rFonts w:ascii="SimSun" w:hAnsi="SimSun" w:eastAsia="SimSun" w:cs="SimSun"/>
          <w:sz w:val="21"/>
          <w:szCs w:val="21"/>
          <w:spacing w:val="-32"/>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w:t>
      </w:r>
      <w:r>
        <w:rPr>
          <w:rFonts w:ascii="SimSun" w:hAnsi="SimSun" w:eastAsia="SimSun" w:cs="SimSun"/>
          <w:sz w:val="21"/>
          <w:szCs w:val="21"/>
          <w:spacing w:val="-20"/>
        </w:rPr>
        <w:t xml:space="preserve"> </w:t>
      </w:r>
      <w:r>
        <w:rPr>
          <w:rFonts w:ascii="SimSun" w:hAnsi="SimSun" w:eastAsia="SimSun" w:cs="SimSun"/>
          <w:sz w:val="21"/>
          <w:szCs w:val="21"/>
          <w:spacing w:val="-13"/>
        </w:rPr>
        <w:t>，</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5"/>
        </w:rPr>
        <w:t xml:space="preserve"> </w:t>
      </w:r>
      <w:r>
        <w:rPr>
          <w:rFonts w:ascii="SimSun" w:hAnsi="SimSun" w:eastAsia="SimSun" w:cs="SimSun"/>
          <w:sz w:val="21"/>
          <w:szCs w:val="21"/>
          <w:spacing w:val="-13"/>
        </w:rPr>
        <w:t>后</w:t>
      </w:r>
      <w:r>
        <w:rPr>
          <w:rFonts w:ascii="SimSun" w:hAnsi="SimSun" w:eastAsia="SimSun" w:cs="SimSun"/>
          <w:sz w:val="21"/>
          <w:szCs w:val="21"/>
          <w:spacing w:val="-35"/>
        </w:rPr>
        <w:t xml:space="preserve"> </w:t>
      </w:r>
      <w:r>
        <w:rPr>
          <w:rFonts w:ascii="SimSun" w:hAnsi="SimSun" w:eastAsia="SimSun" w:cs="SimSun"/>
          <w:sz w:val="21"/>
          <w:szCs w:val="21"/>
          <w:spacing w:val="-13"/>
        </w:rPr>
        <w:t>芬</w:t>
      </w:r>
      <w:r>
        <w:rPr>
          <w:rFonts w:ascii="SimSun" w:hAnsi="SimSun" w:eastAsia="SimSun" w:cs="SimSun"/>
          <w:sz w:val="21"/>
          <w:szCs w:val="21"/>
          <w:spacing w:val="-22"/>
        </w:rPr>
        <w:t xml:space="preserve"> </w:t>
      </w:r>
      <w:r>
        <w:rPr>
          <w:rFonts w:ascii="SimSun" w:hAnsi="SimSun" w:eastAsia="SimSun" w:cs="SimSun"/>
          <w:sz w:val="21"/>
          <w:szCs w:val="21"/>
          <w:spacing w:val="-13"/>
        </w:rPr>
        <w:t>、</w:t>
      </w:r>
      <w:r>
        <w:rPr>
          <w:rFonts w:ascii="SimSun" w:hAnsi="SimSun" w:eastAsia="SimSun" w:cs="SimSun"/>
          <w:sz w:val="21"/>
          <w:szCs w:val="21"/>
          <w:spacing w:val="-35"/>
        </w:rPr>
        <w:t xml:space="preserve"> </w:t>
      </w:r>
      <w:r>
        <w:rPr>
          <w:rFonts w:ascii="SimSun" w:hAnsi="SimSun" w:eastAsia="SimSun" w:cs="SimSun"/>
          <w:sz w:val="21"/>
          <w:szCs w:val="21"/>
          <w:spacing w:val="-13"/>
        </w:rPr>
        <w:t>杜</w:t>
      </w:r>
      <w:r>
        <w:rPr>
          <w:rFonts w:ascii="SimSun" w:hAnsi="SimSun" w:eastAsia="SimSun" w:cs="SimSun"/>
          <w:sz w:val="21"/>
          <w:szCs w:val="21"/>
          <w:spacing w:val="-38"/>
        </w:rPr>
        <w:t xml:space="preserve"> </w:t>
      </w:r>
      <w:r>
        <w:rPr>
          <w:rFonts w:ascii="SimSun" w:hAnsi="SimSun" w:eastAsia="SimSun" w:cs="SimSun"/>
          <w:sz w:val="21"/>
          <w:szCs w:val="21"/>
          <w:spacing w:val="-13"/>
        </w:rPr>
        <w:t>鹏</w:t>
      </w:r>
      <w:r>
        <w:rPr>
          <w:rFonts w:ascii="SimSun" w:hAnsi="SimSun" w:eastAsia="SimSun" w:cs="SimSun"/>
          <w:sz w:val="21"/>
          <w:szCs w:val="21"/>
          <w:spacing w:val="-45"/>
        </w:rPr>
        <w:t xml:space="preserve"> </w:t>
      </w:r>
      <w:r>
        <w:rPr>
          <w:rFonts w:ascii="SimSun" w:hAnsi="SimSun" w:eastAsia="SimSun" w:cs="SimSun"/>
          <w:sz w:val="21"/>
          <w:szCs w:val="21"/>
          <w:spacing w:val="-13"/>
        </w:rPr>
        <w:t>：</w:t>
      </w:r>
    </w:p>
    <w:p>
      <w:pPr>
        <w:ind w:left="54"/>
        <w:spacing w:before="156"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FF"/>
          </w:rPr>
          <w:t>http://www.icourses.cn/coursestatic/course_3151.</w:t>
        </w:r>
        <w:r>
          <w:rPr>
            <w:rFonts w:ascii="SimSun" w:hAnsi="SimSun" w:eastAsia="SimSun" w:cs="SimSun"/>
            <w:sz w:val="21"/>
            <w:szCs w:val="21"/>
            <w:u w:val="single" w:color="auto"/>
            <w:color w:val="0000FF"/>
            <w:spacing w:val="-1"/>
          </w:rPr>
          <w:t>html</w:t>
        </w:r>
      </w:hyperlink>
    </w:p>
    <w:p>
      <w:pPr>
        <w:pStyle w:val="BodyText"/>
        <w:spacing w:line="439" w:lineRule="auto"/>
        <w:rPr/>
      </w:pPr>
      <w:r/>
    </w:p>
    <w:p>
      <w:pPr>
        <w:spacing w:line="578" w:lineRule="exact"/>
        <w:rPr/>
      </w:pPr>
      <w:r>
        <w:rPr>
          <w:position w:val="-11"/>
        </w:rPr>
        <w:pict>
          <v:shape id="_x0000_s40"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19" w:lineRule="auto"/>
        <w:rPr/>
      </w:pPr>
      <w:r/>
    </w:p>
    <w:p>
      <w:pPr>
        <w:ind w:left="58"/>
        <w:spacing w:before="69"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0"/>
        <w:spacing w:before="1"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pStyle w:val="BodyText"/>
        <w:spacing w:line="313" w:lineRule="auto"/>
        <w:rPr/>
      </w:pPr>
      <w:r/>
    </w:p>
    <w:p>
      <w:pPr>
        <w:pStyle w:val="BodyText"/>
        <w:spacing w:line="313" w:lineRule="auto"/>
        <w:rPr/>
      </w:pPr>
      <w:r/>
    </w:p>
    <w:p>
      <w:pPr>
        <w:pStyle w:val="BodyText"/>
        <w:spacing w:line="314" w:lineRule="auto"/>
        <w:rPr/>
      </w:pPr>
      <w:r/>
    </w:p>
    <w:p>
      <w:pPr>
        <w:ind w:left="74"/>
        <w:spacing w:before="91"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65"/>
        <w:spacing w:before="220"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right="9"/>
        <w:spacing w:before="156" w:line="405" w:lineRule="exact"/>
        <w:jc w:val="righ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68"/>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ind w:right="2"/>
        <w:spacing w:before="155" w:line="406" w:lineRule="exact"/>
        <w:jc w:val="right"/>
        <w:rPr/>
      </w:pP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9787111650386</w:t>
      </w:r>
    </w:p>
    <w:p>
      <w:pPr>
        <w:pStyle w:val="BodyText"/>
        <w:ind w:left="55"/>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ind w:left="53"/>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6" w:line="405"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上瘾：让用户养成</w:t>
      </w:r>
      <w:r>
        <w:rPr>
          <w:rFonts w:ascii="SimSun" w:hAnsi="SimSun" w:eastAsia="SimSun" w:cs="SimSun"/>
          <w:spacing w:val="-3"/>
          <w:position w:val="15"/>
        </w:rPr>
        <w:t>使用习惯的四大产品逻辑</w:t>
      </w:r>
      <w:r>
        <w:rPr>
          <w:spacing w:val="-3"/>
          <w:position w:val="15"/>
        </w:rPr>
        <w:t>[M].  </w:t>
      </w:r>
      <w:r>
        <w:rPr>
          <w:rFonts w:ascii="SimSun" w:hAnsi="SimSun" w:eastAsia="SimSun" w:cs="SimSun"/>
          <w:spacing w:val="-3"/>
          <w:position w:val="15"/>
        </w:rPr>
        <w:t>中信出</w:t>
      </w:r>
    </w:p>
    <w:p>
      <w:pPr>
        <w:pStyle w:val="BodyText"/>
        <w:ind w:left="57"/>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62"/>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62"/>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spacing w:line="215" w:lineRule="auto"/>
        <w:sectPr>
          <w:footerReference w:type="default" r:id="rId96"/>
          <w:pgSz w:w="12240" w:h="15840"/>
          <w:pgMar w:top="1346" w:right="1793" w:bottom="880" w:left="1751" w:header="0" w:footer="715" w:gutter="0"/>
        </w:sectPr>
        <w:rPr>
          <w:rFonts w:ascii="SimSun" w:hAnsi="SimSun" w:eastAsia="SimSun" w:cs="SimSun"/>
        </w:rPr>
      </w:pPr>
    </w:p>
    <w:p>
      <w:pPr>
        <w:pStyle w:val="BodyText"/>
        <w:ind w:left="6"/>
        <w:spacing w:before="19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1"/>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spacing w:before="154"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1"/>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7"/>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1"/>
        <w:spacing w:before="154"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7"/>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1"/>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7"/>
        <w:spacing w:before="163"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2"/>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97"/>
          <w:pgSz w:w="12240" w:h="15840"/>
          <w:pgMar w:top="1346" w:right="1796" w:bottom="880" w:left="1808" w:header="0" w:footer="715" w:gutter="0"/>
        </w:sectPr>
        <w:rPr>
          <w:rFonts w:ascii="Calibri" w:hAnsi="Calibri" w:eastAsia="Calibri" w:cs="Calibri"/>
          <w:sz w:val="21"/>
          <w:szCs w:val="21"/>
        </w:rPr>
      </w:pPr>
    </w:p>
    <w:p>
      <w:pPr>
        <w:ind w:left="2754"/>
        <w:spacing w:before="141" w:line="224" w:lineRule="auto"/>
        <w:rPr>
          <w:rFonts w:ascii="SimHei" w:hAnsi="SimHei" w:eastAsia="SimHei" w:cs="SimHei"/>
          <w:sz w:val="31"/>
          <w:szCs w:val="31"/>
        </w:rPr>
      </w:pPr>
      <w:bookmarkStart w:name="bookmark14" w:id="7"/>
      <w:bookmarkEnd w:id="7"/>
      <w:bookmarkStart w:name="bookmark4" w:id="8"/>
      <w:bookmarkEnd w:id="8"/>
      <w:r>
        <w:rPr>
          <w:rFonts w:ascii="SimHei" w:hAnsi="SimHei" w:eastAsia="SimHei" w:cs="SimHei"/>
          <w:sz w:val="31"/>
          <w:szCs w:val="31"/>
          <w14:textOutline w14:w="5791" w14:cap="flat" w14:cmpd="sng">
            <w14:solidFill>
              <w14:srgbClr w14:val="000000"/>
            </w14:solidFill>
            <w14:prstDash w14:val="solid"/>
            <w14:miter w14:lim="10"/>
          </w14:textOutline>
          <w:spacing w:val="9"/>
        </w:rPr>
        <w:t>第四讲</w:t>
      </w:r>
      <w:r>
        <w:rPr>
          <w:rFonts w:ascii="SimHei" w:hAnsi="SimHei" w:eastAsia="SimHei" w:cs="SimHei"/>
          <w:sz w:val="31"/>
          <w:szCs w:val="31"/>
          <w:spacing w:val="9"/>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9"/>
        </w:rPr>
        <w:t>消费者行为分析</w:t>
      </w:r>
    </w:p>
    <w:p>
      <w:pPr>
        <w:spacing w:before="68"/>
        <w:rPr/>
      </w:pPr>
      <w:r/>
    </w:p>
    <w:p>
      <w:pPr>
        <w:spacing w:before="68"/>
        <w:rPr/>
      </w:pPr>
      <w:r/>
    </w:p>
    <w:tbl>
      <w:tblPr>
        <w:tblStyle w:val="TableNormal"/>
        <w:tblW w:w="8529"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29"/>
      </w:tblGrid>
      <w:tr>
        <w:trPr>
          <w:trHeight w:val="4035" w:hRule="atLeast"/>
        </w:trPr>
        <w:tc>
          <w:tcPr>
            <w:tcW w:w="8529" w:type="dxa"/>
            <w:vAlign w:val="top"/>
          </w:tcPr>
          <w:p>
            <w:pPr>
              <w:ind w:left="371" w:firstLine="501"/>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12"/>
              </w:rPr>
              <w:t>内容简介：</w:t>
            </w:r>
            <w:r>
              <w:rPr>
                <w:rFonts w:ascii="KaiTi" w:hAnsi="KaiTi" w:eastAsia="KaiTi" w:cs="KaiTi"/>
                <w:sz w:val="24"/>
                <w:szCs w:val="24"/>
                <w:spacing w:val="-31"/>
              </w:rPr>
              <w:t xml:space="preserve"> </w:t>
            </w:r>
            <w:r>
              <w:rPr>
                <w:rFonts w:ascii="KaiTi" w:hAnsi="KaiTi" w:eastAsia="KaiTi" w:cs="KaiTi"/>
                <w:sz w:val="24"/>
                <w:szCs w:val="24"/>
                <w:spacing w:val="-12"/>
              </w:rPr>
              <w:t>需求是营销的起点与终点，</w:t>
            </w:r>
            <w:r>
              <w:rPr>
                <w:rFonts w:ascii="KaiTi" w:hAnsi="KaiTi" w:eastAsia="KaiTi" w:cs="KaiTi"/>
                <w:sz w:val="24"/>
                <w:szCs w:val="24"/>
                <w:spacing w:val="60"/>
              </w:rPr>
              <w:t xml:space="preserve"> </w:t>
            </w:r>
            <w:r>
              <w:rPr>
                <w:rFonts w:ascii="KaiTi" w:hAnsi="KaiTi" w:eastAsia="KaiTi" w:cs="KaiTi"/>
                <w:sz w:val="24"/>
                <w:szCs w:val="24"/>
                <w:spacing w:val="-12"/>
              </w:rPr>
              <w:t>而消</w:t>
            </w:r>
            <w:r>
              <w:rPr>
                <w:rFonts w:ascii="KaiTi" w:hAnsi="KaiTi" w:eastAsia="KaiTi" w:cs="KaiTi"/>
                <w:sz w:val="24"/>
                <w:szCs w:val="24"/>
                <w:spacing w:val="-13"/>
              </w:rPr>
              <w:t>费者是需求的载体。因此研究</w:t>
            </w:r>
            <w:r>
              <w:rPr>
                <w:rFonts w:ascii="KaiTi" w:hAnsi="KaiTi" w:eastAsia="KaiTi" w:cs="KaiTi"/>
                <w:sz w:val="24"/>
                <w:szCs w:val="24"/>
                <w:spacing w:val="-13"/>
              </w:rPr>
              <w:t xml:space="preserve"> </w:t>
            </w:r>
            <w:r>
              <w:rPr>
                <w:rFonts w:ascii="KaiTi" w:hAnsi="KaiTi" w:eastAsia="KaiTi" w:cs="KaiTi"/>
                <w:sz w:val="24"/>
                <w:szCs w:val="24"/>
                <w:spacing w:val="-1"/>
              </w:rPr>
              <w:t>与分析消费者行为显得尤为重要。本堂课基于心理学、行为学、行为经济学、</w:t>
            </w:r>
            <w:r>
              <w:rPr>
                <w:rFonts w:ascii="KaiTi" w:hAnsi="KaiTi" w:eastAsia="KaiTi" w:cs="KaiTi"/>
                <w:sz w:val="24"/>
                <w:szCs w:val="24"/>
                <w:spacing w:val="15"/>
              </w:rPr>
              <w:t xml:space="preserve"> </w:t>
            </w:r>
            <w:r>
              <w:rPr>
                <w:rFonts w:ascii="KaiTi" w:hAnsi="KaiTi" w:eastAsia="KaiTi" w:cs="KaiTi"/>
                <w:sz w:val="24"/>
                <w:szCs w:val="24"/>
                <w:spacing w:val="-12"/>
              </w:rPr>
              <w:t>营销学的理论，</w:t>
            </w:r>
            <w:r>
              <w:rPr>
                <w:rFonts w:ascii="KaiTi" w:hAnsi="KaiTi" w:eastAsia="KaiTi" w:cs="KaiTi"/>
                <w:sz w:val="24"/>
                <w:szCs w:val="24"/>
                <w:spacing w:val="24"/>
              </w:rPr>
              <w:t xml:space="preserve"> </w:t>
            </w:r>
            <w:r>
              <w:rPr>
                <w:rFonts w:ascii="KaiTi" w:hAnsi="KaiTi" w:eastAsia="KaiTi" w:cs="KaiTi"/>
                <w:sz w:val="24"/>
                <w:szCs w:val="24"/>
                <w:spacing w:val="-12"/>
              </w:rPr>
              <w:t>梳理和归纳了影响消费者行为的因素，</w:t>
            </w:r>
            <w:r>
              <w:rPr>
                <w:rFonts w:ascii="KaiTi" w:hAnsi="KaiTi" w:eastAsia="KaiTi" w:cs="KaiTi"/>
                <w:sz w:val="24"/>
                <w:szCs w:val="24"/>
                <w:spacing w:val="37"/>
              </w:rPr>
              <w:t xml:space="preserve"> </w:t>
            </w:r>
            <w:r>
              <w:rPr>
                <w:rFonts w:ascii="KaiTi" w:hAnsi="KaiTi" w:eastAsia="KaiTi" w:cs="KaiTi"/>
                <w:sz w:val="24"/>
                <w:szCs w:val="24"/>
                <w:spacing w:val="-12"/>
              </w:rPr>
              <w:t>并以案例和实验形式详</w:t>
            </w:r>
            <w:r>
              <w:rPr>
                <w:rFonts w:ascii="KaiTi" w:hAnsi="KaiTi" w:eastAsia="KaiTi" w:cs="KaiTi"/>
                <w:sz w:val="24"/>
                <w:szCs w:val="24"/>
                <w:spacing w:val="-12"/>
              </w:rPr>
              <w:t xml:space="preserve"> </w:t>
            </w:r>
            <w:r>
              <w:rPr>
                <w:rFonts w:ascii="KaiTi" w:hAnsi="KaiTi" w:eastAsia="KaiTi" w:cs="KaiTi"/>
                <w:sz w:val="24"/>
                <w:szCs w:val="24"/>
                <w:spacing w:val="-6"/>
              </w:rPr>
              <w:t>细解析了各个因素对消费者决策的影响，</w:t>
            </w:r>
            <w:r>
              <w:rPr>
                <w:rFonts w:ascii="KaiTi" w:hAnsi="KaiTi" w:eastAsia="KaiTi" w:cs="KaiTi"/>
                <w:sz w:val="24"/>
                <w:szCs w:val="24"/>
                <w:spacing w:val="-6"/>
              </w:rPr>
              <w:t xml:space="preserve"> </w:t>
            </w:r>
            <w:r>
              <w:rPr>
                <w:rFonts w:ascii="KaiTi" w:hAnsi="KaiTi" w:eastAsia="KaiTi" w:cs="KaiTi"/>
                <w:sz w:val="24"/>
                <w:szCs w:val="24"/>
                <w:spacing w:val="-6"/>
              </w:rPr>
              <w:t>最后勾勒了消费者行为影响</w:t>
            </w:r>
            <w:r>
              <w:rPr>
                <w:rFonts w:ascii="KaiTi" w:hAnsi="KaiTi" w:eastAsia="KaiTi" w:cs="KaiTi"/>
                <w:sz w:val="24"/>
                <w:szCs w:val="24"/>
                <w:spacing w:val="-7"/>
              </w:rPr>
              <w:t>因素的理</w:t>
            </w:r>
          </w:p>
          <w:p>
            <w:pPr>
              <w:ind w:left="356"/>
              <w:spacing w:line="216" w:lineRule="auto"/>
              <w:rPr>
                <w:rFonts w:ascii="KaiTi" w:hAnsi="KaiTi" w:eastAsia="KaiTi" w:cs="KaiTi"/>
                <w:sz w:val="24"/>
                <w:szCs w:val="24"/>
              </w:rPr>
            </w:pPr>
            <w:r>
              <w:rPr>
                <w:rFonts w:ascii="KaiTi" w:hAnsi="KaiTi" w:eastAsia="KaiTi" w:cs="KaiTi"/>
                <w:sz w:val="24"/>
                <w:szCs w:val="24"/>
                <w:spacing w:val="-6"/>
              </w:rPr>
              <w:t>论分析框架。</w:t>
            </w:r>
          </w:p>
          <w:p>
            <w:pPr>
              <w:ind w:left="359" w:right="57" w:firstLine="481"/>
              <w:spacing w:before="124"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2"/>
              </w:rPr>
              <w:t>本章节教学内容与教材其他部分的衔接关系：</w:t>
            </w:r>
            <w:r>
              <w:rPr>
                <w:rFonts w:ascii="KaiTi" w:hAnsi="KaiTi" w:eastAsia="KaiTi" w:cs="KaiTi"/>
                <w:sz w:val="24"/>
                <w:szCs w:val="24"/>
                <w:spacing w:val="-2"/>
              </w:rPr>
              <w:t>本部分是市场营销课程</w:t>
            </w:r>
            <w:r>
              <w:rPr>
                <w:rFonts w:ascii="KaiTi" w:hAnsi="KaiTi" w:eastAsia="KaiTi" w:cs="KaiTi"/>
                <w:sz w:val="24"/>
                <w:szCs w:val="24"/>
                <w:spacing w:val="-3"/>
              </w:rPr>
              <w:t>的核</w:t>
            </w:r>
            <w:r>
              <w:rPr>
                <w:rFonts w:ascii="KaiTi" w:hAnsi="KaiTi" w:eastAsia="KaiTi" w:cs="KaiTi"/>
                <w:sz w:val="24"/>
                <w:szCs w:val="24"/>
              </w:rPr>
              <w:t xml:space="preserve"> </w:t>
            </w:r>
            <w:r>
              <w:rPr>
                <w:rFonts w:ascii="KaiTi" w:hAnsi="KaiTi" w:eastAsia="KaiTi" w:cs="KaiTi"/>
                <w:sz w:val="24"/>
                <w:szCs w:val="24"/>
                <w:spacing w:val="-10"/>
              </w:rPr>
              <w:t>心。通过本内容的讲解，</w:t>
            </w:r>
            <w:r>
              <w:rPr>
                <w:rFonts w:ascii="KaiTi" w:hAnsi="KaiTi" w:eastAsia="KaiTi" w:cs="KaiTi"/>
                <w:sz w:val="24"/>
                <w:szCs w:val="24"/>
                <w:spacing w:val="-10"/>
              </w:rPr>
              <w:t xml:space="preserve"> </w:t>
            </w:r>
            <w:r>
              <w:rPr>
                <w:rFonts w:ascii="KaiTi" w:hAnsi="KaiTi" w:eastAsia="KaiTi" w:cs="KaiTi"/>
                <w:sz w:val="24"/>
                <w:szCs w:val="24"/>
                <w:spacing w:val="-10"/>
              </w:rPr>
              <w:t>不仅可以使学生正确理解消费者行为，</w:t>
            </w:r>
            <w:r>
              <w:rPr>
                <w:rFonts w:ascii="KaiTi" w:hAnsi="KaiTi" w:eastAsia="KaiTi" w:cs="KaiTi"/>
                <w:sz w:val="24"/>
                <w:szCs w:val="24"/>
                <w:spacing w:val="41"/>
              </w:rPr>
              <w:t xml:space="preserve"> </w:t>
            </w:r>
            <w:r>
              <w:rPr>
                <w:rFonts w:ascii="KaiTi" w:hAnsi="KaiTi" w:eastAsia="KaiTi" w:cs="KaiTi"/>
                <w:sz w:val="24"/>
                <w:szCs w:val="24"/>
                <w:spacing w:val="-10"/>
              </w:rPr>
              <w:t>还可以借此勾</w:t>
            </w:r>
            <w:r>
              <w:rPr>
                <w:rFonts w:ascii="KaiTi" w:hAnsi="KaiTi" w:eastAsia="KaiTi" w:cs="KaiTi"/>
                <w:sz w:val="24"/>
                <w:szCs w:val="24"/>
              </w:rPr>
              <w:t xml:space="preserve"> </w:t>
            </w:r>
            <w:r>
              <w:rPr>
                <w:rFonts w:ascii="KaiTi" w:hAnsi="KaiTi" w:eastAsia="KaiTi" w:cs="KaiTi"/>
                <w:sz w:val="24"/>
                <w:szCs w:val="24"/>
                <w:spacing w:val="-5"/>
              </w:rPr>
              <w:t>勒出营销理论的基本思想和理论架构体系，</w:t>
            </w:r>
            <w:r>
              <w:rPr>
                <w:rFonts w:ascii="KaiTi" w:hAnsi="KaiTi" w:eastAsia="KaiTi" w:cs="KaiTi"/>
                <w:sz w:val="24"/>
                <w:szCs w:val="24"/>
                <w:spacing w:val="-5"/>
              </w:rPr>
              <w:t xml:space="preserve"> </w:t>
            </w:r>
            <w:r>
              <w:rPr>
                <w:rFonts w:ascii="KaiTi" w:hAnsi="KaiTi" w:eastAsia="KaiTi" w:cs="KaiTi"/>
                <w:sz w:val="24"/>
                <w:szCs w:val="24"/>
                <w:spacing w:val="-5"/>
              </w:rPr>
              <w:t>为后面</w:t>
            </w:r>
            <w:r>
              <w:rPr>
                <w:rFonts w:ascii="KaiTi" w:hAnsi="KaiTi" w:eastAsia="KaiTi" w:cs="KaiTi"/>
                <w:sz w:val="24"/>
                <w:szCs w:val="24"/>
                <w:spacing w:val="-6"/>
              </w:rPr>
              <w:t>营销战略和策略的学习打下</w:t>
            </w:r>
          </w:p>
          <w:p>
            <w:pPr>
              <w:ind w:left="396"/>
              <w:spacing w:before="1" w:line="218" w:lineRule="auto"/>
              <w:rPr>
                <w:rFonts w:ascii="KaiTi" w:hAnsi="KaiTi" w:eastAsia="KaiTi" w:cs="KaiTi"/>
                <w:sz w:val="24"/>
                <w:szCs w:val="24"/>
              </w:rPr>
            </w:pPr>
            <w:r>
              <w:rPr>
                <w:rFonts w:ascii="KaiTi" w:hAnsi="KaiTi" w:eastAsia="KaiTi" w:cs="KaiTi"/>
                <w:sz w:val="24"/>
                <w:szCs w:val="24"/>
                <w:spacing w:val="-11"/>
              </w:rPr>
              <w:t>良好的基础。</w:t>
            </w:r>
          </w:p>
        </w:tc>
      </w:tr>
    </w:tbl>
    <w:p>
      <w:pPr>
        <w:spacing w:before="88"/>
        <w:rPr/>
      </w:pPr>
      <w:r/>
    </w:p>
    <w:p>
      <w:pPr>
        <w:spacing w:before="88"/>
        <w:rPr/>
      </w:pPr>
      <w:r/>
    </w:p>
    <w:tbl>
      <w:tblPr>
        <w:tblStyle w:val="TableNormal"/>
        <w:tblW w:w="8590" w:type="dxa"/>
        <w:tblInd w:w="34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680"/>
              <w:spacing w:before="89"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消费者行为</w:t>
            </w:r>
            <w:r>
              <w:rPr>
                <w:sz w:val="24"/>
                <w:szCs w:val="24"/>
                <w:spacing w:val="13"/>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5686"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4" w:line="406"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5"/>
              <w:spacing w:before="154" w:line="219" w:lineRule="auto"/>
              <w:rPr/>
            </w:pPr>
            <w:r>
              <w:rPr>
                <w:rFonts w:ascii="Calibri" w:hAnsi="Calibri" w:eastAsia="Calibri" w:cs="Calibri"/>
                <w:spacing w:val="-7"/>
              </w:rPr>
              <w:t>3</w:t>
            </w:r>
            <w:r>
              <w:rPr>
                <w:spacing w:val="-7"/>
              </w:rPr>
              <w:t>、树立正确的消费价值观、具</w:t>
            </w:r>
          </w:p>
        </w:tc>
        <w:tc>
          <w:tcPr>
            <w:tcW w:w="2938" w:type="dxa"/>
            <w:vAlign w:val="top"/>
          </w:tcPr>
          <w:p>
            <w:pPr>
              <w:pStyle w:val="TableText"/>
              <w:ind w:left="124"/>
              <w:spacing w:before="99" w:line="220" w:lineRule="auto"/>
              <w:rPr/>
            </w:pPr>
            <w:r>
              <w:rPr>
                <w:rFonts w:ascii="Calibri" w:hAnsi="Calibri" w:eastAsia="Calibri" w:cs="Calibri"/>
                <w:spacing w:val="-2"/>
              </w:rPr>
              <w:t>1</w:t>
            </w:r>
            <w:r>
              <w:rPr>
                <w:spacing w:val="-2"/>
              </w:rPr>
              <w:t>、了解研究消费者行为在生</w:t>
            </w:r>
          </w:p>
          <w:p>
            <w:pPr>
              <w:pStyle w:val="TableText"/>
              <w:ind w:left="389"/>
              <w:spacing w:before="155" w:line="221" w:lineRule="auto"/>
              <w:rPr/>
            </w:pPr>
            <w:r>
              <w:rPr>
                <w:spacing w:val="-1"/>
              </w:rPr>
              <w:t>活中的重要作用。</w:t>
            </w:r>
          </w:p>
          <w:p>
            <w:pPr>
              <w:pStyle w:val="TableText"/>
              <w:ind w:left="118"/>
              <w:spacing w:before="153" w:line="221" w:lineRule="auto"/>
              <w:rPr/>
            </w:pPr>
            <w:r>
              <w:rPr>
                <w:rFonts w:ascii="Calibri" w:hAnsi="Calibri" w:eastAsia="Calibri" w:cs="Calibri"/>
                <w:spacing w:val="-1"/>
              </w:rPr>
              <w:t>2</w:t>
            </w:r>
            <w:r>
              <w:rPr>
                <w:spacing w:val="-1"/>
              </w:rPr>
              <w:t>、熟悉并掌握影响消费者行</w:t>
            </w:r>
          </w:p>
          <w:p>
            <w:pPr>
              <w:pStyle w:val="TableText"/>
              <w:ind w:left="388"/>
              <w:spacing w:before="154" w:line="221" w:lineRule="auto"/>
              <w:rPr/>
            </w:pPr>
            <w:r>
              <w:rPr>
                <w:spacing w:val="-4"/>
              </w:rPr>
              <w:t>为的各个因素。</w:t>
            </w:r>
          </w:p>
          <w:p>
            <w:pPr>
              <w:pStyle w:val="TableText"/>
              <w:ind w:left="116"/>
              <w:spacing w:before="154" w:line="221" w:lineRule="auto"/>
              <w:rPr/>
            </w:pPr>
            <w:r>
              <w:rPr>
                <w:rFonts w:ascii="Calibri" w:hAnsi="Calibri" w:eastAsia="Calibri" w:cs="Calibri"/>
                <w:spacing w:val="-1"/>
              </w:rPr>
              <w:t>3</w:t>
            </w:r>
            <w:r>
              <w:rPr>
                <w:spacing w:val="-1"/>
              </w:rPr>
              <w:t>、理解并掌握各因素在实际</w:t>
            </w:r>
          </w:p>
          <w:p>
            <w:pPr>
              <w:pStyle w:val="TableText"/>
              <w:ind w:left="392"/>
              <w:spacing w:before="155" w:line="221" w:lineRule="auto"/>
              <w:rPr/>
            </w:pPr>
            <w:r>
              <w:rPr>
                <w:spacing w:val="-3"/>
              </w:rPr>
              <w:t>营销过程中的应用。</w:t>
            </w:r>
          </w:p>
          <w:p>
            <w:pPr>
              <w:pStyle w:val="TableText"/>
              <w:ind w:left="115" w:right="116" w:hanging="4"/>
              <w:spacing w:before="108" w:line="247" w:lineRule="auto"/>
              <w:rPr/>
            </w:pPr>
            <w:r>
              <w:rPr>
                <w:rFonts w:ascii="Calibri" w:hAnsi="Calibri" w:eastAsia="Calibri" w:cs="Calibri"/>
                <w:spacing w:val="6"/>
              </w:rPr>
              <w:t>4</w:t>
            </w:r>
            <w:r>
              <w:rPr>
                <w:spacing w:val="6"/>
              </w:rPr>
              <w:t>、理解消费者行为分析的基</w:t>
            </w:r>
            <w:r>
              <w:rPr/>
              <w:t xml:space="preserve"> </w:t>
            </w:r>
            <w:r>
              <w:rPr>
                <w:spacing w:val="-3"/>
              </w:rPr>
              <w:t>本体系与架构。</w:t>
            </w:r>
          </w:p>
        </w:tc>
      </w:tr>
    </w:tbl>
    <w:p>
      <w:pPr>
        <w:pStyle w:val="BodyText"/>
        <w:rPr/>
      </w:pPr>
      <w:r/>
    </w:p>
    <w:p>
      <w:pPr>
        <w:sectPr>
          <w:footerReference w:type="default" r:id="rId98"/>
          <w:pgSz w:w="12240" w:h="15840"/>
          <w:pgMar w:top="1346" w:right="1685" w:bottom="880" w:left="1612"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820" w:hRule="atLeast"/>
        </w:trPr>
        <w:tc>
          <w:tcPr>
            <w:tcW w:w="2675" w:type="dxa"/>
            <w:vAlign w:val="top"/>
          </w:tcPr>
          <w:p>
            <w:pPr>
              <w:rPr>
                <w:rFonts w:ascii="Arial"/>
                <w:sz w:val="21"/>
              </w:rPr>
            </w:pPr>
            <w:r/>
          </w:p>
        </w:tc>
        <w:tc>
          <w:tcPr>
            <w:tcW w:w="2977" w:type="dxa"/>
            <w:vAlign w:val="top"/>
          </w:tcPr>
          <w:p>
            <w:pPr>
              <w:pStyle w:val="TableText"/>
              <w:ind w:right="14"/>
              <w:spacing w:before="101" w:line="406" w:lineRule="exact"/>
              <w:jc w:val="right"/>
              <w:rPr/>
            </w:pPr>
            <w:r>
              <w:rPr>
                <w:spacing w:val="-7"/>
                <w:position w:val="14"/>
              </w:rPr>
              <w:t>有坚定的政治信仰、中国道路、</w:t>
            </w:r>
          </w:p>
          <w:p>
            <w:pPr>
              <w:pStyle w:val="TableText"/>
              <w:ind w:left="112"/>
              <w:spacing w:line="221" w:lineRule="auto"/>
              <w:rPr/>
            </w:pPr>
            <w:r>
              <w:rPr>
                <w:spacing w:val="-1"/>
              </w:rPr>
              <w:t>全球意识、底线思维</w:t>
            </w:r>
          </w:p>
        </w:tc>
        <w:tc>
          <w:tcPr>
            <w:tcW w:w="2938" w:type="dxa"/>
            <w:vAlign w:val="top"/>
          </w:tcPr>
          <w:p>
            <w:pPr>
              <w:rPr>
                <w:rFonts w:ascii="Arial"/>
                <w:sz w:val="21"/>
              </w:rPr>
            </w:pPr>
            <w:r/>
          </w:p>
        </w:tc>
      </w:tr>
      <w:tr>
        <w:trPr>
          <w:trHeight w:val="410" w:hRule="atLeast"/>
        </w:trPr>
        <w:tc>
          <w:tcPr>
            <w:tcW w:w="2675" w:type="dxa"/>
            <w:vAlign w:val="top"/>
          </w:tcPr>
          <w:p>
            <w:pPr>
              <w:pStyle w:val="TableText"/>
              <w:ind w:left="86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5275" w:hRule="atLeast"/>
        </w:trPr>
        <w:tc>
          <w:tcPr>
            <w:tcW w:w="2675" w:type="dxa"/>
            <w:vAlign w:val="top"/>
          </w:tcPr>
          <w:p>
            <w:pPr>
              <w:pStyle w:val="TableText"/>
              <w:ind w:left="125"/>
              <w:spacing w:before="97" w:line="221" w:lineRule="auto"/>
              <w:rPr/>
            </w:pPr>
            <w:r>
              <w:rPr>
                <w:rFonts w:ascii="Calibri" w:hAnsi="Calibri" w:eastAsia="Calibri" w:cs="Calibri"/>
                <w:spacing w:val="-2"/>
              </w:rPr>
              <w:t>1</w:t>
            </w:r>
            <w:r>
              <w:rPr>
                <w:spacing w:val="-2"/>
              </w:rPr>
              <w:t>、影响消费者行为的因素</w:t>
            </w:r>
          </w:p>
          <w:p>
            <w:pPr>
              <w:pStyle w:val="TableText"/>
              <w:ind w:left="119"/>
              <w:spacing w:before="154" w:line="360" w:lineRule="exact"/>
              <w:rPr/>
            </w:pPr>
            <w:r>
              <w:rPr>
                <w:rFonts w:ascii="Calibri" w:hAnsi="Calibri" w:eastAsia="Calibri" w:cs="Calibri"/>
                <w:spacing w:val="-1"/>
                <w:position w:val="11"/>
              </w:rPr>
              <w:t>2</w:t>
            </w:r>
            <w:r>
              <w:rPr>
                <w:spacing w:val="-1"/>
                <w:position w:val="11"/>
              </w:rPr>
              <w:t>、消费者决策过程</w:t>
            </w:r>
          </w:p>
          <w:p>
            <w:pPr>
              <w:pStyle w:val="TableText"/>
              <w:ind w:left="118"/>
              <w:spacing w:line="221" w:lineRule="auto"/>
              <w:rPr/>
            </w:pPr>
            <w:r>
              <w:rPr>
                <w:rFonts w:ascii="Calibri" w:hAnsi="Calibri" w:eastAsia="Calibri" w:cs="Calibri"/>
                <w:spacing w:val="-2"/>
              </w:rPr>
              <w:t>3</w:t>
            </w:r>
            <w:r>
              <w:rPr>
                <w:spacing w:val="-2"/>
              </w:rPr>
              <w:t>、理性的非理性</w:t>
            </w:r>
          </w:p>
        </w:tc>
        <w:tc>
          <w:tcPr>
            <w:tcW w:w="2977" w:type="dxa"/>
            <w:vAlign w:val="top"/>
          </w:tcPr>
          <w:p>
            <w:pPr>
              <w:pStyle w:val="TableText"/>
              <w:ind w:left="111" w:right="133"/>
              <w:spacing w:before="96"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6"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1"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3" w:hRule="atLeast"/>
        </w:trPr>
        <w:tc>
          <w:tcPr>
            <w:tcW w:w="2675" w:type="dxa"/>
            <w:vAlign w:val="top"/>
          </w:tcPr>
          <w:p>
            <w:pPr>
              <w:pStyle w:val="TableText"/>
              <w:ind w:left="746"/>
              <w:spacing w:before="90"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90"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90"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5" w:hRule="atLeast"/>
        </w:trPr>
        <w:tc>
          <w:tcPr>
            <w:tcW w:w="2675" w:type="dxa"/>
            <w:vAlign w:val="top"/>
          </w:tcPr>
          <w:p>
            <w:pPr>
              <w:pStyle w:val="TableText"/>
              <w:ind w:left="115" w:right="104" w:firstLine="10"/>
              <w:spacing w:before="100"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0"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99"/>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128" name="IM 128"/>
            <wp:cNvGraphicFramePr/>
            <a:graphic>
              <a:graphicData uri="http://schemas.openxmlformats.org/drawingml/2006/picture">
                <pic:pic>
                  <pic:nvPicPr>
                    <pic:cNvPr id="128" name="IM 128"/>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100"/>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130" name="IM 130"/>
                  <wp:cNvGraphicFramePr/>
                  <a:graphic>
                    <a:graphicData uri="http://schemas.openxmlformats.org/drawingml/2006/picture">
                      <pic:pic>
                        <pic:nvPicPr>
                          <pic:cNvPr id="130" name="IM 130"/>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ind w:left="540"/>
        <w:spacing w:before="205" w:line="221" w:lineRule="auto"/>
        <w:rPr>
          <w:rFonts w:ascii="SimSun" w:hAnsi="SimSun" w:eastAsia="SimSun" w:cs="SimSun"/>
          <w:sz w:val="21"/>
          <w:szCs w:val="21"/>
        </w:rPr>
      </w:pPr>
      <w:r>
        <w:rPr>
          <w:rFonts w:ascii="SimSun" w:hAnsi="SimSun" w:eastAsia="SimSun" w:cs="SimSun"/>
          <w:sz w:val="21"/>
          <w:szCs w:val="21"/>
          <w:spacing w:val="-5"/>
        </w:rPr>
        <w:t>通过课堂教学、案例分析以及课后练习，</w:t>
      </w:r>
      <w:r>
        <w:rPr>
          <w:rFonts w:ascii="SimSun" w:hAnsi="SimSun" w:eastAsia="SimSun" w:cs="SimSun"/>
          <w:sz w:val="21"/>
          <w:szCs w:val="21"/>
          <w:spacing w:val="-14"/>
        </w:rPr>
        <w:t xml:space="preserve"> </w:t>
      </w:r>
      <w:r>
        <w:rPr>
          <w:rFonts w:ascii="SimSun" w:hAnsi="SimSun" w:eastAsia="SimSun" w:cs="SimSun"/>
          <w:sz w:val="21"/>
          <w:szCs w:val="21"/>
          <w:spacing w:val="-5"/>
        </w:rPr>
        <w:t>使学生应该：</w:t>
      </w:r>
    </w:p>
    <w:p>
      <w:pPr>
        <w:spacing w:line="221" w:lineRule="auto"/>
        <w:sectPr>
          <w:footerReference w:type="default" r:id="rId101"/>
          <w:pgSz w:w="12240" w:h="15840"/>
          <w:pgMar w:top="1346" w:right="1794" w:bottom="880" w:left="1687" w:header="0" w:footer="715" w:gutter="0"/>
        </w:sectPr>
        <w:rPr>
          <w:rFonts w:ascii="SimSun" w:hAnsi="SimSun" w:eastAsia="SimSun" w:cs="SimSun"/>
          <w:sz w:val="21"/>
          <w:szCs w:val="21"/>
        </w:rPr>
      </w:pPr>
    </w:p>
    <w:p>
      <w:pPr>
        <w:ind w:left="433"/>
        <w:spacing w:before="190" w:line="406" w:lineRule="exact"/>
        <w:rPr>
          <w:rFonts w:ascii="SimSun" w:hAnsi="SimSun" w:eastAsia="SimSun" w:cs="SimSun"/>
          <w:sz w:val="21"/>
          <w:szCs w:val="21"/>
        </w:rPr>
      </w:pPr>
      <w:r>
        <w:rPr>
          <w:rFonts w:ascii="SimSun" w:hAnsi="SimSun" w:eastAsia="SimSun" w:cs="SimSun"/>
          <w:sz w:val="21"/>
          <w:szCs w:val="21"/>
          <w:spacing w:val="-2"/>
          <w:position w:val="14"/>
        </w:rPr>
        <w:t>1、了解研究消费者行为在生活中的重要作用。</w:t>
      </w:r>
    </w:p>
    <w:p>
      <w:pPr>
        <w:ind w:left="420"/>
        <w:spacing w:line="220" w:lineRule="auto"/>
        <w:rPr>
          <w:rFonts w:ascii="SimSun" w:hAnsi="SimSun" w:eastAsia="SimSun" w:cs="SimSun"/>
          <w:sz w:val="21"/>
          <w:szCs w:val="21"/>
        </w:rPr>
      </w:pPr>
      <w:r>
        <w:rPr>
          <w:rFonts w:ascii="SimSun" w:hAnsi="SimSun" w:eastAsia="SimSun" w:cs="SimSun"/>
          <w:sz w:val="21"/>
          <w:szCs w:val="21"/>
          <w:spacing w:val="-1"/>
        </w:rPr>
        <w:t>2、熟悉并掌握影响消费者行为的各个因素。</w:t>
      </w:r>
    </w:p>
    <w:p>
      <w:pPr>
        <w:ind w:left="422"/>
        <w:spacing w:before="154" w:line="406" w:lineRule="exact"/>
        <w:rPr>
          <w:rFonts w:ascii="SimSun" w:hAnsi="SimSun" w:eastAsia="SimSun" w:cs="SimSun"/>
          <w:sz w:val="21"/>
          <w:szCs w:val="21"/>
        </w:rPr>
      </w:pPr>
      <w:r>
        <w:rPr>
          <w:rFonts w:ascii="SimSun" w:hAnsi="SimSun" w:eastAsia="SimSun" w:cs="SimSun"/>
          <w:sz w:val="21"/>
          <w:szCs w:val="21"/>
          <w:spacing w:val="-1"/>
          <w:position w:val="14"/>
        </w:rPr>
        <w:t>3、理解并掌握各因素在实际营销过程中的应用。</w:t>
      </w:r>
    </w:p>
    <w:p>
      <w:pPr>
        <w:ind w:left="417"/>
        <w:spacing w:line="219" w:lineRule="auto"/>
        <w:rPr>
          <w:rFonts w:ascii="SimSun" w:hAnsi="SimSun" w:eastAsia="SimSun" w:cs="SimSun"/>
          <w:sz w:val="21"/>
          <w:szCs w:val="21"/>
        </w:rPr>
      </w:pPr>
      <w:r>
        <w:rPr>
          <w:rFonts w:ascii="SimSun" w:hAnsi="SimSun" w:eastAsia="SimSun" w:cs="SimSun"/>
          <w:sz w:val="21"/>
          <w:szCs w:val="21"/>
          <w:spacing w:val="-1"/>
        </w:rPr>
        <w:t>4、理解消费者行为分析的基本体系与架构。</w:t>
      </w:r>
    </w:p>
    <w:p>
      <w:pPr>
        <w:ind w:left="530"/>
        <w:spacing w:before="273"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left="433"/>
        <w:spacing w:before="206" w:line="225" w:lineRule="auto"/>
        <w:rPr>
          <w:rFonts w:ascii="SimSun" w:hAnsi="SimSun" w:eastAsia="SimSun" w:cs="SimSun"/>
          <w:sz w:val="21"/>
          <w:szCs w:val="21"/>
        </w:rPr>
      </w:pPr>
      <w:r>
        <w:rPr>
          <w:rFonts w:ascii="SimSun" w:hAnsi="SimSun" w:eastAsia="SimSun" w:cs="SimSun"/>
          <w:sz w:val="21"/>
          <w:szCs w:val="21"/>
          <w:spacing w:val="-5"/>
        </w:rPr>
        <w:t>1．</w:t>
      </w:r>
      <w:r>
        <w:rPr>
          <w:rFonts w:ascii="SimSun" w:hAnsi="SimSun" w:eastAsia="SimSun" w:cs="SimSun"/>
          <w:sz w:val="21"/>
          <w:szCs w:val="21"/>
          <w14:textOutline w14:w="3831" w14:cap="flat" w14:cmpd="sng">
            <w14:solidFill>
              <w14:srgbClr w14:val="000000"/>
            </w14:solidFill>
            <w14:prstDash w14:val="solid"/>
            <w14:miter w14:lim="10"/>
          </w14:textOutline>
          <w:spacing w:val="-5"/>
        </w:rPr>
        <w:t>重点</w:t>
      </w:r>
      <w:r>
        <w:rPr>
          <w:rFonts w:ascii="SimSun" w:hAnsi="SimSun" w:eastAsia="SimSun" w:cs="SimSun"/>
          <w:sz w:val="21"/>
          <w:szCs w:val="21"/>
          <w:spacing w:val="-5"/>
        </w:rPr>
        <w:t>：</w:t>
      </w:r>
    </w:p>
    <w:p>
      <w:pPr>
        <w:ind w:left="427"/>
        <w:spacing w:before="149"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32" name="IM 132"/>
            <wp:cNvGraphicFramePr/>
            <a:graphic>
              <a:graphicData uri="http://schemas.openxmlformats.org/drawingml/2006/picture">
                <pic:pic>
                  <pic:nvPicPr>
                    <pic:cNvPr id="132" name="IM 132"/>
                    <pic:cNvPicPr/>
                  </pic:nvPicPr>
                  <pic:blipFill>
                    <a:blip r:embed="rId103"/>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2"/>
        </w:rPr>
        <w:t xml:space="preserve">  </w:t>
      </w:r>
      <w:r>
        <w:rPr>
          <w:rFonts w:ascii="SimSun" w:hAnsi="SimSun" w:eastAsia="SimSun" w:cs="SimSun"/>
          <w:sz w:val="21"/>
          <w:szCs w:val="21"/>
          <w:spacing w:val="-2"/>
        </w:rPr>
        <w:t>中国本土文化因素对消费者的影响</w:t>
      </w:r>
    </w:p>
    <w:p>
      <w:pPr>
        <w:ind w:left="427"/>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34" name="IM 134"/>
            <wp:cNvGraphicFramePr/>
            <a:graphic>
              <a:graphicData uri="http://schemas.openxmlformats.org/drawingml/2006/picture">
                <pic:pic>
                  <pic:nvPicPr>
                    <pic:cNvPr id="134" name="IM 134"/>
                    <pic:cNvPicPr/>
                  </pic:nvPicPr>
                  <pic:blipFill>
                    <a:blip r:embed="rId10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1"/>
        </w:rPr>
        <w:t>参照群体在营销中的作用</w:t>
      </w:r>
    </w:p>
    <w:p>
      <w:pPr>
        <w:ind w:left="427"/>
        <w:spacing w:before="156" w:line="219"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36" name="IM 136"/>
            <wp:cNvGraphicFramePr/>
            <a:graphic>
              <a:graphicData uri="http://schemas.openxmlformats.org/drawingml/2006/picture">
                <pic:pic>
                  <pic:nvPicPr>
                    <pic:cNvPr id="136" name="IM 136"/>
                    <pic:cNvPicPr/>
                  </pic:nvPicPr>
                  <pic:blipFill>
                    <a:blip r:embed="rId105"/>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1"/>
        </w:rPr>
        <w:t>各种定价法对决策的影响</w:t>
      </w:r>
    </w:p>
    <w:p>
      <w:pPr>
        <w:ind w:left="427"/>
        <w:spacing w:before="156"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38" name="IM 138"/>
            <wp:cNvGraphicFramePr/>
            <a:graphic>
              <a:graphicData uri="http://schemas.openxmlformats.org/drawingml/2006/picture">
                <pic:pic>
                  <pic:nvPicPr>
                    <pic:cNvPr id="138" name="IM 138"/>
                    <pic:cNvPicPr/>
                  </pic:nvPicPr>
                  <pic:blipFill>
                    <a:blip r:embed="rId10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1"/>
        </w:rPr>
        <w:t>心理账户对消费者决策的影响</w:t>
      </w:r>
    </w:p>
    <w:p>
      <w:pPr>
        <w:ind w:left="424" w:right="5491" w:firstLine="2"/>
        <w:spacing w:before="155" w:line="289"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40" name="IM 140"/>
            <wp:cNvGraphicFramePr/>
            <a:graphic>
              <a:graphicData uri="http://schemas.openxmlformats.org/drawingml/2006/picture">
                <pic:pic>
                  <pic:nvPicPr>
                    <pic:cNvPr id="140" name="IM 140"/>
                    <pic:cNvPicPr/>
                  </pic:nvPicPr>
                  <pic:blipFill>
                    <a:blip r:embed="rId10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1"/>
        </w:rPr>
        <w:t>感觉阈限在营销中的运用</w:t>
      </w:r>
      <w:r>
        <w:rPr>
          <w:rFonts w:ascii="SimSun" w:hAnsi="SimSun" w:eastAsia="SimSun" w:cs="SimSun"/>
          <w:sz w:val="21"/>
          <w:szCs w:val="21"/>
          <w:spacing w:val="1"/>
        </w:rPr>
        <w:t xml:space="preserve"> </w:t>
      </w:r>
      <w:r>
        <w:rPr>
          <w:rFonts w:ascii="SimSun" w:hAnsi="SimSun" w:eastAsia="SimSun" w:cs="SimSun"/>
          <w:sz w:val="21"/>
          <w:szCs w:val="21"/>
          <w:spacing w:val="-3"/>
        </w:rPr>
        <w:t>5．</w:t>
      </w:r>
      <w:r>
        <w:rPr>
          <w:rFonts w:ascii="SimSun" w:hAnsi="SimSun" w:eastAsia="SimSun" w:cs="SimSun"/>
          <w:sz w:val="21"/>
          <w:szCs w:val="21"/>
          <w14:textOutline w14:w="3831" w14:cap="flat" w14:cmpd="sng">
            <w14:solidFill>
              <w14:srgbClr w14:val="000000"/>
            </w14:solidFill>
            <w14:prstDash w14:val="solid"/>
            <w14:miter w14:lim="10"/>
          </w14:textOutline>
          <w:spacing w:val="-3"/>
        </w:rPr>
        <w:t>难点</w:t>
      </w:r>
      <w:r>
        <w:rPr>
          <w:rFonts w:ascii="SimSun" w:hAnsi="SimSun" w:eastAsia="SimSun" w:cs="SimSun"/>
          <w:sz w:val="21"/>
          <w:szCs w:val="21"/>
          <w:spacing w:val="-3"/>
        </w:rPr>
        <w:t>：</w:t>
      </w:r>
    </w:p>
    <w:p>
      <w:pPr>
        <w:ind w:left="433"/>
        <w:spacing w:before="153" w:line="406" w:lineRule="exact"/>
        <w:rPr>
          <w:rFonts w:ascii="SimSun" w:hAnsi="SimSun" w:eastAsia="SimSun" w:cs="SimSun"/>
          <w:sz w:val="21"/>
          <w:szCs w:val="21"/>
        </w:rPr>
      </w:pPr>
      <w:r>
        <w:rPr>
          <w:rFonts w:ascii="SimSun" w:hAnsi="SimSun" w:eastAsia="SimSun" w:cs="SimSun"/>
          <w:sz w:val="21"/>
          <w:szCs w:val="21"/>
          <w:spacing w:val="-3"/>
          <w:position w:val="14"/>
        </w:rPr>
        <w:t>1）心理账户对消费者决策的影响</w:t>
      </w:r>
    </w:p>
    <w:p>
      <w:pPr>
        <w:ind w:left="420"/>
        <w:spacing w:line="221" w:lineRule="auto"/>
        <w:rPr>
          <w:rFonts w:ascii="SimSun" w:hAnsi="SimSun" w:eastAsia="SimSun" w:cs="SimSun"/>
          <w:sz w:val="21"/>
          <w:szCs w:val="21"/>
        </w:rPr>
      </w:pPr>
      <w:r>
        <w:rPr>
          <w:rFonts w:ascii="SimSun" w:hAnsi="SimSun" w:eastAsia="SimSun" w:cs="SimSun"/>
          <w:sz w:val="21"/>
          <w:szCs w:val="21"/>
          <w:spacing w:val="-1"/>
        </w:rPr>
        <w:t>2）感觉阈限在营销中的运用</w:t>
      </w:r>
    </w:p>
    <w:p>
      <w:pPr>
        <w:ind w:right="2"/>
        <w:spacing w:before="154" w:line="406"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突破难点：</w:t>
      </w:r>
      <w:r>
        <w:rPr>
          <w:rFonts w:ascii="SimSun" w:hAnsi="SimSun" w:eastAsia="SimSun" w:cs="SimSun"/>
          <w:sz w:val="21"/>
          <w:szCs w:val="21"/>
          <w:spacing w:val="-6"/>
          <w:position w:val="14"/>
        </w:rPr>
        <w:t xml:space="preserve"> 由易到难；</w:t>
      </w:r>
      <w:r>
        <w:rPr>
          <w:rFonts w:ascii="SimSun" w:hAnsi="SimSun" w:eastAsia="SimSun" w:cs="SimSun"/>
          <w:sz w:val="21"/>
          <w:szCs w:val="21"/>
          <w:spacing w:val="46"/>
          <w:position w:val="14"/>
        </w:rPr>
        <w:t xml:space="preserve"> </w:t>
      </w:r>
      <w:r>
        <w:rPr>
          <w:rFonts w:ascii="SimSun" w:hAnsi="SimSun" w:eastAsia="SimSun" w:cs="SimSun"/>
          <w:sz w:val="21"/>
          <w:szCs w:val="21"/>
          <w:spacing w:val="-6"/>
          <w:position w:val="14"/>
        </w:rPr>
        <w:t>由简到繁，与熟悉的重要理论衔接。通过实验、讲解、互动等方式</w:t>
      </w:r>
    </w:p>
    <w:p>
      <w:pPr>
        <w:ind w:left="418"/>
        <w:spacing w:line="221" w:lineRule="auto"/>
        <w:rPr>
          <w:rFonts w:ascii="SimSun" w:hAnsi="SimSun" w:eastAsia="SimSun" w:cs="SimSun"/>
          <w:sz w:val="21"/>
          <w:szCs w:val="21"/>
        </w:rPr>
      </w:pPr>
      <w:r>
        <w:rPr>
          <w:rFonts w:ascii="SimSun" w:hAnsi="SimSun" w:eastAsia="SimSun" w:cs="SimSun"/>
          <w:sz w:val="21"/>
          <w:szCs w:val="21"/>
          <w:spacing w:val="-5"/>
        </w:rPr>
        <w:t>加深理解。</w:t>
      </w:r>
    </w:p>
    <w:p>
      <w:pPr>
        <w:ind w:left="20"/>
        <w:spacing w:before="272"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6" w:line="405"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spacing w:before="1"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0"/>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2"/>
        <w:spacing w:before="156"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spacing w:line="58" w:lineRule="exact"/>
        <w:rPr/>
      </w:pPr>
      <w:r/>
    </w:p>
    <w:tbl>
      <w:tblPr>
        <w:tblStyle w:val="TableNormal"/>
        <w:tblW w:w="6198" w:type="dxa"/>
        <w:tblInd w:w="1211"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198"/>
      </w:tblGrid>
      <w:tr>
        <w:trPr>
          <w:trHeight w:val="447" w:hRule="atLeast"/>
        </w:trPr>
        <w:tc>
          <w:tcPr>
            <w:tcW w:w="6198"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1"/>
              </w:rPr>
              <w:t>学习内容</w:t>
            </w:r>
            <w:r>
              <w:rPr>
                <w:spacing w:val="-1"/>
              </w:rPr>
              <w:t>：5.1-5.7</w:t>
            </w:r>
          </w:p>
        </w:tc>
      </w:tr>
      <w:tr>
        <w:trPr>
          <w:trHeight w:val="445" w:hRule="atLeast"/>
        </w:trPr>
        <w:tc>
          <w:tcPr>
            <w:tcW w:w="6198" w:type="dxa"/>
            <w:vAlign w:val="top"/>
          </w:tcPr>
          <w:p>
            <w:pPr>
              <w:pStyle w:val="TableText"/>
              <w:ind w:left="120"/>
              <w:spacing w:before="174" w:line="221" w:lineRule="auto"/>
              <w:rPr/>
            </w:pPr>
            <w:r>
              <w:rPr>
                <w14:textOutline w14:w="3831" w14:cap="flat" w14:cmpd="sng">
                  <w14:solidFill>
                    <w14:srgbClr w14:val="000000"/>
                  </w14:solidFill>
                  <w14:prstDash w14:val="solid"/>
                  <w14:miter w14:lim="10"/>
                </w14:textOutline>
                <w:spacing w:val="-12"/>
              </w:rPr>
              <w:t>学习资源</w:t>
            </w:r>
            <w:r>
              <w:rPr>
                <w:spacing w:val="-12"/>
              </w:rPr>
              <w:t>：7</w:t>
            </w:r>
            <w:r>
              <w:rPr>
                <w:spacing w:val="-33"/>
              </w:rPr>
              <w:t xml:space="preserve"> </w:t>
            </w:r>
            <w:r>
              <w:rPr>
                <w:spacing w:val="-12"/>
              </w:rPr>
              <w:t>个视频、 1</w:t>
            </w:r>
            <w:r>
              <w:rPr>
                <w:spacing w:val="-44"/>
              </w:rPr>
              <w:t xml:space="preserve"> </w:t>
            </w:r>
            <w:r>
              <w:rPr>
                <w:spacing w:val="-12"/>
              </w:rPr>
              <w:t>个案例、 3</w:t>
            </w:r>
            <w:r>
              <w:rPr>
                <w:spacing w:val="-44"/>
              </w:rPr>
              <w:t xml:space="preserve"> </w:t>
            </w:r>
            <w:r>
              <w:rPr>
                <w:spacing w:val="-12"/>
              </w:rPr>
              <w:t>个讨论</w:t>
            </w:r>
          </w:p>
        </w:tc>
      </w:tr>
      <w:tr>
        <w:trPr>
          <w:trHeight w:val="443" w:hRule="atLeast"/>
        </w:trPr>
        <w:tc>
          <w:tcPr>
            <w:tcW w:w="6198" w:type="dxa"/>
            <w:vAlign w:val="top"/>
          </w:tcPr>
          <w:p>
            <w:pPr>
              <w:pStyle w:val="TableText"/>
              <w:ind w:left="120"/>
              <w:spacing w:before="174" w:line="219" w:lineRule="auto"/>
              <w:rPr/>
            </w:pPr>
            <w:r>
              <w:rPr>
                <w14:textOutline w14:w="3831" w14:cap="flat" w14:cmpd="sng">
                  <w14:solidFill>
                    <w14:srgbClr w14:val="000000"/>
                  </w14:solidFill>
                  <w14:prstDash w14:val="solid"/>
                  <w14:miter w14:lim="10"/>
                </w14:textOutline>
                <w:spacing w:val="-1"/>
              </w:rPr>
              <w:t>学习要点</w:t>
            </w:r>
            <w:r>
              <w:rPr>
                <w:spacing w:val="-1"/>
              </w:rPr>
              <w:t>：理解顾客价值与顾客成本；非理性因素</w:t>
            </w:r>
          </w:p>
        </w:tc>
      </w:tr>
      <w:tr>
        <w:trPr>
          <w:trHeight w:val="450" w:hRule="atLeast"/>
        </w:trPr>
        <w:tc>
          <w:tcPr>
            <w:tcW w:w="6198" w:type="dxa"/>
            <w:vAlign w:val="top"/>
          </w:tcPr>
          <w:p>
            <w:pPr>
              <w:pStyle w:val="TableText"/>
              <w:ind w:left="119"/>
              <w:spacing w:before="177" w:line="219" w:lineRule="auto"/>
              <w:rPr/>
            </w:pPr>
            <w:r>
              <w:rPr>
                <w14:textOutline w14:w="3831" w14:cap="flat" w14:cmpd="sng">
                  <w14:solidFill>
                    <w14:srgbClr w14:val="000000"/>
                  </w14:solidFill>
                  <w14:prstDash w14:val="solid"/>
                  <w14:miter w14:lim="10"/>
                </w14:textOutline>
                <w:spacing w:val="-1"/>
              </w:rPr>
              <w:t>关键问题</w:t>
            </w:r>
            <w:r>
              <w:rPr>
                <w:spacing w:val="-1"/>
              </w:rPr>
              <w:t>： 顾客价值与顾客成本；非理性因素</w:t>
            </w:r>
          </w:p>
        </w:tc>
      </w:tr>
    </w:tbl>
    <w:p>
      <w:pPr>
        <w:pStyle w:val="BodyText"/>
        <w:spacing w:line="258" w:lineRule="auto"/>
        <w:rPr/>
      </w:pPr>
      <w:r/>
    </w:p>
    <w:p>
      <w:pPr>
        <w:pStyle w:val="BodyText"/>
        <w:spacing w:line="258" w:lineRule="auto"/>
        <w:rPr/>
      </w:pPr>
      <w:r/>
    </w:p>
    <w:p>
      <w:pPr>
        <w:spacing w:before="102" w:line="179" w:lineRule="auto"/>
        <w:rPr>
          <w:rFonts w:ascii="NSimSun" w:hAnsi="NSimSun" w:eastAsia="NSimSun" w:cs="NSimSun"/>
          <w:sz w:val="31"/>
          <w:szCs w:val="31"/>
        </w:rPr>
      </w:pPr>
      <w:r>
        <w:rPr>
          <w:rFonts w:ascii="NSimSun" w:hAnsi="NSimSun" w:eastAsia="NSimSun" w:cs="NSimSun"/>
          <w:sz w:val="31"/>
          <w:szCs w:val="31"/>
          <w:spacing w:val="7"/>
        </w:rPr>
        <w:t>五、教学过程</w:t>
      </w:r>
    </w:p>
    <w:p>
      <w:pPr>
        <w:pStyle w:val="BodyText"/>
        <w:spacing w:line="266" w:lineRule="auto"/>
        <w:rPr/>
      </w:pPr>
      <w:r/>
    </w:p>
    <w:p>
      <w:pPr>
        <w:pStyle w:val="BodyText"/>
        <w:spacing w:line="267" w:lineRule="auto"/>
        <w:rPr/>
      </w:pPr>
      <w:r/>
    </w:p>
    <w:p>
      <w:pPr>
        <w:ind w:firstLine="45"/>
        <w:spacing w:line="578" w:lineRule="exact"/>
        <w:rPr/>
      </w:pPr>
      <w:r>
        <w:rPr>
          <w:position w:val="-11"/>
        </w:rPr>
        <w:pict>
          <v:shape id="_x0000_s42"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4"/>
                    <w:spacing w:before="171"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spacing w:line="578" w:lineRule="exact"/>
        <w:sectPr>
          <w:footerReference w:type="default" r:id="rId102"/>
          <w:pgSz w:w="12240" w:h="15840"/>
          <w:pgMar w:top="1346" w:right="1793" w:bottom="879" w:left="1810" w:header="0" w:footer="715" w:gutter="0"/>
        </w:sectPr>
        <w:rPr/>
      </w:pPr>
    </w:p>
    <w:p>
      <w:pPr>
        <w:ind w:left="5"/>
        <w:spacing w:before="178" w:line="405"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4"/>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pStyle w:val="BodyText"/>
        <w:spacing w:line="305" w:lineRule="auto"/>
        <w:rPr/>
      </w:pPr>
      <w:r/>
    </w:p>
    <w:p>
      <w:pPr>
        <w:pStyle w:val="BodyText"/>
        <w:spacing w:line="306" w:lineRule="auto"/>
        <w:rPr/>
      </w:pPr>
      <w:r/>
    </w:p>
    <w:p>
      <w:pPr>
        <w:ind w:firstLine="57"/>
        <w:spacing w:line="578" w:lineRule="exact"/>
        <w:rPr/>
      </w:pPr>
      <w:r>
        <w:rPr>
          <w:position w:val="-11"/>
        </w:rPr>
        <w:pict>
          <v:shape id="_x0000_s44"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68"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7"/>
        <w:spacing w:before="187"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（一）实验导入：有趣的消费者行为（3</w:t>
      </w:r>
      <w:r>
        <w:rPr>
          <w:rFonts w:ascii="SimSun" w:hAnsi="SimSun" w:eastAsia="SimSun" w:cs="SimSun"/>
          <w:sz w:val="21"/>
          <w:szCs w:val="21"/>
          <w:spacing w:val="-3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6"/>
        <w:spacing w:before="216" w:line="468"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9"/>
        </w:rPr>
        <w:t>为什么要学习消费者行为学？消费者行为分析在营销中有何重要作用？</w:t>
      </w:r>
    </w:p>
    <w:p>
      <w:pPr>
        <w:ind w:left="429"/>
        <w:spacing w:line="215"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实验</w:t>
      </w:r>
      <w:r>
        <w:rPr>
          <w:rFonts w:ascii="SimSun" w:hAnsi="SimSun" w:eastAsia="SimSun" w:cs="SimSun"/>
          <w:sz w:val="21"/>
          <w:szCs w:val="21"/>
          <w:u w:val="single" w:color="auto"/>
          <w:spacing w:val="-2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1：Iphone</w:t>
      </w:r>
    </w:p>
    <w:p>
      <w:pPr>
        <w:spacing w:before="224" w:line="468" w:lineRule="exact"/>
        <w:jc w:val="right"/>
        <w:rPr>
          <w:rFonts w:ascii="SimSun" w:hAnsi="SimSun" w:eastAsia="SimSun" w:cs="SimSun"/>
          <w:sz w:val="21"/>
          <w:szCs w:val="21"/>
        </w:rPr>
      </w:pPr>
      <w:r>
        <w:rPr>
          <w:rFonts w:ascii="SimSun" w:hAnsi="SimSun" w:eastAsia="SimSun" w:cs="SimSun"/>
          <w:sz w:val="21"/>
          <w:szCs w:val="21"/>
          <w:spacing w:val="-5"/>
          <w:position w:val="20"/>
        </w:rPr>
        <w:t>一天早上，你看到了你的同学手里拿着一款新型的白色</w:t>
      </w:r>
      <w:r>
        <w:rPr>
          <w:rFonts w:ascii="SimSun" w:hAnsi="SimSun" w:eastAsia="SimSun" w:cs="SimSun"/>
          <w:sz w:val="21"/>
          <w:szCs w:val="21"/>
          <w:spacing w:val="-20"/>
          <w:position w:val="20"/>
        </w:rPr>
        <w:t xml:space="preserve"> </w:t>
      </w:r>
      <w:r>
        <w:rPr>
          <w:rFonts w:ascii="SimSun" w:hAnsi="SimSun" w:eastAsia="SimSun" w:cs="SimSun"/>
          <w:sz w:val="21"/>
          <w:szCs w:val="21"/>
          <w:spacing w:val="-5"/>
          <w:position w:val="20"/>
        </w:rPr>
        <w:t>iphone4，刚好正是你喜欢的那种，</w:t>
      </w:r>
    </w:p>
    <w:p>
      <w:pPr>
        <w:ind w:left="2"/>
        <w:spacing w:before="1" w:line="219" w:lineRule="auto"/>
        <w:rPr>
          <w:rFonts w:ascii="SimSun" w:hAnsi="SimSun" w:eastAsia="SimSun" w:cs="SimSun"/>
          <w:sz w:val="21"/>
          <w:szCs w:val="21"/>
        </w:rPr>
      </w:pPr>
      <w:r>
        <w:rPr>
          <w:rFonts w:ascii="SimSun" w:hAnsi="SimSun" w:eastAsia="SimSun" w:cs="SimSun"/>
          <w:sz w:val="21"/>
          <w:szCs w:val="21"/>
          <w:spacing w:val="-8"/>
        </w:rPr>
        <w:t>你会即时产生许多不同的念头，</w:t>
      </w:r>
      <w:r>
        <w:rPr>
          <w:rFonts w:ascii="SimSun" w:hAnsi="SimSun" w:eastAsia="SimSun" w:cs="SimSun"/>
          <w:sz w:val="21"/>
          <w:szCs w:val="21"/>
          <w:spacing w:val="32"/>
        </w:rPr>
        <w:t xml:space="preserve"> </w:t>
      </w:r>
      <w:r>
        <w:rPr>
          <w:rFonts w:ascii="SimSun" w:hAnsi="SimSun" w:eastAsia="SimSun" w:cs="SimSun"/>
          <w:sz w:val="21"/>
          <w:szCs w:val="21"/>
          <w:spacing w:val="-8"/>
        </w:rPr>
        <w:t>以下的几种想法，</w:t>
      </w:r>
      <w:r>
        <w:rPr>
          <w:rFonts w:ascii="SimSun" w:hAnsi="SimSun" w:eastAsia="SimSun" w:cs="SimSun"/>
          <w:sz w:val="21"/>
          <w:szCs w:val="21"/>
          <w:spacing w:val="-22"/>
        </w:rPr>
        <w:t xml:space="preserve"> </w:t>
      </w:r>
      <w:r>
        <w:rPr>
          <w:rFonts w:ascii="SimSun" w:hAnsi="SimSun" w:eastAsia="SimSun" w:cs="SimSun"/>
          <w:sz w:val="21"/>
          <w:szCs w:val="21"/>
          <w:spacing w:val="-8"/>
        </w:rPr>
        <w:t>你是那种呢？</w:t>
      </w:r>
    </w:p>
    <w:p>
      <w:pPr>
        <w:ind w:left="43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42" name="IM 142"/>
            <wp:cNvGraphicFramePr/>
            <a:graphic>
              <a:graphicData uri="http://schemas.openxmlformats.org/drawingml/2006/picture">
                <pic:pic>
                  <pic:nvPicPr>
                    <pic:cNvPr id="142" name="IM 142"/>
                    <pic:cNvPicPr/>
                  </pic:nvPicPr>
                  <pic:blipFill>
                    <a:blip r:embed="rId10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spacing w:val="-1"/>
        </w:rPr>
        <w:t>为他/她感到高兴</w:t>
      </w:r>
    </w:p>
    <w:p>
      <w:pPr>
        <w:ind w:left="43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44" name="IM 144"/>
            <wp:cNvGraphicFramePr/>
            <a:graphic>
              <a:graphicData uri="http://schemas.openxmlformats.org/drawingml/2006/picture">
                <pic:pic>
                  <pic:nvPicPr>
                    <pic:cNvPr id="144" name="IM 144"/>
                    <pic:cNvPicPr/>
                  </pic:nvPicPr>
                  <pic:blipFill>
                    <a:blip r:embed="rId11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1"/>
        </w:rPr>
        <w:t>很想下午就去购买这款</w:t>
      </w:r>
    </w:p>
    <w:p>
      <w:pPr>
        <w:ind w:left="431"/>
        <w:spacing w:before="216"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46" name="IM 146"/>
            <wp:cNvGraphicFramePr/>
            <a:graphic>
              <a:graphicData uri="http://schemas.openxmlformats.org/drawingml/2006/picture">
                <pic:pic>
                  <pic:nvPicPr>
                    <pic:cNvPr id="146" name="IM 146"/>
                    <pic:cNvPicPr/>
                  </pic:nvPicPr>
                  <pic:blipFill>
                    <a:blip r:embed="rId11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7"/>
        </w:rPr>
        <w:t xml:space="preserve">  </w:t>
      </w:r>
      <w:r>
        <w:rPr>
          <w:rFonts w:ascii="SimSun" w:hAnsi="SimSun" w:eastAsia="SimSun" w:cs="SimSun"/>
          <w:sz w:val="21"/>
          <w:szCs w:val="21"/>
          <w:spacing w:val="-6"/>
        </w:rPr>
        <w:t>因为他/她在炫耀，</w:t>
      </w:r>
      <w:r>
        <w:rPr>
          <w:rFonts w:ascii="SimSun" w:hAnsi="SimSun" w:eastAsia="SimSun" w:cs="SimSun"/>
          <w:sz w:val="21"/>
          <w:szCs w:val="21"/>
          <w:spacing w:val="-21"/>
        </w:rPr>
        <w:t xml:space="preserve"> </w:t>
      </w:r>
      <w:r>
        <w:rPr>
          <w:rFonts w:ascii="SimSun" w:hAnsi="SimSun" w:eastAsia="SimSun" w:cs="SimSun"/>
          <w:sz w:val="21"/>
          <w:szCs w:val="21"/>
          <w:spacing w:val="-6"/>
        </w:rPr>
        <w:t>而产生一种厌恶的感觉</w:t>
      </w:r>
    </w:p>
    <w:p>
      <w:pPr>
        <w:ind w:left="431"/>
        <w:spacing w:before="217"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48" name="IM 148"/>
            <wp:cNvGraphicFramePr/>
            <a:graphic>
              <a:graphicData uri="http://schemas.openxmlformats.org/drawingml/2006/picture">
                <pic:pic>
                  <pic:nvPicPr>
                    <pic:cNvPr id="148" name="IM 148"/>
                    <pic:cNvPicPr/>
                  </pic:nvPicPr>
                  <pic:blipFill>
                    <a:blip r:embed="rId11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6"/>
        </w:rPr>
        <w:t>决心不买这款手机， 因为你不想与他/她相同</w:t>
      </w:r>
    </w:p>
    <w:p>
      <w:pPr>
        <w:ind w:left="431"/>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50" name="IM 150"/>
            <wp:cNvGraphicFramePr/>
            <a:graphic>
              <a:graphicData uri="http://schemas.openxmlformats.org/drawingml/2006/picture">
                <pic:pic>
                  <pic:nvPicPr>
                    <pic:cNvPr id="150" name="IM 150"/>
                    <pic:cNvPicPr/>
                  </pic:nvPicPr>
                  <pic:blipFill>
                    <a:blip r:embed="rId11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0"/>
        </w:rPr>
        <w:t xml:space="preserve">  </w:t>
      </w:r>
      <w:r>
        <w:rPr>
          <w:rFonts w:ascii="SimSun" w:hAnsi="SimSun" w:eastAsia="SimSun" w:cs="SimSun"/>
          <w:sz w:val="21"/>
          <w:szCs w:val="21"/>
          <w:spacing w:val="-7"/>
        </w:rPr>
        <w:t>有点自卑， 因为自己还没有能力购买</w:t>
      </w:r>
    </w:p>
    <w:p>
      <w:pPr>
        <w:ind w:left="43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52" name="IM 152"/>
            <wp:cNvGraphicFramePr/>
            <a:graphic>
              <a:graphicData uri="http://schemas.openxmlformats.org/drawingml/2006/picture">
                <pic:pic>
                  <pic:nvPicPr>
                    <pic:cNvPr id="152" name="IM 152"/>
                    <pic:cNvPicPr/>
                  </pic:nvPicPr>
                  <pic:blipFill>
                    <a:blip r:embed="rId11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spacing w:val="-1"/>
        </w:rPr>
        <w:t>对自己的男朋友不满，因为他没有送给自己</w:t>
      </w:r>
    </w:p>
    <w:p>
      <w:pPr>
        <w:ind w:left="423"/>
        <w:spacing w:before="216"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人类的行为可以简单归纳为刺激与反应（simulate-react）的过程</w:t>
      </w:r>
    </w:p>
    <w:p>
      <w:pPr>
        <w:ind w:right="1"/>
        <w:spacing w:before="218" w:line="468" w:lineRule="exact"/>
        <w:jc w:val="right"/>
        <w:rPr>
          <w:rFonts w:ascii="SimSun" w:hAnsi="SimSun" w:eastAsia="SimSun" w:cs="SimSun"/>
          <w:sz w:val="21"/>
          <w:szCs w:val="21"/>
        </w:rPr>
      </w:pPr>
      <w:r>
        <w:rPr>
          <w:rFonts w:ascii="SimSun" w:hAnsi="SimSun" w:eastAsia="SimSun" w:cs="SimSun"/>
          <w:sz w:val="21"/>
          <w:szCs w:val="21"/>
          <w:spacing w:val="1"/>
          <w:position w:val="19"/>
        </w:rPr>
        <w:t>面对同样的刺激，人们的反应表现出差异性。并且</w:t>
      </w:r>
      <w:r>
        <w:rPr>
          <w:rFonts w:ascii="SimSun" w:hAnsi="SimSun" w:eastAsia="SimSun" w:cs="SimSun"/>
          <w:sz w:val="21"/>
          <w:szCs w:val="21"/>
          <w:position w:val="19"/>
        </w:rPr>
        <w:t>上面描述的心理反应与过程发生的时间</w:t>
      </w:r>
    </w:p>
    <w:p>
      <w:pPr>
        <w:spacing w:before="1" w:line="221" w:lineRule="auto"/>
        <w:rPr>
          <w:rFonts w:ascii="SimSun" w:hAnsi="SimSun" w:eastAsia="SimSun" w:cs="SimSun"/>
          <w:sz w:val="21"/>
          <w:szCs w:val="21"/>
        </w:rPr>
      </w:pPr>
      <w:r>
        <w:rPr>
          <w:rFonts w:ascii="SimSun" w:hAnsi="SimSun" w:eastAsia="SimSun" w:cs="SimSun"/>
          <w:sz w:val="21"/>
          <w:szCs w:val="21"/>
          <w:spacing w:val="-4"/>
        </w:rPr>
        <w:t>仅为</w:t>
      </w:r>
      <w:r>
        <w:rPr>
          <w:rFonts w:ascii="SimSun" w:hAnsi="SimSun" w:eastAsia="SimSun" w:cs="SimSun"/>
          <w:sz w:val="21"/>
          <w:szCs w:val="21"/>
          <w:spacing w:val="-39"/>
        </w:rPr>
        <w:t xml:space="preserve"> </w:t>
      </w:r>
      <w:r>
        <w:rPr>
          <w:rFonts w:ascii="SimSun" w:hAnsi="SimSun" w:eastAsia="SimSun" w:cs="SimSun"/>
          <w:sz w:val="21"/>
          <w:szCs w:val="21"/>
          <w:spacing w:val="-4"/>
        </w:rPr>
        <w:t>0.2-1</w:t>
      </w:r>
      <w:r>
        <w:rPr>
          <w:rFonts w:ascii="SimSun" w:hAnsi="SimSun" w:eastAsia="SimSun" w:cs="SimSun"/>
          <w:sz w:val="21"/>
          <w:szCs w:val="21"/>
          <w:spacing w:val="-48"/>
        </w:rPr>
        <w:t xml:space="preserve"> </w:t>
      </w:r>
      <w:r>
        <w:rPr>
          <w:rFonts w:ascii="SimSun" w:hAnsi="SimSun" w:eastAsia="SimSun" w:cs="SimSun"/>
          <w:sz w:val="21"/>
          <w:szCs w:val="21"/>
          <w:spacing w:val="-4"/>
        </w:rPr>
        <w:t>秒。</w:t>
      </w:r>
    </w:p>
    <w:p>
      <w:pPr>
        <w:spacing w:before="216" w:line="221"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108228" cy="98438"/>
            <wp:effectExtent l="0" t="0" r="0" b="0"/>
            <wp:docPr id="154" name="IM 154"/>
            <wp:cNvGraphicFramePr/>
            <a:graphic>
              <a:graphicData uri="http://schemas.openxmlformats.org/drawingml/2006/picture">
                <pic:pic>
                  <pic:nvPicPr>
                    <pic:cNvPr id="154" name="IM 154"/>
                    <pic:cNvPicPr/>
                  </pic:nvPicPr>
                  <pic:blipFill>
                    <a:blip r:embed="rId115"/>
                    <a:stretch>
                      <a:fillRect/>
                    </a:stretch>
                  </pic:blipFill>
                  <pic:spPr>
                    <a:xfrm rot="0">
                      <a:off x="0" y="0"/>
                      <a:ext cx="108228" cy="98438"/>
                    </a:xfrm>
                    <a:prstGeom prst="rect">
                      <a:avLst/>
                    </a:prstGeom>
                  </pic:spPr>
                </pic:pic>
              </a:graphicData>
            </a:graphic>
          </wp:inline>
        </w:drawing>
      </w:r>
      <w:r>
        <w:rPr>
          <w:rFonts w:ascii="SimSun" w:hAnsi="SimSun" w:eastAsia="SimSun" w:cs="SimSun"/>
          <w:sz w:val="21"/>
          <w:szCs w:val="21"/>
          <w:spacing w:val="7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作为营销者，</w:t>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使命就是改变消费者的行为。使之朝我们期望的方向发展，</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引导甚至创造</w:t>
      </w:r>
    </w:p>
    <w:p>
      <w:pPr>
        <w:ind w:left="739"/>
        <w:spacing w:before="21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出需求来。</w:t>
      </w:r>
    </w:p>
    <w:p>
      <w:pPr>
        <w:ind w:left="429"/>
        <w:spacing w:before="217" w:line="412"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实验</w:t>
      </w:r>
      <w:r>
        <w:rPr>
          <w:rFonts w:ascii="SimSun" w:hAnsi="SimSun" w:eastAsia="SimSun" w:cs="SimSun"/>
          <w:sz w:val="21"/>
          <w:szCs w:val="21"/>
          <w:u w:val="single" w:color="auto"/>
          <w:spacing w:val="-4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2：提问互动：你喜欢喝哪个牌子的矿泉水？</w:t>
      </w:r>
      <w:r>
        <w:rPr>
          <w:rFonts w:ascii="SimSun" w:hAnsi="SimSun" w:eastAsia="SimSun" w:cs="SimSun"/>
          <w:sz w:val="21"/>
          <w:szCs w:val="21"/>
          <w:u w:val="single" w:color="auto"/>
          <w:spacing w:val="-4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为什么</w:t>
      </w: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学生回答）</w:t>
      </w:r>
    </w:p>
    <w:p>
      <w:pPr>
        <w:ind w:left="424"/>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6"/>
        </w:rPr>
        <w:t>教师总结：</w:t>
      </w:r>
      <w:r>
        <w:rPr>
          <w:rFonts w:ascii="SimSun" w:hAnsi="SimSun" w:eastAsia="SimSun" w:cs="SimSun"/>
          <w:sz w:val="21"/>
          <w:szCs w:val="21"/>
          <w:u w:val="single" w:color="auto"/>
        </w:rPr>
        <w:t xml:space="preserve">  </w:t>
      </w:r>
    </w:p>
    <w:p>
      <w:pPr>
        <w:ind w:left="851"/>
        <w:spacing w:before="217"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56" name="IM 156"/>
            <wp:cNvGraphicFramePr/>
            <a:graphic>
              <a:graphicData uri="http://schemas.openxmlformats.org/drawingml/2006/picture">
                <pic:pic>
                  <pic:nvPicPr>
                    <pic:cNvPr id="156" name="IM 156"/>
                    <pic:cNvPicPr/>
                  </pic:nvPicPr>
                  <pic:blipFill>
                    <a:blip r:embed="rId11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0"/>
        </w:rPr>
        <w:t xml:space="preserve">  </w:t>
      </w:r>
      <w:r>
        <w:rPr>
          <w:rFonts w:ascii="SimSun" w:hAnsi="SimSun" w:eastAsia="SimSun" w:cs="SimSun"/>
          <w:sz w:val="21"/>
          <w:szCs w:val="21"/>
          <w:spacing w:val="-5"/>
        </w:rPr>
        <w:t>农夫山泉：</w:t>
      </w:r>
      <w:r>
        <w:rPr>
          <w:rFonts w:ascii="SimSun" w:hAnsi="SimSun" w:eastAsia="SimSun" w:cs="SimSun"/>
          <w:sz w:val="21"/>
          <w:szCs w:val="21"/>
          <w:spacing w:val="-20"/>
        </w:rPr>
        <w:t xml:space="preserve"> </w:t>
      </w:r>
      <w:r>
        <w:rPr>
          <w:rFonts w:ascii="SimSun" w:hAnsi="SimSun" w:eastAsia="SimSun" w:cs="SimSun"/>
          <w:sz w:val="21"/>
          <w:szCs w:val="21"/>
          <w:spacing w:val="-5"/>
        </w:rPr>
        <w:t>有点甜   感性价值、心理体验</w:t>
      </w:r>
    </w:p>
    <w:p>
      <w:pPr>
        <w:ind w:left="851"/>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58" name="IM 158"/>
            <wp:cNvGraphicFramePr/>
            <a:graphic>
              <a:graphicData uri="http://schemas.openxmlformats.org/drawingml/2006/picture">
                <pic:pic>
                  <pic:nvPicPr>
                    <pic:cNvPr id="158" name="IM 158"/>
                    <pic:cNvPicPr/>
                  </pic:nvPicPr>
                  <pic:blipFill>
                    <a:blip r:embed="rId11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2"/>
        </w:rPr>
        <w:t>娃哈哈：营养</w:t>
      </w:r>
    </w:p>
    <w:p>
      <w:pPr>
        <w:ind w:left="85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0" name="IM 160"/>
            <wp:cNvGraphicFramePr/>
            <a:graphic>
              <a:graphicData uri="http://schemas.openxmlformats.org/drawingml/2006/picture">
                <pic:pic>
                  <pic:nvPicPr>
                    <pic:cNvPr id="160" name="IM 160"/>
                    <pic:cNvPicPr/>
                  </pic:nvPicPr>
                  <pic:blipFill>
                    <a:blip r:embed="rId11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0"/>
        </w:rPr>
        <w:t xml:space="preserve">  </w:t>
      </w:r>
      <w:r>
        <w:rPr>
          <w:rFonts w:ascii="SimSun" w:hAnsi="SimSun" w:eastAsia="SimSun" w:cs="SimSun"/>
          <w:sz w:val="21"/>
          <w:szCs w:val="21"/>
          <w:spacing w:val="-1"/>
        </w:rPr>
        <w:t>乐百氏：</w:t>
      </w:r>
      <w:r>
        <w:rPr>
          <w:rFonts w:ascii="Times New Roman" w:hAnsi="Times New Roman" w:eastAsia="Times New Roman" w:cs="Times New Roman"/>
          <w:sz w:val="21"/>
          <w:szCs w:val="21"/>
          <w:spacing w:val="-1"/>
        </w:rPr>
        <w:t>27 </w:t>
      </w:r>
      <w:r>
        <w:rPr>
          <w:rFonts w:ascii="SimSun" w:hAnsi="SimSun" w:eastAsia="SimSun" w:cs="SimSun"/>
          <w:sz w:val="21"/>
          <w:szCs w:val="21"/>
          <w:spacing w:val="-1"/>
        </w:rPr>
        <w:t>层净化  健康</w:t>
      </w:r>
    </w:p>
    <w:p>
      <w:pPr>
        <w:ind w:left="85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2" name="IM 162"/>
            <wp:cNvGraphicFramePr/>
            <a:graphic>
              <a:graphicData uri="http://schemas.openxmlformats.org/drawingml/2006/picture">
                <pic:pic>
                  <pic:nvPicPr>
                    <pic:cNvPr id="162" name="IM 162"/>
                    <pic:cNvPicPr/>
                  </pic:nvPicPr>
                  <pic:blipFill>
                    <a:blip r:embed="rId11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spacing w:val="-1"/>
        </w:rPr>
        <w:t>景田百岁山：水中贵族   身份</w:t>
      </w:r>
    </w:p>
    <w:p>
      <w:pPr>
        <w:ind w:left="851"/>
        <w:spacing w:before="216"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4" name="IM 164"/>
            <wp:cNvGraphicFramePr/>
            <a:graphic>
              <a:graphicData uri="http://schemas.openxmlformats.org/drawingml/2006/picture">
                <pic:pic>
                  <pic:nvPicPr>
                    <pic:cNvPr id="164" name="IM 164"/>
                    <pic:cNvPicPr/>
                  </pic:nvPicPr>
                  <pic:blipFill>
                    <a:blip r:embed="rId12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spacing w:val="-8"/>
        </w:rPr>
        <w:t>根据消费者需求的差异，</w:t>
      </w:r>
      <w:r>
        <w:rPr>
          <w:rFonts w:ascii="SimSun" w:hAnsi="SimSun" w:eastAsia="SimSun" w:cs="SimSun"/>
          <w:sz w:val="21"/>
          <w:szCs w:val="21"/>
          <w:spacing w:val="-20"/>
        </w:rPr>
        <w:t xml:space="preserve"> </w:t>
      </w:r>
      <w:r>
        <w:rPr>
          <w:rFonts w:ascii="SimSun" w:hAnsi="SimSun" w:eastAsia="SimSun" w:cs="SimSun"/>
          <w:sz w:val="21"/>
          <w:szCs w:val="21"/>
          <w:spacing w:val="-8"/>
        </w:rPr>
        <w:t>可以进行市场定位，</w:t>
      </w:r>
      <w:r>
        <w:rPr>
          <w:rFonts w:ascii="SimSun" w:hAnsi="SimSun" w:eastAsia="SimSun" w:cs="SimSun"/>
          <w:sz w:val="21"/>
          <w:szCs w:val="21"/>
          <w:spacing w:val="-23"/>
        </w:rPr>
        <w:t xml:space="preserve"> </w:t>
      </w:r>
      <w:r>
        <w:rPr>
          <w:rFonts w:ascii="SimSun" w:hAnsi="SimSun" w:eastAsia="SimSun" w:cs="SimSun"/>
          <w:sz w:val="21"/>
          <w:szCs w:val="21"/>
          <w:spacing w:val="-8"/>
        </w:rPr>
        <w:t>找出目</w:t>
      </w:r>
      <w:r>
        <w:rPr>
          <w:rFonts w:ascii="SimSun" w:hAnsi="SimSun" w:eastAsia="SimSun" w:cs="SimSun"/>
          <w:sz w:val="21"/>
          <w:szCs w:val="21"/>
          <w:spacing w:val="-9"/>
        </w:rPr>
        <w:t>标市场， 形成差异化</w:t>
      </w:r>
    </w:p>
    <w:p>
      <w:pPr>
        <w:spacing w:line="221" w:lineRule="auto"/>
        <w:sectPr>
          <w:footerReference w:type="default" r:id="rId108"/>
          <w:pgSz w:w="12240" w:h="15840"/>
          <w:pgMar w:top="1346" w:right="1794" w:bottom="880" w:left="1807" w:header="0" w:footer="715" w:gutter="0"/>
        </w:sectPr>
        <w:rPr>
          <w:rFonts w:ascii="SimSun" w:hAnsi="SimSun" w:eastAsia="SimSun" w:cs="SimSun"/>
          <w:sz w:val="21"/>
          <w:szCs w:val="21"/>
        </w:rPr>
      </w:pPr>
    </w:p>
    <w:p>
      <w:pPr>
        <w:ind w:left="359"/>
        <w:spacing w:before="222" w:line="468" w:lineRule="exact"/>
        <w:rPr>
          <w:rFonts w:ascii="SimSun" w:hAnsi="SimSun" w:eastAsia="SimSun" w:cs="SimSun"/>
          <w:sz w:val="21"/>
          <w:szCs w:val="21"/>
        </w:rPr>
      </w:pPr>
      <w:r>
        <w:rPr>
          <w:rFonts w:ascii="SimSun" w:hAnsi="SimSun" w:eastAsia="SimSun" w:cs="SimSun"/>
          <w:sz w:val="21"/>
          <w:szCs w:val="21"/>
          <w:spacing w:val="-4"/>
          <w:position w:val="19"/>
        </w:rPr>
        <w:t>总结：</w:t>
      </w:r>
      <w:r>
        <w:rPr>
          <w:rFonts w:ascii="SimSun" w:hAnsi="SimSun" w:eastAsia="SimSun" w:cs="SimSun"/>
          <w:sz w:val="21"/>
          <w:szCs w:val="21"/>
          <w:spacing w:val="-29"/>
          <w:position w:val="19"/>
        </w:rPr>
        <w:t xml:space="preserve"> </w:t>
      </w:r>
      <w:r>
        <w:rPr>
          <w:rFonts w:ascii="SimSun" w:hAnsi="SimSun" w:eastAsia="SimSun" w:cs="SimSun"/>
          <w:sz w:val="21"/>
          <w:szCs w:val="21"/>
          <w:spacing w:val="-4"/>
          <w:position w:val="19"/>
        </w:rPr>
        <w:t>所以研究并学习消费者行为具有重要意义。那么哪些因素影响着我们的决策？这是本</w:t>
      </w:r>
    </w:p>
    <w:p>
      <w:pPr>
        <w:ind w:left="39"/>
        <w:spacing w:line="220" w:lineRule="auto"/>
        <w:rPr>
          <w:rFonts w:ascii="SimSun" w:hAnsi="SimSun" w:eastAsia="SimSun" w:cs="SimSun"/>
          <w:sz w:val="21"/>
          <w:szCs w:val="21"/>
        </w:rPr>
      </w:pPr>
      <w:r>
        <w:rPr>
          <w:rFonts w:ascii="SimSun" w:hAnsi="SimSun" w:eastAsia="SimSun" w:cs="SimSun"/>
          <w:sz w:val="21"/>
          <w:szCs w:val="21"/>
          <w:spacing w:val="-3"/>
        </w:rPr>
        <w:t>节课要解决的问题。</w:t>
      </w:r>
    </w:p>
    <w:p>
      <w:pPr>
        <w:ind w:left="354"/>
        <w:spacing w:before="216" w:line="221" w:lineRule="auto"/>
        <w:rPr>
          <w:rFonts w:ascii="SimSun" w:hAnsi="SimSun" w:eastAsia="SimSun" w:cs="SimSun"/>
          <w:sz w:val="21"/>
          <w:szCs w:val="21"/>
        </w:rPr>
      </w:pPr>
      <w:r>
        <w:rPr>
          <w:rFonts w:ascii="SimSun" w:hAnsi="SimSun" w:eastAsia="SimSun" w:cs="SimSun"/>
          <w:sz w:val="21"/>
          <w:szCs w:val="21"/>
          <w:spacing w:val="-3"/>
        </w:rPr>
        <w:t>影响消费者行为的因素：</w:t>
      </w:r>
    </w:p>
    <w:p>
      <w:pPr>
        <w:pStyle w:val="BodyText"/>
        <w:spacing w:before="206" w:line="5269" w:lineRule="exact"/>
        <w:rPr/>
      </w:pPr>
      <w:r>
        <w:rPr>
          <w:position w:val="-105"/>
        </w:rPr>
        <w:pict>
          <v:group id="_x0000_s46" style="mso-position-vertical-relative:line;mso-position-horizontal-relative:char;width:460.55pt;height:263.5pt;" filled="false" stroked="false" coordsize="9210,5270" coordorigin="0,0">
            <v:shape id="_x0000_s48" style="position:absolute;left:0;top:0;width:2203;height:5270;" filled="false" stroked="false" type="#_x0000_t75">
              <v:imagedata o:title="" r:id="rId122"/>
            </v:shape>
            <v:shape id="_x0000_s50" style="position:absolute;left:1960;top:499;width:7250;height:4327;" filled="false" stroked="false" type="#_x0000_t75">
              <v:imagedata o:title="" r:id="rId123"/>
            </v:shape>
            <v:shape id="_x0000_s52" style="position:absolute;left:2349;top:705;width:6600;height:3828;" filled="false" stroked="false" type="#_x0000_t202">
              <v:fill on="false"/>
              <v:stroke on="false"/>
              <v:path/>
              <v:imagedata o:title=""/>
              <o:lock v:ext="edit" aspectratio="false"/>
              <v:textbox inset="0mm,0mm,0mm,0mm">
                <w:txbxContent>
                  <w:p>
                    <w:pPr>
                      <w:spacing w:line="20" w:lineRule="exact"/>
                      <w:rPr/>
                    </w:pPr>
                    <w:r/>
                  </w:p>
                  <w:tbl>
                    <w:tblPr>
                      <w:tblStyle w:val="TableNormal"/>
                      <w:tblW w:w="6560" w:type="dxa"/>
                      <w:tblInd w:w="20" w:type="dxa"/>
                      <w:tblLayout w:type="fixed"/>
                    </w:tblPr>
                    <w:tblGrid>
                      <w:gridCol w:w="1423"/>
                      <w:gridCol w:w="1885"/>
                      <w:gridCol w:w="1934"/>
                      <w:gridCol w:w="1318"/>
                    </w:tblGrid>
                    <w:tr>
                      <w:trPr>
                        <w:trHeight w:val="3788" w:hRule="atLeast"/>
                      </w:trPr>
                      <w:tc>
                        <w:tcPr>
                          <w:tcW w:w="1423" w:type="dxa"/>
                          <w:vAlign w:val="top"/>
                        </w:tcPr>
                        <w:p>
                          <w:pPr>
                            <w:ind w:left="67"/>
                            <w:spacing w:line="623" w:lineRule="exact"/>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spacing w:val="-3"/>
                              <w:position w:val="19"/>
                            </w:rPr>
                            <w:t>社会因</w:t>
                          </w:r>
                        </w:p>
                        <w:p>
                          <w:pPr>
                            <w:ind w:left="435"/>
                            <w:spacing w:before="1" w:line="217" w:lineRule="auto"/>
                            <w:rPr>
                              <w:rFonts w:ascii="KaiTi" w:hAnsi="KaiTi" w:eastAsia="KaiTi" w:cs="KaiTi"/>
                              <w:sz w:val="36"/>
                              <w:szCs w:val="36"/>
                            </w:rPr>
                          </w:pPr>
                          <w:r>
                            <w:rPr>
                              <w:rFonts w:ascii="KaiTi" w:hAnsi="KaiTi" w:eastAsia="KaiTi" w:cs="KaiTi"/>
                              <w:sz w:val="36"/>
                              <w:szCs w:val="36"/>
                              <w:color w:val="FFFF00"/>
                              <w14:textOutline w14:w="6540" w14:cap="flat" w14:cmpd="sng">
                                <w14:solidFill>
                                  <w14:srgbClr w14:val="FFFF00"/>
                                </w14:solidFill>
                                <w14:prstDash w14:val="solid"/>
                                <w14:miter w14:lim="10"/>
                              </w14:textOutline>
                            </w:rPr>
                            <w:t>素</w:t>
                          </w:r>
                        </w:p>
                        <w:p>
                          <w:pPr>
                            <w:spacing w:line="250" w:lineRule="auto"/>
                            <w:rPr>
                              <w:rFonts w:ascii="Arial"/>
                              <w:sz w:val="21"/>
                            </w:rPr>
                          </w:pPr>
                          <w:r/>
                        </w:p>
                        <w:p>
                          <w:pPr>
                            <w:spacing w:line="251" w:lineRule="auto"/>
                            <w:rPr>
                              <w:rFonts w:ascii="Arial"/>
                              <w:sz w:val="21"/>
                            </w:rPr>
                          </w:pPr>
                          <w:r/>
                        </w:p>
                        <w:p>
                          <w:pPr>
                            <w:spacing w:line="251" w:lineRule="auto"/>
                            <w:rPr>
                              <w:rFonts w:ascii="Arial"/>
                              <w:sz w:val="21"/>
                            </w:rPr>
                          </w:pPr>
                          <w:r/>
                        </w:p>
                        <w:p>
                          <w:pPr>
                            <w:spacing w:before="97" w:line="219"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2"/>
                            </w:rPr>
                            <w:t>参照群体</w:t>
                          </w:r>
                        </w:p>
                        <w:p>
                          <w:pPr>
                            <w:spacing w:line="263" w:lineRule="auto"/>
                            <w:rPr>
                              <w:rFonts w:ascii="Arial"/>
                              <w:sz w:val="21"/>
                            </w:rPr>
                          </w:pPr>
                          <w:r/>
                        </w:p>
                        <w:p>
                          <w:pPr>
                            <w:spacing w:line="263" w:lineRule="auto"/>
                            <w:rPr>
                              <w:rFonts w:ascii="Arial"/>
                              <w:sz w:val="21"/>
                            </w:rPr>
                          </w:pPr>
                          <w:r/>
                        </w:p>
                        <w:p>
                          <w:pPr>
                            <w:spacing w:line="263" w:lineRule="auto"/>
                            <w:rPr>
                              <w:rFonts w:ascii="Arial"/>
                              <w:sz w:val="21"/>
                            </w:rPr>
                          </w:pPr>
                          <w:r/>
                        </w:p>
                        <w:p>
                          <w:pPr>
                            <w:ind w:left="331"/>
                            <w:spacing w:before="98" w:line="219"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10"/>
                            </w:rPr>
                            <w:t>家庭</w:t>
                          </w:r>
                        </w:p>
                      </w:tc>
                      <w:tc>
                        <w:tcPr>
                          <w:tcW w:w="1885" w:type="dxa"/>
                          <w:vAlign w:val="top"/>
                        </w:tcPr>
                        <w:p>
                          <w:pPr>
                            <w:ind w:left="228"/>
                            <w:spacing w:before="173" w:line="217" w:lineRule="auto"/>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spacing w:val="-5"/>
                            </w:rPr>
                            <w:t>经济因素</w:t>
                          </w:r>
                        </w:p>
                        <w:p>
                          <w:pPr>
                            <w:spacing w:line="249" w:lineRule="auto"/>
                            <w:rPr>
                              <w:rFonts w:ascii="Arial"/>
                              <w:sz w:val="21"/>
                            </w:rPr>
                          </w:pPr>
                          <w:r/>
                        </w:p>
                        <w:p>
                          <w:pPr>
                            <w:spacing w:line="250" w:lineRule="auto"/>
                            <w:rPr>
                              <w:rFonts w:ascii="Arial"/>
                              <w:sz w:val="21"/>
                            </w:rPr>
                          </w:pPr>
                          <w:r/>
                        </w:p>
                        <w:p>
                          <w:pPr>
                            <w:spacing w:line="250" w:lineRule="auto"/>
                            <w:rPr>
                              <w:rFonts w:ascii="Arial"/>
                              <w:sz w:val="21"/>
                            </w:rPr>
                          </w:pPr>
                          <w:r/>
                        </w:p>
                        <w:p>
                          <w:pPr>
                            <w:ind w:left="349"/>
                            <w:spacing w:before="98" w:line="217" w:lineRule="auto"/>
                            <w:rPr>
                              <w:rFonts w:ascii="KaiTi" w:hAnsi="KaiTi" w:eastAsia="KaiTi" w:cs="KaiTi"/>
                              <w:sz w:val="30"/>
                              <w:szCs w:val="30"/>
                            </w:rPr>
                          </w:pPr>
                          <w:r>
                            <w:rPr>
                              <w:rFonts w:ascii="KaiTi" w:hAnsi="KaiTi" w:eastAsia="KaiTi" w:cs="KaiTi"/>
                              <w:sz w:val="30"/>
                              <w:szCs w:val="30"/>
                              <w:color w:val="FFFFFF"/>
                              <w14:textOutline w14:w="5442" w14:cap="flat" w14:cmpd="sng">
                                <w14:solidFill>
                                  <w14:srgbClr w14:val="FFFFFF"/>
                                </w14:solidFill>
                                <w14:prstDash w14:val="solid"/>
                                <w14:miter w14:lim="10"/>
                              </w14:textOutline>
                              <w:spacing w:val="-6"/>
                            </w:rPr>
                            <w:t>商品价格</w:t>
                          </w:r>
                        </w:p>
                        <w:p>
                          <w:pPr>
                            <w:spacing w:line="264" w:lineRule="auto"/>
                            <w:rPr>
                              <w:rFonts w:ascii="Arial"/>
                              <w:sz w:val="21"/>
                            </w:rPr>
                          </w:pPr>
                          <w:r/>
                        </w:p>
                        <w:p>
                          <w:pPr>
                            <w:spacing w:line="264" w:lineRule="auto"/>
                            <w:rPr>
                              <w:rFonts w:ascii="Arial"/>
                              <w:sz w:val="21"/>
                            </w:rPr>
                          </w:pPr>
                          <w:r/>
                        </w:p>
                        <w:p>
                          <w:pPr>
                            <w:spacing w:line="265" w:lineRule="auto"/>
                            <w:rPr>
                              <w:rFonts w:ascii="Arial"/>
                              <w:sz w:val="21"/>
                            </w:rPr>
                          </w:pPr>
                          <w:r/>
                        </w:p>
                        <w:p>
                          <w:pPr>
                            <w:ind w:left="346"/>
                            <w:spacing w:before="98" w:line="220" w:lineRule="auto"/>
                            <w:rPr>
                              <w:rFonts w:ascii="KaiTi" w:hAnsi="KaiTi" w:eastAsia="KaiTi" w:cs="KaiTi"/>
                              <w:sz w:val="30"/>
                              <w:szCs w:val="30"/>
                            </w:rPr>
                          </w:pPr>
                          <w:r>
                            <w:rPr>
                              <w:rFonts w:ascii="KaiTi" w:hAnsi="KaiTi" w:eastAsia="KaiTi" w:cs="KaiTi"/>
                              <w:sz w:val="30"/>
                              <w:szCs w:val="30"/>
                              <w:color w:val="FFFFFF"/>
                              <w14:textOutline w14:w="5442" w14:cap="flat" w14:cmpd="sng">
                                <w14:solidFill>
                                  <w14:srgbClr w14:val="FFFFFF"/>
                                </w14:solidFill>
                                <w14:prstDash w14:val="solid"/>
                                <w14:miter w14:lim="10"/>
                              </w14:textOutline>
                              <w:spacing w:val="-5"/>
                            </w:rPr>
                            <w:t>心理账户</w:t>
                          </w:r>
                        </w:p>
                      </w:tc>
                      <w:tc>
                        <w:tcPr>
                          <w:tcW w:w="1934" w:type="dxa"/>
                          <w:vAlign w:val="top"/>
                        </w:tcPr>
                        <w:p>
                          <w:pPr>
                            <w:ind w:left="236"/>
                            <w:spacing w:before="337" w:line="217" w:lineRule="auto"/>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spacing w:val="-1"/>
                            </w:rPr>
                            <w:t>个人因素</w:t>
                          </w:r>
                        </w:p>
                        <w:p>
                          <w:pPr>
                            <w:ind w:left="662"/>
                            <w:spacing w:before="232" w:line="217"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3"/>
                            </w:rPr>
                            <w:t>年龄</w:t>
                          </w:r>
                        </w:p>
                        <w:p>
                          <w:pPr>
                            <w:ind w:left="373"/>
                            <w:spacing w:before="270" w:line="217"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5"/>
                            </w:rPr>
                            <w:t>生命周期</w:t>
                          </w:r>
                        </w:p>
                        <w:p>
                          <w:pPr>
                            <w:ind w:left="657"/>
                            <w:spacing w:before="271" w:line="229"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2"/>
                            </w:rPr>
                            <w:t>职业</w:t>
                          </w:r>
                        </w:p>
                        <w:p>
                          <w:pPr>
                            <w:ind w:left="373"/>
                            <w:spacing w:before="252" w:line="223"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5"/>
                            </w:rPr>
                            <w:t>生活方式</w:t>
                          </w:r>
                        </w:p>
                        <w:p>
                          <w:pPr>
                            <w:ind w:left="427"/>
                            <w:spacing w:before="262" w:line="178"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19"/>
                            </w:rPr>
                            <w:t>自我观念</w:t>
                          </w:r>
                        </w:p>
                      </w:tc>
                      <w:tc>
                        <w:tcPr>
                          <w:tcW w:w="1318" w:type="dxa"/>
                          <w:vAlign w:val="top"/>
                        </w:tcPr>
                        <w:p>
                          <w:pPr>
                            <w:spacing w:line="394" w:lineRule="auto"/>
                            <w:rPr>
                              <w:rFonts w:ascii="Arial"/>
                              <w:sz w:val="21"/>
                            </w:rPr>
                          </w:pPr>
                          <w:r/>
                        </w:p>
                        <w:p>
                          <w:pPr>
                            <w:spacing w:before="117" w:line="624" w:lineRule="exact"/>
                            <w:jc w:val="right"/>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spacing w:val="-8"/>
                              <w:position w:val="20"/>
                            </w:rPr>
                            <w:t>心理因</w:t>
                          </w:r>
                        </w:p>
                        <w:p>
                          <w:pPr>
                            <w:ind w:left="618"/>
                            <w:spacing w:line="217" w:lineRule="auto"/>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rPr>
                            <w:t>素</w:t>
                          </w:r>
                        </w:p>
                        <w:p>
                          <w:pPr>
                            <w:ind w:left="486"/>
                            <w:spacing w:before="229" w:line="225"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3"/>
                            </w:rPr>
                            <w:t>动机</w:t>
                          </w:r>
                        </w:p>
                        <w:p>
                          <w:pPr>
                            <w:ind w:left="486"/>
                            <w:spacing w:before="258" w:line="229"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3"/>
                            </w:rPr>
                            <w:t>感知</w:t>
                          </w:r>
                        </w:p>
                      </w:tc>
                    </w:tr>
                  </w:tbl>
                  <w:p>
                    <w:pPr>
                      <w:rPr>
                        <w:rFonts w:ascii="Arial"/>
                        <w:sz w:val="21"/>
                      </w:rPr>
                    </w:pPr>
                    <w:r/>
                  </w:p>
                </w:txbxContent>
              </v:textbox>
            </v:shape>
            <v:shape id="_x0000_s54" style="position:absolute;left:478;top:787;width:1460;height:400;" filled="false" stroked="false" type="#_x0000_t202">
              <v:fill on="false"/>
              <v:stroke on="false"/>
              <v:path/>
              <v:imagedata o:title=""/>
              <o:lock v:ext="edit" aspectratio="false"/>
              <v:textbox inset="0mm,0mm,0mm,0mm">
                <w:txbxContent>
                  <w:p>
                    <w:pPr>
                      <w:ind w:left="20"/>
                      <w:spacing w:before="20" w:line="217" w:lineRule="auto"/>
                      <w:rPr>
                        <w:rFonts w:ascii="KaiTi" w:hAnsi="KaiTi" w:eastAsia="KaiTi" w:cs="KaiTi"/>
                        <w:sz w:val="36"/>
                        <w:szCs w:val="36"/>
                      </w:rPr>
                    </w:pPr>
                    <w:r>
                      <w:rPr>
                        <w:rFonts w:ascii="KaiTi" w:hAnsi="KaiTi" w:eastAsia="KaiTi" w:cs="KaiTi"/>
                        <w:sz w:val="36"/>
                        <w:szCs w:val="36"/>
                        <w:color w:val="FFFF00"/>
                        <w14:textOutline w14:w="6531" w14:cap="flat" w14:cmpd="sng">
                          <w14:solidFill>
                            <w14:srgbClr w14:val="FFFF00"/>
                          </w14:solidFill>
                          <w14:prstDash w14:val="solid"/>
                          <w14:miter w14:lim="10"/>
                        </w14:textOutline>
                        <w:spacing w:val="-6"/>
                      </w:rPr>
                      <w:t>文化因素</w:t>
                    </w:r>
                  </w:p>
                </w:txbxContent>
              </v:textbox>
            </v:shape>
            <v:shape id="_x0000_s56" style="position:absolute;left:587;top:3937;width:1230;height:340;" filled="false" stroked="false" type="#_x0000_t202">
              <v:fill on="false"/>
              <v:stroke on="false"/>
              <v:path/>
              <v:imagedata o:title=""/>
              <o:lock v:ext="edit" aspectratio="false"/>
              <v:textbox inset="0mm,0mm,0mm,0mm">
                <w:txbxContent>
                  <w:p>
                    <w:pPr>
                      <w:ind w:left="20"/>
                      <w:spacing w:before="20" w:line="220"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3"/>
                      </w:rPr>
                      <w:t>社会阶层</w:t>
                    </w:r>
                  </w:p>
                </w:txbxContent>
              </v:textbox>
            </v:shape>
            <v:shape id="_x0000_s58" style="position:absolute;left:894;top:2689;width:622;height:340;" filled="false" stroked="false" type="#_x0000_t202">
              <v:fill on="false"/>
              <v:stroke on="false"/>
              <v:path/>
              <v:imagedata o:title=""/>
              <o:lock v:ext="edit" aspectratio="false"/>
              <v:textbox inset="0mm,0mm,0mm,0mm">
                <w:txbxContent>
                  <w:p>
                    <w:pPr>
                      <w:ind w:left="20"/>
                      <w:spacing w:before="20" w:line="227" w:lineRule="auto"/>
                      <w:rPr>
                        <w:rFonts w:ascii="KaiTi" w:hAnsi="KaiTi" w:eastAsia="KaiTi" w:cs="KaiTi"/>
                        <w:sz w:val="30"/>
                        <w:szCs w:val="30"/>
                      </w:rPr>
                    </w:pPr>
                    <w:r>
                      <w:rPr>
                        <w:rFonts w:ascii="KaiTi" w:hAnsi="KaiTi" w:eastAsia="KaiTi" w:cs="KaiTi"/>
                        <w:sz w:val="30"/>
                        <w:szCs w:val="30"/>
                        <w:color w:val="000066"/>
                        <w14:textOutline w14:w="5442" w14:cap="flat" w14:cmpd="sng">
                          <w14:solidFill>
                            <w14:srgbClr w14:val="000066"/>
                          </w14:solidFill>
                          <w14:prstDash w14:val="solid"/>
                          <w14:miter w14:lim="10"/>
                        </w14:textOutline>
                        <w:spacing w:val="-5"/>
                      </w:rPr>
                      <w:t>文化</w:t>
                    </w:r>
                  </w:p>
                </w:txbxContent>
              </v:textbox>
            </v:shape>
          </v:group>
        </w:pict>
      </w:r>
    </w:p>
    <w:p>
      <w:pPr>
        <w:pStyle w:val="BodyText"/>
        <w:spacing w:line="288" w:lineRule="auto"/>
        <w:rPr/>
      </w:pPr>
      <w:r/>
    </w:p>
    <w:p>
      <w:pPr>
        <w:ind w:left="46"/>
        <w:spacing w:before="6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（二）文化因素（5</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76"/>
        <w:spacing w:before="217" w:line="468" w:lineRule="exact"/>
        <w:rPr>
          <w:rFonts w:ascii="SimSun" w:hAnsi="SimSun" w:eastAsia="SimSun" w:cs="SimSun"/>
          <w:sz w:val="21"/>
          <w:szCs w:val="21"/>
        </w:rPr>
      </w:pPr>
      <w:r>
        <w:rPr>
          <w:rFonts w:ascii="Times New Roman" w:hAnsi="Times New Roman" w:eastAsia="Times New Roman" w:cs="Times New Roman"/>
          <w:sz w:val="21"/>
          <w:szCs w:val="21"/>
          <w:spacing w:val="-6"/>
          <w:position w:val="19"/>
        </w:rPr>
        <w:t>1</w:t>
      </w:r>
      <w:r>
        <w:rPr>
          <w:rFonts w:ascii="SimSun" w:hAnsi="SimSun" w:eastAsia="SimSun" w:cs="SimSun"/>
          <w:sz w:val="21"/>
          <w:szCs w:val="21"/>
          <w:spacing w:val="-6"/>
          <w:position w:val="19"/>
        </w:rPr>
        <w:t>、文化：</w:t>
      </w:r>
      <w:r>
        <w:rPr>
          <w:rFonts w:ascii="SimSun" w:hAnsi="SimSun" w:eastAsia="SimSun" w:cs="SimSun"/>
          <w:sz w:val="21"/>
          <w:szCs w:val="21"/>
          <w:spacing w:val="36"/>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9"/>
        </w:rPr>
        <w:t>在社会发展过程中形成并经世代流传下来的风俗习惯、价值观念、行为规范、态</w:t>
      </w:r>
    </w:p>
    <w:p>
      <w:pPr>
        <w:ind w:left="39"/>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度体系、生活方式、伦理道德观念、信仰等</w:t>
      </w:r>
    </w:p>
    <w:p>
      <w:pPr>
        <w:ind w:left="456"/>
        <w:spacing w:before="218" w:line="468" w:lineRule="exact"/>
        <w:rPr>
          <w:rFonts w:ascii="SimSun" w:hAnsi="SimSun" w:eastAsia="SimSun" w:cs="SimSun"/>
          <w:sz w:val="21"/>
          <w:szCs w:val="21"/>
        </w:rPr>
      </w:pPr>
      <w:r>
        <w:rPr>
          <w:rFonts w:ascii="Times New Roman" w:hAnsi="Times New Roman" w:eastAsia="Times New Roman" w:cs="Times New Roman"/>
          <w:sz w:val="21"/>
          <w:szCs w:val="21"/>
          <w:spacing w:val="-1"/>
          <w:position w:val="19"/>
        </w:rPr>
        <w:t>2</w:t>
      </w:r>
      <w:r>
        <w:rPr>
          <w:rFonts w:ascii="SimSun" w:hAnsi="SimSun" w:eastAsia="SimSun" w:cs="SimSun"/>
          <w:sz w:val="21"/>
          <w:szCs w:val="21"/>
          <w:spacing w:val="-1"/>
          <w:position w:val="19"/>
        </w:rPr>
        <w:t>、中国本土文化对消费者行为的影响</w:t>
      </w:r>
    </w:p>
    <w:p>
      <w:pPr>
        <w:ind w:left="471"/>
        <w:spacing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6" name="IM 166"/>
            <wp:cNvGraphicFramePr/>
            <a:graphic>
              <a:graphicData uri="http://schemas.openxmlformats.org/drawingml/2006/picture">
                <pic:pic>
                  <pic:nvPicPr>
                    <pic:cNvPr id="166" name="IM 166"/>
                    <pic:cNvPicPr/>
                  </pic:nvPicPr>
                  <pic:blipFill>
                    <a:blip r:embed="rId12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spacing w:val="-2"/>
        </w:rPr>
        <w:t>血缘关系</w:t>
      </w:r>
    </w:p>
    <w:p>
      <w:pPr>
        <w:ind w:left="461"/>
        <w:spacing w:before="21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视频</w:t>
      </w:r>
      <w:r>
        <w:rPr>
          <w:rFonts w:ascii="SimSun" w:hAnsi="SimSun" w:eastAsia="SimSun" w:cs="SimSun"/>
          <w:sz w:val="21"/>
          <w:szCs w:val="21"/>
          <w:u w:val="single" w:color="auto"/>
          <w:spacing w:val="-27"/>
        </w:rPr>
        <w:t xml:space="preserve"> </w:t>
      </w:r>
      <w:r>
        <w:rPr>
          <w:rFonts w:ascii="Times New Roman" w:hAnsi="Times New Roman" w:eastAsia="Times New Roman" w:cs="Times New Roman"/>
          <w:sz w:val="21"/>
          <w:szCs w:val="21"/>
          <w:b/>
          <w:bCs/>
          <w:u w:val="single" w:color="auto"/>
          <w:spacing w:val="-10"/>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：纳爱斯：从心开始</w:t>
      </w:r>
      <w:r>
        <w:rPr>
          <w:rFonts w:ascii="SimSun" w:hAnsi="SimSun" w:eastAsia="SimSun" w:cs="SimSun"/>
          <w:sz w:val="21"/>
          <w:szCs w:val="21"/>
          <w:u w:val="single" w:color="auto"/>
          <w:spacing w:val="8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（母女情深）</w:t>
      </w:r>
      <w:r>
        <w:rPr>
          <w:rFonts w:ascii="SimSun" w:hAnsi="SimSun" w:eastAsia="SimSun" w:cs="SimSun"/>
          <w:sz w:val="21"/>
          <w:szCs w:val="21"/>
          <w:u w:val="single" w:color="auto"/>
        </w:rPr>
        <w:t xml:space="preserve"> </w:t>
      </w:r>
    </w:p>
    <w:p>
      <w:pPr>
        <w:ind w:left="471"/>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68" name="IM 168"/>
            <wp:cNvGraphicFramePr/>
            <a:graphic>
              <a:graphicData uri="http://schemas.openxmlformats.org/drawingml/2006/picture">
                <pic:pic>
                  <pic:nvPicPr>
                    <pic:cNvPr id="168" name="IM 168"/>
                    <pic:cNvPicPr/>
                  </pic:nvPicPr>
                  <pic:blipFill>
                    <a:blip r:embed="rId12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spacing w:val="-2"/>
        </w:rPr>
        <w:t>面子文化</w:t>
      </w:r>
    </w:p>
    <w:p>
      <w:pPr>
        <w:ind w:left="462"/>
        <w:spacing w:before="217" w:line="221" w:lineRule="auto"/>
        <w:rPr>
          <w:rFonts w:ascii="SimSun" w:hAnsi="SimSun" w:eastAsia="SimSun" w:cs="SimSun"/>
          <w:sz w:val="21"/>
          <w:szCs w:val="21"/>
        </w:rPr>
      </w:pPr>
      <w:r>
        <w:rPr>
          <w:rFonts w:ascii="SimSun" w:hAnsi="SimSun" w:eastAsia="SimSun" w:cs="SimSun"/>
          <w:sz w:val="21"/>
          <w:szCs w:val="21"/>
          <w:spacing w:val="-1"/>
        </w:rPr>
        <w:t>炫耀、自卑、羊群效应</w:t>
      </w:r>
    </w:p>
    <w:p>
      <w:pPr>
        <w:ind w:left="463"/>
        <w:spacing w:before="21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案例：脑白金：营养健康品</w:t>
      </w:r>
    </w:p>
    <w:p>
      <w:pPr>
        <w:ind w:left="467"/>
        <w:spacing w:before="218"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实验：面子的价值</w:t>
      </w:r>
    </w:p>
    <w:p>
      <w:pPr>
        <w:ind w:left="471"/>
        <w:spacing w:before="219"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70" name="IM 170"/>
            <wp:cNvGraphicFramePr/>
            <a:graphic>
              <a:graphicData uri="http://schemas.openxmlformats.org/drawingml/2006/picture">
                <pic:pic>
                  <pic:nvPicPr>
                    <pic:cNvPr id="170" name="IM 170"/>
                    <pic:cNvPicPr/>
                  </pic:nvPicPr>
                  <pic:blipFill>
                    <a:blip r:embed="rId12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2"/>
        </w:rPr>
        <w:t>人情与友情</w:t>
      </w:r>
    </w:p>
    <w:p>
      <w:pPr>
        <w:ind w:left="461"/>
        <w:spacing w:before="215"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视频</w:t>
      </w:r>
      <w:r>
        <w:rPr>
          <w:rFonts w:ascii="SimSun" w:hAnsi="SimSun" w:eastAsia="SimSun" w:cs="SimSun"/>
          <w:sz w:val="21"/>
          <w:szCs w:val="21"/>
          <w:u w:val="single" w:color="auto"/>
          <w:spacing w:val="-48"/>
        </w:rPr>
        <w:t xml:space="preserve"> </w:t>
      </w:r>
      <w:r>
        <w:rPr>
          <w:rFonts w:ascii="Times New Roman" w:hAnsi="Times New Roman" w:eastAsia="Times New Roman" w:cs="Times New Roman"/>
          <w:sz w:val="21"/>
          <w:szCs w:val="21"/>
          <w:b/>
          <w:bCs/>
          <w:u w:val="single" w:color="auto"/>
          <w:spacing w:val="-1"/>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：四五老酒：真心朋友</w:t>
      </w:r>
    </w:p>
    <w:p>
      <w:pPr>
        <w:spacing w:line="221" w:lineRule="auto"/>
        <w:sectPr>
          <w:footerReference w:type="default" r:id="rId121"/>
          <w:pgSz w:w="12240" w:h="15840"/>
          <w:pgMar w:top="1346" w:right="1261" w:bottom="880" w:left="1768" w:header="0" w:footer="715" w:gutter="0"/>
        </w:sectPr>
        <w:rPr>
          <w:rFonts w:ascii="SimSun" w:hAnsi="SimSun" w:eastAsia="SimSun" w:cs="SimSun"/>
          <w:sz w:val="21"/>
          <w:szCs w:val="21"/>
        </w:rPr>
      </w:pPr>
    </w:p>
    <w:p>
      <w:pPr>
        <w:ind w:left="422"/>
        <w:spacing w:before="222" w:line="220" w:lineRule="auto"/>
        <w:rPr>
          <w:rFonts w:ascii="SimSun" w:hAnsi="SimSun" w:eastAsia="SimSun" w:cs="SimSun"/>
          <w:sz w:val="21"/>
          <w:szCs w:val="21"/>
        </w:rPr>
      </w:pPr>
      <w:r>
        <w:pict>
          <v:rect id="_x0000_s60" style="position:absolute;margin-left:239.12pt;margin-top:281.03pt;mso-position-vertical-relative:page;mso-position-horizontal-relative:page;width:1pt;height:20.15pt;z-index:251759616;" o:allowincell="f" fillcolor="#477BA9" filled="true" stroked="false"/>
        </w:pict>
      </w:r>
      <w:r>
        <w:pict>
          <v:group id="_x0000_s62" style="position:absolute;margin-left:268.19pt;margin-top:343.97pt;mso-position-vertical-relative:page;mso-position-horizontal-relative:page;width:80.25pt;height:67.55pt;z-index:251761664;" o:allowincell="f" filled="false" stroked="false" coordsize="1605,1351" coordorigin="0,0">
            <v:shape id="_x0000_s64" style="position:absolute;left:0;top:0;width:1605;height:1351;" filled="false" stroked="false" type="#_x0000_t75">
              <v:imagedata o:title="" r:id="rId128"/>
            </v:shape>
            <v:shape id="_x0000_s66" style="position:absolute;left:-20;top:-20;width:1645;height:1441;" filled="false" stroked="false" type="#_x0000_t202">
              <v:fill on="false"/>
              <v:stroke on="false"/>
              <v:path/>
              <v:imagedata o:title=""/>
              <o:lock v:ext="edit" aspectratio="false"/>
              <v:textbox inset="0mm,0mm,0mm,0mm">
                <w:txbxContent>
                  <w:p>
                    <w:pPr>
                      <w:pStyle w:val="BodyText"/>
                      <w:spacing w:line="268" w:lineRule="auto"/>
                      <w:rPr/>
                    </w:pPr>
                    <w:r/>
                  </w:p>
                  <w:p>
                    <w:pPr>
                      <w:pStyle w:val="BodyText"/>
                      <w:spacing w:line="269" w:lineRule="auto"/>
                      <w:rPr/>
                    </w:pPr>
                    <w:r/>
                  </w:p>
                  <w:p>
                    <w:pPr>
                      <w:pStyle w:val="BodyText"/>
                      <w:spacing w:line="269" w:lineRule="auto"/>
                      <w:rPr/>
                    </w:pPr>
                    <w:r/>
                  </w:p>
                  <w:p>
                    <w:pPr>
                      <w:ind w:left="513"/>
                      <w:spacing w:before="75" w:line="226" w:lineRule="auto"/>
                      <w:rPr>
                        <w:rFonts w:ascii="DengXian" w:hAnsi="DengXian" w:eastAsia="DengXian" w:cs="DengXian"/>
                        <w:sz w:val="22"/>
                        <w:szCs w:val="22"/>
                      </w:rPr>
                    </w:pPr>
                    <w:r>
                      <w:rPr>
                        <w:rFonts w:ascii="DengXian" w:hAnsi="DengXian" w:eastAsia="DengXian" w:cs="DengXian"/>
                        <w:sz w:val="22"/>
                        <w:szCs w:val="22"/>
                        <w:color w:val="FFFFFF"/>
                        <w:spacing w:val="-1"/>
                      </w:rPr>
                      <w:t>社会阶层</w:t>
                    </w:r>
                  </w:p>
                </w:txbxContent>
              </v:textbox>
            </v:shape>
          </v:group>
        </w:pict>
      </w:r>
      <w:r>
        <w:pict>
          <v:group id="_x0000_s68" style="position:absolute;margin-left:130.81pt;margin-top:343.97pt;mso-position-vertical-relative:page;mso-position-horizontal-relative:page;width:80.25pt;height:67.55pt;z-index:251760640;" o:allowincell="f" filled="false" stroked="false" coordsize="1605,1351" coordorigin="0,0">
            <v:shape id="_x0000_s70" style="position:absolute;left:0;top:0;width:1605;height:1351;" filled="false" stroked="false" type="#_x0000_t75">
              <v:imagedata o:title="" r:id="rId129"/>
            </v:shape>
            <v:shape id="_x0000_s72" style="position:absolute;left:-20;top:-20;width:1645;height:1445;" filled="false" stroked="false" type="#_x0000_t202">
              <v:fill on="false"/>
              <v:stroke on="false"/>
              <v:path/>
              <v:imagedata o:title=""/>
              <o:lock v:ext="edit" aspectratio="false"/>
              <v:textbox inset="0mm,0mm,0mm,0mm">
                <w:txbxContent>
                  <w:p>
                    <w:pPr>
                      <w:pStyle w:val="BodyText"/>
                      <w:spacing w:line="324" w:lineRule="auto"/>
                      <w:rPr/>
                    </w:pPr>
                    <w:r/>
                  </w:p>
                  <w:p>
                    <w:pPr>
                      <w:pStyle w:val="BodyText"/>
                      <w:spacing w:line="325" w:lineRule="auto"/>
                      <w:rPr/>
                    </w:pPr>
                    <w:r/>
                  </w:p>
                  <w:p>
                    <w:pPr>
                      <w:ind w:left="379"/>
                      <w:spacing w:before="74" w:line="229" w:lineRule="auto"/>
                      <w:rPr>
                        <w:rFonts w:ascii="DengXian" w:hAnsi="DengXian" w:eastAsia="DengXian" w:cs="DengXian"/>
                        <w:sz w:val="22"/>
                        <w:szCs w:val="22"/>
                      </w:rPr>
                    </w:pPr>
                    <w:r>
                      <w:rPr>
                        <w:rFonts w:ascii="DengXian" w:hAnsi="DengXian" w:eastAsia="DengXian" w:cs="DengXian"/>
                        <w:sz w:val="22"/>
                        <w:szCs w:val="22"/>
                        <w:color w:val="FFFFFF"/>
                        <w:spacing w:val="-3"/>
                      </w:rPr>
                      <w:t>亚文化</w:t>
                    </w:r>
                  </w:p>
                </w:txbxContent>
              </v:textbox>
            </v:shape>
          </v:group>
        </w:pict>
      </w:r>
      <w:r>
        <w:rPr>
          <w:rFonts w:ascii="Times New Roman" w:hAnsi="Times New Roman" w:eastAsia="Times New Roman" w:cs="Times New Roman"/>
          <w:sz w:val="21"/>
          <w:szCs w:val="21"/>
          <w:spacing w:val="-1"/>
        </w:rPr>
        <w:t>3</w:t>
      </w:r>
      <w:r>
        <w:rPr>
          <w:rFonts w:ascii="SimSun" w:hAnsi="SimSun" w:eastAsia="SimSun" w:cs="SimSun"/>
          <w:sz w:val="21"/>
          <w:szCs w:val="21"/>
          <w:spacing w:val="-1"/>
        </w:rPr>
        <w:t>、社会阶层</w:t>
      </w:r>
    </w:p>
    <w:p>
      <w:pPr>
        <w:ind w:left="422"/>
        <w:spacing w:before="218" w:line="411" w:lineRule="auto"/>
        <w:rPr>
          <w:rFonts w:ascii="Times New Roman" w:hAnsi="Times New Roman" w:eastAsia="Times New Roman" w:cs="Times New Roma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产品</w:t>
      </w:r>
      <w:r>
        <w:rPr>
          <w:rFonts w:ascii="Times New Roman" w:hAnsi="Times New Roman" w:eastAsia="Times New Roman" w:cs="Times New Roman"/>
          <w:sz w:val="21"/>
          <w:szCs w:val="21"/>
          <w:b/>
          <w:bCs/>
          <w:u w:val="single" w:color="auto"/>
          <w:spacing w:val="2"/>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服务与其身份的匹配：买品牌就是买</w:t>
      </w:r>
      <w:r>
        <w:rPr>
          <w:rFonts w:ascii="Times New Roman" w:hAnsi="Times New Roman" w:eastAsia="Times New Roman" w:cs="Times New Roman"/>
          <w:sz w:val="21"/>
          <w:szCs w:val="21"/>
          <w:b/>
          <w:bCs/>
          <w:u w:val="single" w:color="auto"/>
          <w:spacing w:val="2"/>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身份</w:t>
      </w:r>
      <w:r>
        <w:rPr>
          <w:rFonts w:ascii="Times New Roman" w:hAnsi="Times New Roman" w:eastAsia="Times New Roman" w:cs="Times New Roman"/>
          <w:sz w:val="21"/>
          <w:szCs w:val="21"/>
          <w:b/>
          <w:bCs/>
          <w:u w:val="single" w:color="auto"/>
          <w:spacing w:val="2"/>
        </w:rPr>
        <w:t>”</w:t>
      </w:r>
    </w:p>
    <w:p>
      <w:pPr>
        <w:ind w:left="424"/>
        <w:spacing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案例：</w:t>
      </w:r>
      <w:r>
        <w:rPr>
          <w:rFonts w:ascii="SimSun" w:hAnsi="SimSun" w:eastAsia="SimSun" w:cs="SimSun"/>
          <w:sz w:val="21"/>
          <w:szCs w:val="21"/>
          <w:u w:val="single" w:color="auto"/>
          <w:spacing w:val="-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星巴克</w:t>
      </w:r>
      <w:r>
        <w:rPr>
          <w:rFonts w:ascii="Times New Roman" w:hAnsi="Times New Roman" w:eastAsia="Times New Roman" w:cs="Times New Roman"/>
          <w:sz w:val="21"/>
          <w:szCs w:val="21"/>
          <w:b/>
          <w:bCs/>
          <w:u w:val="single" w:color="auto"/>
          <w:spacing w:val="-8"/>
        </w:rPr>
        <w:t>---</w:t>
      </w:r>
      <w:r>
        <w:rPr>
          <w:rFonts w:ascii="Times New Roman" w:hAnsi="Times New Roman" w:eastAsia="Times New Roman" w:cs="Times New Roman"/>
          <w:sz w:val="21"/>
          <w:szCs w:val="21"/>
          <w:b/>
          <w:bCs/>
          <w:u w:val="single" w:color="auto"/>
          <w:spacing w:val="-2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中产的生活方式</w:t>
      </w:r>
      <w:r>
        <w:rPr>
          <w:rFonts w:ascii="SimSun" w:hAnsi="SimSun" w:eastAsia="SimSun" w:cs="SimSun"/>
          <w:sz w:val="21"/>
          <w:szCs w:val="21"/>
          <w:u w:val="single" w:color="auto"/>
        </w:rPr>
        <w:t xml:space="preserve"> </w:t>
      </w:r>
    </w:p>
    <w:p>
      <w:pPr>
        <w:ind w:left="372"/>
        <w:spacing w:before="217" w:line="468" w:lineRule="exact"/>
        <w:rPr>
          <w:rFonts w:ascii="SimSun" w:hAnsi="SimSun" w:eastAsia="SimSun" w:cs="SimSun"/>
          <w:sz w:val="21"/>
          <w:szCs w:val="21"/>
        </w:rPr>
      </w:pPr>
      <w:r>
        <w:rPr>
          <w:rFonts w:ascii="Times New Roman" w:hAnsi="Times New Roman" w:eastAsia="Times New Roman" w:cs="Times New Roman"/>
          <w:sz w:val="21"/>
          <w:szCs w:val="21"/>
          <w:spacing w:val="4"/>
          <w:position w:val="19"/>
        </w:rPr>
        <w:t>“</w:t>
      </w:r>
      <w:r>
        <w:rPr>
          <w:rFonts w:ascii="SimSun" w:hAnsi="SimSun" w:eastAsia="SimSun" w:cs="SimSun"/>
          <w:sz w:val="21"/>
          <w:szCs w:val="21"/>
          <w:spacing w:val="4"/>
          <w:position w:val="19"/>
        </w:rPr>
        <w:t>小资</w:t>
      </w:r>
      <w:r>
        <w:rPr>
          <w:rFonts w:ascii="Times New Roman" w:hAnsi="Times New Roman" w:eastAsia="Times New Roman" w:cs="Times New Roman"/>
          <w:sz w:val="21"/>
          <w:szCs w:val="21"/>
          <w:spacing w:val="4"/>
          <w:position w:val="19"/>
        </w:rPr>
        <w:t>”</w:t>
      </w:r>
      <w:r>
        <w:rPr>
          <w:rFonts w:ascii="SimSun" w:hAnsi="SimSun" w:eastAsia="SimSun" w:cs="SimSun"/>
          <w:sz w:val="21"/>
          <w:szCs w:val="21"/>
          <w:spacing w:val="4"/>
          <w:position w:val="19"/>
        </w:rPr>
        <w:t>情调的文化</w:t>
      </w:r>
    </w:p>
    <w:p>
      <w:pPr>
        <w:ind w:left="419"/>
        <w:spacing w:line="220" w:lineRule="auto"/>
        <w:rPr>
          <w:rFonts w:ascii="SimSun" w:hAnsi="SimSun" w:eastAsia="SimSun" w:cs="SimSun"/>
          <w:sz w:val="21"/>
          <w:szCs w:val="21"/>
        </w:rPr>
      </w:pPr>
      <w:r>
        <w:rPr>
          <w:rFonts w:ascii="SimSun" w:hAnsi="SimSun" w:eastAsia="SimSun" w:cs="SimSun"/>
          <w:sz w:val="21"/>
          <w:szCs w:val="21"/>
          <w:spacing w:val="-1"/>
        </w:rPr>
        <w:t>第三空间的定位</w:t>
      </w:r>
    </w:p>
    <w:p>
      <w:pPr>
        <w:ind w:left="438"/>
        <w:spacing w:before="217" w:line="222" w:lineRule="auto"/>
        <w:rPr>
          <w:rFonts w:ascii="SimSun" w:hAnsi="SimSun" w:eastAsia="SimSun" w:cs="SimSun"/>
          <w:sz w:val="21"/>
          <w:szCs w:val="21"/>
        </w:rPr>
      </w:pPr>
      <w:r>
        <w:rPr>
          <w:rFonts w:ascii="SimSun" w:hAnsi="SimSun" w:eastAsia="SimSun" w:cs="SimSun"/>
          <w:sz w:val="21"/>
          <w:szCs w:val="21"/>
          <w:spacing w:val="-6"/>
        </w:rPr>
        <w:t>出售体验</w:t>
      </w:r>
    </w:p>
    <w:p>
      <w:pPr>
        <w:pStyle w:val="BodyText"/>
        <w:ind w:firstLine="2308"/>
        <w:spacing w:before="118" w:line="1351" w:lineRule="exact"/>
        <w:rPr/>
      </w:pPr>
      <w:r>
        <w:rPr>
          <w:position w:val="-27"/>
        </w:rPr>
        <w:pict>
          <v:group id="_x0000_s74" style="mso-position-vertical-relative:line;mso-position-horizontal-relative:char;width:67.55pt;height:67.55pt;" filled="false" stroked="false" coordsize="1351,1351" coordorigin="0,0">
            <v:group id="_x0000_s76" style="position:absolute;left:0;top:0;width:1351;height:1351;" filled="false" stroked="false" coordsize="1351,1351" coordorigin="0,0">
              <v:shape id="_x0000_s78" style="position:absolute;left:10;top:10;width:1331;height:1331;" fillcolor="#5B9BD5" filled="true" stroked="false" coordsize="1331,1331" coordorigin="0,0" path="m0,665c0,298,297,0,665,0c1032,0,1330,298,1330,665c1330,1033,1032,1330,665,1330c297,1330,0,1033,0,665e"/>
              <v:shape id="_x0000_s80" style="position:absolute;left:0;top:0;width:1351;height:1351;" filled="false" strokecolor="#FFFFFF" strokeweight="1.00pt" coordsize="1351,1351" coordorigin="0,0" path="m10,675c10,308,307,10,675,10c1042,10,1340,308,1340,675c1340,1043,1042,1340,675,1340c307,1340,10,1043,10,675e">
                <v:stroke joinstyle="miter" miterlimit="10"/>
              </v:shape>
            </v:group>
            <v:shape id="_x0000_s82" style="position:absolute;left:-20;top:-20;width:1391;height:1391;" filled="false" stroked="false" type="#_x0000_t202">
              <v:fill on="false"/>
              <v:stroke on="false"/>
              <v:path/>
              <v:imagedata o:title=""/>
              <o:lock v:ext="edit" aspectratio="false"/>
              <v:textbox inset="0mm,0mm,0mm,0mm">
                <w:txbxContent>
                  <w:p>
                    <w:pPr>
                      <w:spacing w:line="268" w:lineRule="auto"/>
                      <w:rPr>
                        <w:rFonts w:ascii="Arial"/>
                        <w:sz w:val="21"/>
                      </w:rPr>
                    </w:pPr>
                    <w:r/>
                  </w:p>
                  <w:p>
                    <w:pPr>
                      <w:spacing w:line="269" w:lineRule="auto"/>
                      <w:rPr>
                        <w:rFonts w:ascii="Arial"/>
                        <w:sz w:val="21"/>
                      </w:rPr>
                    </w:pPr>
                    <w:r/>
                  </w:p>
                  <w:p>
                    <w:pPr>
                      <w:spacing w:line="269" w:lineRule="auto"/>
                      <w:rPr>
                        <w:rFonts w:ascii="Arial"/>
                        <w:sz w:val="21"/>
                      </w:rPr>
                    </w:pPr>
                    <w:r/>
                  </w:p>
                  <w:p>
                    <w:pPr>
                      <w:ind w:left="488"/>
                      <w:spacing w:before="75" w:line="229" w:lineRule="auto"/>
                      <w:rPr>
                        <w:rFonts w:ascii="DengXian" w:hAnsi="DengXian" w:eastAsia="DengXian" w:cs="DengXian"/>
                        <w:sz w:val="22"/>
                        <w:szCs w:val="22"/>
                      </w:rPr>
                    </w:pPr>
                    <w:r>
                      <w:rPr>
                        <w:rFonts w:ascii="DengXian" w:hAnsi="DengXian" w:eastAsia="DengXian" w:cs="DengXian"/>
                        <w:sz w:val="22"/>
                        <w:szCs w:val="22"/>
                        <w:color w:val="FFFFFF"/>
                        <w:spacing w:val="-4"/>
                      </w:rPr>
                      <w:t>文化</w:t>
                    </w:r>
                  </w:p>
                </w:txbxContent>
              </v:textbox>
            </v:shape>
          </v:group>
        </w:pict>
      </w:r>
    </w:p>
    <w:p>
      <w:pPr>
        <w:pStyle w:val="BodyText"/>
        <w:spacing w:line="379" w:lineRule="auto"/>
        <w:rPr/>
      </w:pPr>
      <w:r/>
    </w:p>
    <w:p>
      <w:pPr>
        <w:pStyle w:val="BodyText"/>
        <w:ind w:firstLine="2308"/>
        <w:spacing w:before="1" w:line="1351" w:lineRule="exact"/>
        <w:rPr/>
      </w:pPr>
      <w:r>
        <w:rPr>
          <w:position w:val="-27"/>
        </w:rPr>
        <w:pict>
          <v:group id="_x0000_s84" style="mso-position-vertical-relative:line;mso-position-horizontal-relative:char;width:67.55pt;height:67.55pt;" filled="false" stroked="false" coordsize="1351,1351" coordorigin="0,0">
            <v:group id="_x0000_s86" style="position:absolute;left:0;top:0;width:1351;height:1351;" filled="false" stroked="false" coordsize="1351,1351" coordorigin="0,0">
              <v:shape id="_x0000_s88" style="position:absolute;left:10;top:10;width:1331;height:1331;" fillcolor="#5B9BD5" filled="true" stroked="false" coordsize="1331,1331" coordorigin="0,0" path="m0,665c0,297,297,0,665,0c1032,0,1330,297,1330,665c1330,1032,1032,1330,665,1330c297,1330,0,1032,0,665e"/>
              <v:shape id="_x0000_s90" style="position:absolute;left:0;top:0;width:1351;height:1351;" filled="false" strokecolor="#FFFFFF" strokeweight="1.00pt" coordsize="1351,1351" coordorigin="0,0" path="m10,675c10,307,307,10,675,10c1042,10,1340,307,1340,675c1340,1042,1042,1340,675,1340c307,1340,10,1042,10,675e">
                <v:stroke joinstyle="miter" miterlimit="10"/>
              </v:shape>
            </v:group>
            <v:shape id="_x0000_s92" style="position:absolute;left:-20;top:-20;width:1391;height:1391;" filled="false" stroked="false" type="#_x0000_t202">
              <v:fill on="false"/>
              <v:stroke on="false"/>
              <v:path/>
              <v:imagedata o:title=""/>
              <o:lock v:ext="edit" aspectratio="false"/>
              <v:textbox inset="0mm,0mm,0mm,0mm">
                <w:txbxContent>
                  <w:p>
                    <w:pPr>
                      <w:spacing w:line="269" w:lineRule="auto"/>
                      <w:rPr>
                        <w:rFonts w:ascii="Arial"/>
                        <w:sz w:val="21"/>
                      </w:rPr>
                    </w:pPr>
                    <w:r/>
                  </w:p>
                  <w:p>
                    <w:pPr>
                      <w:spacing w:line="269" w:lineRule="auto"/>
                      <w:rPr>
                        <w:rFonts w:ascii="Arial"/>
                        <w:sz w:val="21"/>
                      </w:rPr>
                    </w:pPr>
                    <w:r/>
                  </w:p>
                  <w:p>
                    <w:pPr>
                      <w:spacing w:line="269" w:lineRule="auto"/>
                      <w:rPr>
                        <w:rFonts w:ascii="Arial"/>
                        <w:sz w:val="21"/>
                      </w:rPr>
                    </w:pPr>
                    <w:r/>
                  </w:p>
                  <w:p>
                    <w:pPr>
                      <w:ind w:left="268"/>
                      <w:spacing w:before="74" w:line="227" w:lineRule="auto"/>
                      <w:rPr>
                        <w:rFonts w:ascii="DengXian" w:hAnsi="DengXian" w:eastAsia="DengXian" w:cs="DengXian"/>
                        <w:sz w:val="22"/>
                        <w:szCs w:val="22"/>
                      </w:rPr>
                    </w:pPr>
                    <w:r>
                      <w:rPr>
                        <w:rFonts w:ascii="DengXian" w:hAnsi="DengXian" w:eastAsia="DengXian" w:cs="DengXian"/>
                        <w:sz w:val="22"/>
                        <w:szCs w:val="22"/>
                        <w:color w:val="FFFFFF"/>
                        <w:spacing w:val="-3"/>
                      </w:rPr>
                      <w:t>文化因素</w:t>
                    </w:r>
                  </w:p>
                </w:txbxContent>
              </v:textbox>
            </v:shape>
          </v:group>
        </w:pict>
      </w:r>
    </w:p>
    <w:p>
      <w:pPr>
        <w:pStyle w:val="BodyText"/>
        <w:spacing w:line="284" w:lineRule="auto"/>
        <w:rPr/>
      </w:pPr>
      <w:r/>
    </w:p>
    <w:p>
      <w:pPr>
        <w:pStyle w:val="BodyText"/>
        <w:spacing w:line="284" w:lineRule="auto"/>
        <w:rPr/>
      </w:pPr>
      <w:r/>
    </w:p>
    <w:p>
      <w:pPr>
        <w:pStyle w:val="BodyText"/>
        <w:spacing w:line="284" w:lineRule="auto"/>
        <w:rPr/>
      </w:pPr>
      <w:r/>
    </w:p>
    <w:p>
      <w:pPr>
        <w:pStyle w:val="BodyText"/>
        <w:spacing w:line="285" w:lineRule="auto"/>
        <w:rPr/>
      </w:pPr>
      <w:r/>
    </w:p>
    <w:p>
      <w:pPr>
        <w:pStyle w:val="BodyText"/>
        <w:spacing w:line="285" w:lineRule="auto"/>
        <w:rPr/>
      </w:pPr>
      <w:r/>
    </w:p>
    <w:p>
      <w:pPr>
        <w:ind w:left="6"/>
        <w:spacing w:before="68"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（三）社会因素：参照群体（详见</w:t>
      </w:r>
      <w:r>
        <w:rPr>
          <w:rFonts w:ascii="SimSun" w:hAnsi="SimSun" w:eastAsia="SimSun" w:cs="SimSun"/>
          <w:sz w:val="21"/>
          <w:szCs w:val="21"/>
          <w:spacing w:val="-44"/>
        </w:rPr>
        <w:t xml:space="preserve"> </w:t>
      </w:r>
      <w:r>
        <w:rPr>
          <w:rFonts w:ascii="Times New Roman" w:hAnsi="Times New Roman" w:eastAsia="Times New Roman" w:cs="Times New Roman"/>
          <w:sz w:val="21"/>
          <w:szCs w:val="21"/>
          <w:b/>
          <w:bCs/>
        </w:rPr>
        <w:t>PPT</w:t>
      </w:r>
      <w:r>
        <w:rPr>
          <w:rFonts w:ascii="SimSun" w:hAnsi="SimSun" w:eastAsia="SimSun" w:cs="SimSun"/>
          <w:sz w:val="21"/>
          <w:szCs w:val="21"/>
          <w14:textOutline w14:w="3831" w14:cap="flat" w14:cmpd="sng">
            <w14:solidFill>
              <w14:srgbClr w14:val="000000"/>
            </w14:solidFill>
            <w14:prstDash w14:val="solid"/>
            <w14:miter w14:lim="10"/>
          </w14:textOutline>
          <w:spacing w:val="-58"/>
          <w:w w:val="97"/>
        </w:rPr>
        <w:t>）（</w:t>
      </w:r>
      <w:r>
        <w:rPr>
          <w:rFonts w:ascii="SimSun" w:hAnsi="SimSun" w:eastAsia="SimSun" w:cs="SimSun"/>
          <w:sz w:val="21"/>
          <w:szCs w:val="21"/>
          <w14:textOutline w14:w="3831" w14:cap="flat" w14:cmpd="sng">
            <w14:solidFill>
              <w14:srgbClr w14:val="000000"/>
            </w14:solidFill>
            <w14:prstDash w14:val="solid"/>
            <w14:miter w14:lim="10"/>
          </w14:textOutline>
        </w:rPr>
        <w:t>5</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分钟）</w:t>
      </w:r>
    </w:p>
    <w:p>
      <w:pPr>
        <w:ind w:left="642"/>
        <w:spacing w:before="218" w:line="221" w:lineRule="auto"/>
        <w:rPr>
          <w:rFonts w:ascii="SimSun" w:hAnsi="SimSun" w:eastAsia="SimSun" w:cs="SimSun"/>
          <w:sz w:val="21"/>
          <w:szCs w:val="21"/>
        </w:rPr>
      </w:pPr>
      <w:r>
        <w:rPr>
          <w:rFonts w:ascii="Times New Roman" w:hAnsi="Times New Roman" w:eastAsia="Times New Roman" w:cs="Times New Roman"/>
          <w:sz w:val="21"/>
          <w:szCs w:val="21"/>
          <w:spacing w:val="-4"/>
        </w:rPr>
        <w:t>1</w:t>
      </w:r>
      <w:r>
        <w:rPr>
          <w:rFonts w:ascii="Times New Roman" w:hAnsi="Times New Roman" w:eastAsia="Times New Roman" w:cs="Times New Roman"/>
          <w:sz w:val="21"/>
          <w:szCs w:val="21"/>
          <w:spacing w:val="-25"/>
        </w:rPr>
        <w:t xml:space="preserve"> </w:t>
      </w:r>
      <w:r>
        <w:rPr>
          <w:rFonts w:ascii="SimSun" w:hAnsi="SimSun" w:eastAsia="SimSun" w:cs="SimSun"/>
          <w:sz w:val="21"/>
          <w:szCs w:val="21"/>
          <w:spacing w:val="-4"/>
        </w:rPr>
        <w:t>、个体在形成其购买或消费决策时，</w:t>
      </w:r>
      <w:r>
        <w:rPr>
          <w:rFonts w:ascii="SimSun" w:hAnsi="SimSun" w:eastAsia="SimSun" w:cs="SimSun"/>
          <w:sz w:val="21"/>
          <w:szCs w:val="21"/>
          <w:spacing w:val="-21"/>
        </w:rPr>
        <w:t xml:space="preserve"> </w:t>
      </w:r>
      <w:r>
        <w:rPr>
          <w:rFonts w:ascii="SimSun" w:hAnsi="SimSun" w:eastAsia="SimSun" w:cs="SimSun"/>
          <w:sz w:val="21"/>
          <w:szCs w:val="21"/>
          <w:spacing w:val="-4"/>
        </w:rPr>
        <w:t>用以作为参照、比较的个人或群体。</w:t>
      </w:r>
    </w:p>
    <w:p>
      <w:pPr>
        <w:ind w:left="622"/>
        <w:spacing w:before="217" w:line="468" w:lineRule="exact"/>
        <w:rPr>
          <w:rFonts w:ascii="SimSun" w:hAnsi="SimSun" w:eastAsia="SimSun" w:cs="SimSun"/>
          <w:sz w:val="21"/>
          <w:szCs w:val="21"/>
        </w:rPr>
      </w:pPr>
      <w:r>
        <w:rPr>
          <w:rFonts w:ascii="Times New Roman" w:hAnsi="Times New Roman" w:eastAsia="Times New Roman" w:cs="Times New Roman"/>
          <w:sz w:val="21"/>
          <w:szCs w:val="21"/>
          <w:position w:val="19"/>
        </w:rPr>
        <w:t>2</w:t>
      </w:r>
      <w:r>
        <w:rPr>
          <w:rFonts w:ascii="SimSun" w:hAnsi="SimSun" w:eastAsia="SimSun" w:cs="SimSun"/>
          <w:sz w:val="21"/>
          <w:szCs w:val="21"/>
          <w:position w:val="19"/>
        </w:rPr>
        <w:t>、参照群体的影响方式：规范性、信息性、价值</w:t>
      </w:r>
      <w:r>
        <w:rPr>
          <w:rFonts w:ascii="SimSun" w:hAnsi="SimSun" w:eastAsia="SimSun" w:cs="SimSun"/>
          <w:sz w:val="21"/>
          <w:szCs w:val="21"/>
          <w:spacing w:val="-1"/>
          <w:position w:val="19"/>
        </w:rPr>
        <w:t>表现</w:t>
      </w:r>
    </w:p>
    <w:p>
      <w:pPr>
        <w:ind w:left="626"/>
        <w:spacing w:line="220" w:lineRule="auto"/>
        <w:rPr>
          <w:rFonts w:ascii="SimSun" w:hAnsi="SimSun" w:eastAsia="SimSun" w:cs="SimSun"/>
          <w:sz w:val="21"/>
          <w:szCs w:val="21"/>
        </w:rPr>
      </w:pPr>
      <w:r>
        <w:rPr>
          <w:rFonts w:ascii="Times New Roman" w:hAnsi="Times New Roman" w:eastAsia="Times New Roman" w:cs="Times New Roman"/>
          <w:sz w:val="21"/>
          <w:szCs w:val="21"/>
          <w:spacing w:val="-3"/>
        </w:rPr>
        <w:t>3</w:t>
      </w:r>
      <w:r>
        <w:rPr>
          <w:rFonts w:ascii="SimSun" w:hAnsi="SimSun" w:eastAsia="SimSun" w:cs="SimSun"/>
          <w:sz w:val="21"/>
          <w:szCs w:val="21"/>
          <w:spacing w:val="-3"/>
        </w:rPr>
        <w:t>、参照群体在营销中的应用：</w:t>
      </w:r>
    </w:p>
    <w:p>
      <w:pPr>
        <w:ind w:left="431"/>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72" name="IM 172"/>
            <wp:cNvGraphicFramePr/>
            <a:graphic>
              <a:graphicData uri="http://schemas.openxmlformats.org/drawingml/2006/picture">
                <pic:pic>
                  <pic:nvPicPr>
                    <pic:cNvPr id="172" name="IM 172"/>
                    <pic:cNvPicPr/>
                  </pic:nvPicPr>
                  <pic:blipFill>
                    <a:blip r:embed="rId13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名人效应</w:t>
      </w:r>
    </w:p>
    <w:p>
      <w:pPr>
        <w:ind w:left="334"/>
        <w:spacing w:before="216" w:line="221" w:lineRule="auto"/>
        <w:rPr>
          <w:rFonts w:ascii="SimSun" w:hAnsi="SimSun" w:eastAsia="SimSun" w:cs="SimSun"/>
          <w:sz w:val="21"/>
          <w:szCs w:val="21"/>
        </w:rPr>
      </w:pPr>
      <w:r>
        <w:rPr>
          <w:rFonts w:ascii="SimSun" w:hAnsi="SimSun" w:eastAsia="SimSun" w:cs="SimSun"/>
          <w:sz w:val="21"/>
          <w:szCs w:val="21"/>
          <w:spacing w:val="-1"/>
        </w:rPr>
        <w:t>明星作为参照群体对公众尤其是对崇拜他们的受众具有巨大的影响力和感召力</w:t>
      </w:r>
    </w:p>
    <w:p>
      <w:pPr>
        <w:spacing w:before="217" w:line="468" w:lineRule="exact"/>
        <w:jc w:val="right"/>
        <w:rPr>
          <w:rFonts w:ascii="SimSun" w:hAnsi="SimSun" w:eastAsia="SimSun" w:cs="SimSun"/>
          <w:sz w:val="21"/>
          <w:szCs w:val="21"/>
        </w:rPr>
      </w:pPr>
      <w:r>
        <w:rPr>
          <w:rFonts w:ascii="SimSun" w:hAnsi="SimSun" w:eastAsia="SimSun" w:cs="SimSun"/>
          <w:sz w:val="21"/>
          <w:szCs w:val="21"/>
          <w:spacing w:val="-4"/>
          <w:position w:val="19"/>
        </w:rPr>
        <w:t>研究发现，</w:t>
      </w:r>
      <w:r>
        <w:rPr>
          <w:rFonts w:ascii="SimSun" w:hAnsi="SimSun" w:eastAsia="SimSun" w:cs="SimSun"/>
          <w:sz w:val="21"/>
          <w:szCs w:val="21"/>
          <w:spacing w:val="-60"/>
          <w:position w:val="19"/>
        </w:rPr>
        <w:t xml:space="preserve"> </w:t>
      </w:r>
      <w:r>
        <w:rPr>
          <w:rFonts w:ascii="SimSun" w:hAnsi="SimSun" w:eastAsia="SimSun" w:cs="SimSun"/>
          <w:sz w:val="21"/>
          <w:szCs w:val="21"/>
          <w:spacing w:val="-4"/>
          <w:position w:val="19"/>
        </w:rPr>
        <w:t>用名人作支持的广告较不用名人的广告评价更正面和积极，</w:t>
      </w:r>
      <w:r>
        <w:rPr>
          <w:rFonts w:ascii="SimSun" w:hAnsi="SimSun" w:eastAsia="SimSun" w:cs="SimSun"/>
          <w:sz w:val="21"/>
          <w:szCs w:val="21"/>
          <w:spacing w:val="-60"/>
          <w:position w:val="19"/>
        </w:rPr>
        <w:t xml:space="preserve"> </w:t>
      </w:r>
      <w:r>
        <w:rPr>
          <w:rFonts w:ascii="SimSun" w:hAnsi="SimSun" w:eastAsia="SimSun" w:cs="SimSun"/>
          <w:sz w:val="21"/>
          <w:szCs w:val="21"/>
          <w:spacing w:val="-4"/>
          <w:position w:val="19"/>
        </w:rPr>
        <w:t>这</w:t>
      </w:r>
      <w:r>
        <w:rPr>
          <w:rFonts w:ascii="SimSun" w:hAnsi="SimSun" w:eastAsia="SimSun" w:cs="SimSun"/>
          <w:sz w:val="21"/>
          <w:szCs w:val="21"/>
          <w:spacing w:val="-5"/>
          <w:position w:val="19"/>
        </w:rPr>
        <w:t>一点在青少年群体</w:t>
      </w:r>
    </w:p>
    <w:p>
      <w:pPr>
        <w:ind w:left="1"/>
        <w:spacing w:before="1" w:line="220" w:lineRule="auto"/>
        <w:rPr>
          <w:rFonts w:ascii="SimSun" w:hAnsi="SimSun" w:eastAsia="SimSun" w:cs="SimSun"/>
          <w:sz w:val="21"/>
          <w:szCs w:val="21"/>
        </w:rPr>
      </w:pPr>
      <w:r>
        <w:rPr>
          <w:rFonts w:ascii="SimSun" w:hAnsi="SimSun" w:eastAsia="SimSun" w:cs="SimSun"/>
          <w:sz w:val="21"/>
          <w:szCs w:val="21"/>
          <w:spacing w:val="-3"/>
        </w:rPr>
        <w:t>上体现得更为明显。</w:t>
      </w:r>
    </w:p>
    <w:p>
      <w:pPr>
        <w:ind w:left="424"/>
        <w:spacing w:before="218"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3"/>
        </w:rPr>
        <w:t>案例：</w:t>
      </w:r>
      <w:r>
        <w:rPr>
          <w:rFonts w:ascii="SimSun" w:hAnsi="SimSun" w:eastAsia="SimSun" w:cs="SimSun"/>
          <w:sz w:val="21"/>
          <w:szCs w:val="21"/>
          <w:u w:val="single" w:color="auto"/>
          <w:spacing w:val="-13"/>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3"/>
        </w:rPr>
        <w:t>神州行：信葛优，</w:t>
      </w:r>
      <w:r>
        <w:rPr>
          <w:rFonts w:ascii="SimSun" w:hAnsi="SimSun" w:eastAsia="SimSun" w:cs="SimSun"/>
          <w:sz w:val="21"/>
          <w:szCs w:val="21"/>
          <w:u w:val="single" w:color="auto"/>
          <w:spacing w:val="-13"/>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3"/>
        </w:rPr>
        <w:t>不信忽悠</w:t>
      </w:r>
    </w:p>
    <w:p>
      <w:pPr>
        <w:ind w:left="431"/>
        <w:spacing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74" name="IM 174"/>
            <wp:cNvGraphicFramePr/>
            <a:graphic>
              <a:graphicData uri="http://schemas.openxmlformats.org/drawingml/2006/picture">
                <pic:pic>
                  <pic:nvPicPr>
                    <pic:cNvPr id="174" name="IM 174"/>
                    <pic:cNvPicPr/>
                  </pic:nvPicPr>
                  <pic:blipFill>
                    <a:blip r:embed="rId13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专家效应</w:t>
      </w:r>
    </w:p>
    <w:p>
      <w:pPr>
        <w:spacing w:before="216" w:line="468" w:lineRule="exact"/>
        <w:jc w:val="right"/>
        <w:rPr>
          <w:rFonts w:ascii="SimSun" w:hAnsi="SimSun" w:eastAsia="SimSun" w:cs="SimSun"/>
          <w:sz w:val="21"/>
          <w:szCs w:val="21"/>
        </w:rPr>
      </w:pPr>
      <w:r>
        <w:rPr>
          <w:rFonts w:ascii="SimSun" w:hAnsi="SimSun" w:eastAsia="SimSun" w:cs="SimSun"/>
          <w:sz w:val="21"/>
          <w:szCs w:val="21"/>
          <w:spacing w:val="-2"/>
          <w:position w:val="19"/>
        </w:rPr>
        <w:t>专家所具有的丰富知识和经验，使其在介绍、推荐产品与服务时较一般人更具权威性，从而</w:t>
      </w:r>
    </w:p>
    <w:p>
      <w:pPr>
        <w:spacing w:before="1" w:line="220" w:lineRule="auto"/>
        <w:rPr>
          <w:rFonts w:ascii="SimSun" w:hAnsi="SimSun" w:eastAsia="SimSun" w:cs="SimSun"/>
          <w:sz w:val="21"/>
          <w:szCs w:val="21"/>
        </w:rPr>
      </w:pPr>
      <w:r>
        <w:rPr>
          <w:rFonts w:ascii="SimSun" w:hAnsi="SimSun" w:eastAsia="SimSun" w:cs="SimSun"/>
          <w:sz w:val="21"/>
          <w:szCs w:val="21"/>
          <w:spacing w:val="-2"/>
        </w:rPr>
        <w:t>产生专家所特有的公信力和影响力。</w:t>
      </w:r>
    </w:p>
    <w:p>
      <w:pPr>
        <w:spacing w:line="220" w:lineRule="auto"/>
        <w:sectPr>
          <w:footerReference w:type="default" r:id="rId127"/>
          <w:pgSz w:w="12240" w:h="15840"/>
          <w:pgMar w:top="1346" w:right="1793" w:bottom="879" w:left="1808" w:header="0" w:footer="715" w:gutter="0"/>
        </w:sectPr>
        <w:rPr>
          <w:rFonts w:ascii="SimSun" w:hAnsi="SimSun" w:eastAsia="SimSun" w:cs="SimSun"/>
          <w:sz w:val="21"/>
          <w:szCs w:val="21"/>
        </w:rPr>
      </w:pPr>
    </w:p>
    <w:p>
      <w:pPr>
        <w:ind w:left="370"/>
        <w:spacing w:before="221"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76" name="IM 176"/>
            <wp:cNvGraphicFramePr/>
            <a:graphic>
              <a:graphicData uri="http://schemas.openxmlformats.org/drawingml/2006/picture">
                <pic:pic>
                  <pic:nvPicPr>
                    <pic:cNvPr id="176" name="IM 176"/>
                    <pic:cNvPicPr/>
                  </pic:nvPicPr>
                  <pic:blipFill>
                    <a:blip r:embed="rId13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9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普通人效应</w:t>
      </w:r>
    </w:p>
    <w:p>
      <w:pPr>
        <w:ind w:left="340"/>
        <w:spacing w:before="216" w:line="220" w:lineRule="auto"/>
        <w:rPr>
          <w:rFonts w:ascii="SimSun" w:hAnsi="SimSun" w:eastAsia="SimSun" w:cs="SimSun"/>
          <w:sz w:val="21"/>
          <w:szCs w:val="21"/>
        </w:rPr>
      </w:pPr>
      <w:r>
        <w:rPr>
          <w:rFonts w:ascii="SimSun" w:hAnsi="SimSun" w:eastAsia="SimSun" w:cs="SimSun"/>
          <w:sz w:val="21"/>
          <w:szCs w:val="21"/>
          <w:spacing w:val="-3"/>
        </w:rPr>
        <w:t>由于出现在荧屏上或画面上的证人或代言人是和潜在顾客一样的普通消费者，这会使受众感</w:t>
      </w:r>
    </w:p>
    <w:p>
      <w:pPr>
        <w:ind w:left="6"/>
        <w:spacing w:before="217" w:line="468" w:lineRule="exact"/>
        <w:rPr>
          <w:rFonts w:ascii="SimSun" w:hAnsi="SimSun" w:eastAsia="SimSun" w:cs="SimSun"/>
          <w:sz w:val="21"/>
          <w:szCs w:val="21"/>
        </w:rPr>
      </w:pPr>
      <w:r>
        <w:rPr>
          <w:rFonts w:ascii="SimSun" w:hAnsi="SimSun" w:eastAsia="SimSun" w:cs="SimSun"/>
          <w:sz w:val="21"/>
          <w:szCs w:val="21"/>
          <w:spacing w:val="-1"/>
          <w:position w:val="19"/>
        </w:rPr>
        <w:t>到亲近，从而使广告诉求更容易引起共鸣。</w:t>
      </w:r>
    </w:p>
    <w:p>
      <w:pPr>
        <w:ind w:left="370"/>
        <w:spacing w:before="1"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78" name="IM 178"/>
            <wp:cNvGraphicFramePr/>
            <a:graphic>
              <a:graphicData uri="http://schemas.openxmlformats.org/drawingml/2006/picture">
                <pic:pic>
                  <pic:nvPicPr>
                    <pic:cNvPr id="178" name="IM 178"/>
                    <pic:cNvPicPr/>
                  </pic:nvPicPr>
                  <pic:blipFill>
                    <a:blip r:embed="rId13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9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经理型代言</w:t>
      </w:r>
    </w:p>
    <w:p>
      <w:pPr>
        <w:ind w:left="424"/>
        <w:spacing w:before="21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案例：</w:t>
      </w:r>
      <w:r>
        <w:rPr>
          <w:rFonts w:ascii="SimSun" w:hAnsi="SimSun" w:eastAsia="SimSun" w:cs="SimSun"/>
          <w:sz w:val="21"/>
          <w:szCs w:val="21"/>
          <w:u w:val="single" w:color="auto"/>
          <w:spacing w:val="-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艾柯卡代言通用汽车</w:t>
      </w:r>
    </w:p>
    <w:p>
      <w:pPr>
        <w:pStyle w:val="BodyText"/>
        <w:spacing w:line="306" w:lineRule="auto"/>
        <w:rPr/>
      </w:pPr>
      <w:r/>
    </w:p>
    <w:p>
      <w:pPr>
        <w:pStyle w:val="BodyText"/>
        <w:spacing w:line="307" w:lineRule="auto"/>
        <w:rPr/>
      </w:pPr>
      <w:r/>
    </w:p>
    <w:p>
      <w:pPr>
        <w:ind w:left="7"/>
        <w:spacing w:before="69" w:line="468"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9"/>
        </w:rPr>
        <w:t>（四）经济因素（详见</w:t>
      </w:r>
      <w:r>
        <w:rPr>
          <w:rFonts w:ascii="SimSun" w:hAnsi="SimSun" w:eastAsia="SimSun" w:cs="SimSun"/>
          <w:sz w:val="21"/>
          <w:szCs w:val="21"/>
          <w:spacing w:val="-47"/>
          <w:position w:val="19"/>
        </w:rPr>
        <w:t xml:space="preserve"> </w:t>
      </w:r>
      <w:r>
        <w:rPr>
          <w:rFonts w:ascii="Times New Roman" w:hAnsi="Times New Roman" w:eastAsia="Times New Roman" w:cs="Times New Roman"/>
          <w:sz w:val="21"/>
          <w:szCs w:val="21"/>
          <w:b/>
          <w:bCs/>
          <w:position w:val="19"/>
        </w:rPr>
        <w:t>PPT</w:t>
      </w:r>
      <w:r>
        <w:rPr>
          <w:rFonts w:ascii="SimSun" w:hAnsi="SimSun" w:eastAsia="SimSun" w:cs="SimSun"/>
          <w:sz w:val="21"/>
          <w:szCs w:val="21"/>
          <w14:textOutline w14:w="3831" w14:cap="flat" w14:cmpd="sng">
            <w14:solidFill>
              <w14:srgbClr w14:val="000000"/>
            </w14:solidFill>
            <w14:prstDash w14:val="solid"/>
            <w14:miter w14:lim="10"/>
          </w14:textOutline>
          <w:spacing w:val="-57"/>
          <w:w w:val="96"/>
          <w:position w:val="19"/>
        </w:rPr>
        <w:t>）（</w:t>
      </w:r>
      <w:r>
        <w:rPr>
          <w:rFonts w:ascii="SimSun" w:hAnsi="SimSun" w:eastAsia="SimSun" w:cs="SimSun"/>
          <w:sz w:val="21"/>
          <w:szCs w:val="21"/>
          <w14:textOutline w14:w="3831" w14:cap="flat" w14:cmpd="sng">
            <w14:solidFill>
              <w14:srgbClr w14:val="000000"/>
            </w14:solidFill>
            <w14:prstDash w14:val="solid"/>
            <w14:miter w14:lim="10"/>
          </w14:textOutline>
          <w:position w:val="19"/>
        </w:rPr>
        <w:t>12</w:t>
      </w:r>
      <w:r>
        <w:rPr>
          <w:rFonts w:ascii="SimSun" w:hAnsi="SimSun" w:eastAsia="SimSun" w:cs="SimSun"/>
          <w:sz w:val="21"/>
          <w:szCs w:val="21"/>
          <w:spacing w:val="-41"/>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9"/>
        </w:rPr>
        <w:t>分钟）</w:t>
      </w:r>
    </w:p>
    <w:p>
      <w:pPr>
        <w:ind w:left="635"/>
        <w:spacing w:line="219" w:lineRule="auto"/>
        <w:rPr>
          <w:rFonts w:ascii="SimSun" w:hAnsi="SimSun" w:eastAsia="SimSun" w:cs="SimSun"/>
          <w:sz w:val="21"/>
          <w:szCs w:val="21"/>
        </w:rPr>
      </w:pPr>
      <w:r>
        <w:rPr>
          <w:rFonts w:ascii="Times New Roman" w:hAnsi="Times New Roman" w:eastAsia="Times New Roman" w:cs="Times New Roman"/>
          <w:sz w:val="21"/>
          <w:szCs w:val="21"/>
          <w:b/>
          <w:bCs/>
          <w:spacing w:val="-5"/>
        </w:rPr>
        <w:t>1</w:t>
      </w:r>
      <w:r>
        <w:rPr>
          <w:rFonts w:ascii="SimSun" w:hAnsi="SimSun" w:eastAsia="SimSun" w:cs="SimSun"/>
          <w:sz w:val="21"/>
          <w:szCs w:val="21"/>
          <w14:textOutline w14:w="3831" w14:cap="flat" w14:cmpd="sng">
            <w14:solidFill>
              <w14:srgbClr w14:val="000000"/>
            </w14:solidFill>
            <w14:prstDash w14:val="solid"/>
            <w14:miter w14:lim="10"/>
          </w14:textOutline>
          <w:spacing w:val="-5"/>
        </w:rPr>
        <w:t>、价格</w:t>
      </w:r>
    </w:p>
    <w:p>
      <w:pPr>
        <w:ind w:left="430"/>
        <w:spacing w:before="219" w:line="233"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80" name="IM 180"/>
            <wp:cNvGraphicFramePr/>
            <a:graphic>
              <a:graphicData uri="http://schemas.openxmlformats.org/drawingml/2006/picture">
                <pic:pic>
                  <pic:nvPicPr>
                    <pic:cNvPr id="180" name="IM 180"/>
                    <pic:cNvPicPr/>
                  </pic:nvPicPr>
                  <pic:blipFill>
                    <a:blip r:embed="rId135"/>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7"/>
        </w:rPr>
        <w:t xml:space="preserve">  </w:t>
      </w:r>
      <w:r>
        <w:rPr>
          <w:rFonts w:ascii="SimSun" w:hAnsi="SimSun" w:eastAsia="SimSun" w:cs="SimSun"/>
          <w:sz w:val="21"/>
          <w:szCs w:val="21"/>
          <w:spacing w:val="-6"/>
        </w:rPr>
        <w:t>高价</w:t>
      </w:r>
      <w:r>
        <w:rPr>
          <w:rFonts w:ascii="Times New Roman" w:hAnsi="Times New Roman" w:eastAsia="Times New Roman" w:cs="Times New Roman"/>
          <w:sz w:val="21"/>
          <w:szCs w:val="21"/>
          <w:spacing w:val="-6"/>
        </w:rPr>
        <w:t>=</w:t>
      </w:r>
      <w:r>
        <w:rPr>
          <w:rFonts w:ascii="SimSun" w:hAnsi="SimSun" w:eastAsia="SimSun" w:cs="SimSun"/>
          <w:sz w:val="21"/>
          <w:szCs w:val="21"/>
          <w:spacing w:val="-6"/>
        </w:rPr>
        <w:t>高品质  高价， 东西好；便宜无好货</w:t>
      </w:r>
    </w:p>
    <w:p>
      <w:pPr>
        <w:ind w:left="430"/>
        <w:spacing w:before="204" w:line="234"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182" name="IM 182"/>
            <wp:cNvGraphicFramePr/>
            <a:graphic>
              <a:graphicData uri="http://schemas.openxmlformats.org/drawingml/2006/picture">
                <pic:pic>
                  <pic:nvPicPr>
                    <pic:cNvPr id="182" name="IM 182"/>
                    <pic:cNvPicPr/>
                  </pic:nvPicPr>
                  <pic:blipFill>
                    <a:blip r:embed="rId13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3"/>
        </w:rPr>
        <w:t>高贵</w:t>
      </w:r>
      <w:r>
        <w:rPr>
          <w:rFonts w:ascii="Times New Roman" w:hAnsi="Times New Roman" w:eastAsia="Times New Roman" w:cs="Times New Roman"/>
          <w:sz w:val="21"/>
          <w:szCs w:val="21"/>
          <w:spacing w:val="-3"/>
        </w:rPr>
        <w:t>=</w:t>
      </w:r>
      <w:r>
        <w:rPr>
          <w:rFonts w:ascii="SimSun" w:hAnsi="SimSun" w:eastAsia="SimSun" w:cs="SimSun"/>
          <w:sz w:val="21"/>
          <w:szCs w:val="21"/>
          <w:spacing w:val="-3"/>
        </w:rPr>
        <w:t>尊贵</w:t>
      </w:r>
    </w:p>
    <w:p>
      <w:pPr>
        <w:ind w:left="424"/>
        <w:spacing w:before="20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绿宝石：涨价也能卖到翻</w:t>
      </w:r>
    </w:p>
    <w:p>
      <w:pPr>
        <w:ind w:left="430"/>
        <w:spacing w:before="219" w:line="468" w:lineRule="exact"/>
        <w:rPr>
          <w:rFonts w:ascii="SimSun" w:hAnsi="SimSun" w:eastAsia="SimSun" w:cs="SimSun"/>
          <w:sz w:val="21"/>
          <w:szCs w:val="21"/>
        </w:rPr>
      </w:pPr>
      <w:r>
        <w:rPr>
          <w:rFonts w:ascii="SimSun" w:hAnsi="SimSun" w:eastAsia="SimSun" w:cs="SimSun"/>
          <w:sz w:val="21"/>
          <w:szCs w:val="21"/>
          <w:position w:val="20"/>
        </w:rPr>
        <w:drawing>
          <wp:inline distT="0" distB="0" distL="0" distR="0">
            <wp:extent cx="77650" cy="78857"/>
            <wp:effectExtent l="0" t="0" r="0" b="0"/>
            <wp:docPr id="184" name="IM 184"/>
            <wp:cNvGraphicFramePr/>
            <a:graphic>
              <a:graphicData uri="http://schemas.openxmlformats.org/drawingml/2006/picture">
                <pic:pic>
                  <pic:nvPicPr>
                    <pic:cNvPr id="184" name="IM 184"/>
                    <pic:cNvPicPr/>
                  </pic:nvPicPr>
                  <pic:blipFill>
                    <a:blip r:embed="rId13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2"/>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9"/>
        </w:rPr>
        <w:t>心理定价：</w:t>
      </w:r>
      <w:r>
        <w:rPr>
          <w:rFonts w:ascii="SimSun" w:hAnsi="SimSun" w:eastAsia="SimSun" w:cs="SimSun"/>
          <w:sz w:val="21"/>
          <w:szCs w:val="21"/>
          <w:spacing w:val="25"/>
          <w:position w:val="19"/>
        </w:rPr>
        <w:t xml:space="preserve"> </w:t>
      </w:r>
      <w:r>
        <w:rPr>
          <w:rFonts w:ascii="SimSun" w:hAnsi="SimSun" w:eastAsia="SimSun" w:cs="SimSun"/>
          <w:sz w:val="21"/>
          <w:szCs w:val="21"/>
          <w:spacing w:val="-6"/>
          <w:position w:val="19"/>
        </w:rPr>
        <w:t>尾数定价、整数定价、名望定价、最小单位定价</w:t>
      </w:r>
    </w:p>
    <w:p>
      <w:pPr>
        <w:ind w:left="424"/>
        <w:spacing w:line="220" w:lineRule="auto"/>
        <w:rPr>
          <w:rFonts w:ascii="Times New Roman" w:hAnsi="Times New Roman" w:eastAsia="Times New Roman" w:cs="Times New Roma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1"/>
        </w:rPr>
        <w:t>案例：</w:t>
      </w:r>
      <w:r>
        <w:rPr>
          <w:rFonts w:ascii="SimSun" w:hAnsi="SimSun" w:eastAsia="SimSun" w:cs="SimSun"/>
          <w:sz w:val="21"/>
          <w:szCs w:val="21"/>
          <w:u w:val="single" w:color="auto"/>
          <w:spacing w:val="-1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1"/>
        </w:rPr>
        <w:t>神奇的数字</w:t>
      </w:r>
      <w:r>
        <w:rPr>
          <w:rFonts w:ascii="SimSun" w:hAnsi="SimSun" w:eastAsia="SimSun" w:cs="SimSun"/>
          <w:sz w:val="21"/>
          <w:szCs w:val="21"/>
          <w:u w:val="single" w:color="auto"/>
          <w:spacing w:val="-42"/>
        </w:rPr>
        <w:t xml:space="preserve"> </w:t>
      </w:r>
      <w:r>
        <w:rPr>
          <w:rFonts w:ascii="Times New Roman" w:hAnsi="Times New Roman" w:eastAsia="Times New Roman" w:cs="Times New Roman"/>
          <w:sz w:val="21"/>
          <w:szCs w:val="21"/>
          <w:b/>
          <w:bCs/>
          <w:u w:val="single" w:color="auto"/>
          <w:spacing w:val="-11"/>
        </w:rPr>
        <w:t>9</w:t>
      </w:r>
    </w:p>
    <w:p>
      <w:pPr>
        <w:pStyle w:val="BodyText"/>
        <w:spacing w:line="306" w:lineRule="auto"/>
        <w:rPr/>
      </w:pPr>
      <w:r/>
    </w:p>
    <w:p>
      <w:pPr>
        <w:pStyle w:val="BodyText"/>
        <w:spacing w:line="307" w:lineRule="auto"/>
        <w:rPr/>
      </w:pPr>
      <w:r/>
    </w:p>
    <w:p>
      <w:pPr>
        <w:ind w:left="626"/>
        <w:spacing w:before="69" w:line="221" w:lineRule="auto"/>
        <w:outlineLvl w:val="0"/>
        <w:rPr>
          <w:rFonts w:ascii="SimSun" w:hAnsi="SimSun" w:eastAsia="SimSun" w:cs="SimSun"/>
          <w:sz w:val="21"/>
          <w:szCs w:val="21"/>
        </w:rPr>
      </w:pPr>
      <w:r>
        <w:rPr>
          <w:rFonts w:ascii="Times New Roman" w:hAnsi="Times New Roman" w:eastAsia="Times New Roman" w:cs="Times New Roman"/>
          <w:sz w:val="21"/>
          <w:szCs w:val="21"/>
          <w:b/>
          <w:bCs/>
          <w:spacing w:val="-4"/>
        </w:rPr>
        <w:t>2</w:t>
      </w:r>
      <w:r>
        <w:rPr>
          <w:rFonts w:ascii="SimSun" w:hAnsi="SimSun" w:eastAsia="SimSun" w:cs="SimSun"/>
          <w:sz w:val="21"/>
          <w:szCs w:val="21"/>
          <w14:textOutline w14:w="3831" w14:cap="flat" w14:cmpd="sng">
            <w14:solidFill>
              <w14:srgbClr w14:val="000000"/>
            </w14:solidFill>
            <w14:prstDash w14:val="solid"/>
            <w14:miter w14:lim="10"/>
          </w14:textOutline>
          <w:spacing w:val="-4"/>
        </w:rPr>
        <w:t>、心理账户</w:t>
      </w:r>
    </w:p>
    <w:p>
      <w:pPr>
        <w:ind w:left="634"/>
        <w:spacing w:before="217" w:line="234"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实验导入：股票：买</w:t>
      </w:r>
      <w:r>
        <w:rPr>
          <w:rFonts w:ascii="SimSun" w:hAnsi="SimSun" w:eastAsia="SimSun" w:cs="SimSun"/>
          <w:sz w:val="21"/>
          <w:szCs w:val="21"/>
          <w:u w:val="single" w:color="auto"/>
          <w:spacing w:val="-39"/>
        </w:rPr>
        <w:t xml:space="preserve"> </w:t>
      </w:r>
      <w:r>
        <w:rPr>
          <w:rFonts w:ascii="Times New Roman" w:hAnsi="Times New Roman" w:eastAsia="Times New Roman" w:cs="Times New Roman"/>
          <w:sz w:val="21"/>
          <w:szCs w:val="21"/>
          <w:b/>
          <w:bCs/>
          <w:u w:val="single" w:color="auto"/>
          <w:spacing w:val="-5"/>
        </w:rPr>
        <w:t>or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卖？</w:t>
      </w:r>
      <w:r>
        <w:rPr>
          <w:rFonts w:ascii="SimSun" w:hAnsi="SimSun" w:eastAsia="SimSun" w:cs="SimSun"/>
          <w:sz w:val="21"/>
          <w:szCs w:val="21"/>
          <w:u w:val="single" w:color="auto"/>
        </w:rPr>
        <w:t xml:space="preserve"> </w:t>
      </w:r>
    </w:p>
    <w:p>
      <w:pPr>
        <w:ind w:left="634"/>
        <w:spacing w:before="202" w:line="468" w:lineRule="exact"/>
        <w:rPr>
          <w:rFonts w:ascii="SimSun" w:hAnsi="SimSun" w:eastAsia="SimSun" w:cs="SimSun"/>
          <w:sz w:val="21"/>
          <w:szCs w:val="21"/>
        </w:rPr>
      </w:pPr>
      <w:r>
        <w:rPr>
          <w:rFonts w:ascii="SimSun" w:hAnsi="SimSun" w:eastAsia="SimSun" w:cs="SimSun"/>
          <w:sz w:val="21"/>
          <w:szCs w:val="21"/>
          <w:position w:val="19"/>
        </w:rPr>
        <w:t>心理账户：个人和家庭在进行评估、追溯经济活动时有一系列认知上的反应，即人的头</w:t>
      </w:r>
    </w:p>
    <w:p>
      <w:pPr>
        <w:spacing w:line="219" w:lineRule="auto"/>
        <w:jc w:val="right"/>
        <w:rPr>
          <w:rFonts w:ascii="SimSun" w:hAnsi="SimSun" w:eastAsia="SimSun" w:cs="SimSun"/>
          <w:sz w:val="21"/>
          <w:szCs w:val="21"/>
        </w:rPr>
      </w:pPr>
      <w:r>
        <w:rPr>
          <w:rFonts w:ascii="SimSun" w:hAnsi="SimSun" w:eastAsia="SimSun" w:cs="SimSun"/>
          <w:sz w:val="21"/>
          <w:szCs w:val="21"/>
          <w:spacing w:val="-3"/>
        </w:rPr>
        <w:t>脑里有一种心理账户，人们把实际上客观等价的支出或者收益在心理上却划分到不同的账户中。</w:t>
      </w:r>
    </w:p>
    <w:p>
      <w:pPr>
        <w:ind w:left="634"/>
        <w:spacing w:before="21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实验：去看《云南印象吗》？</w:t>
      </w:r>
      <w:r>
        <w:rPr>
          <w:rFonts w:ascii="SimSun" w:hAnsi="SimSun" w:eastAsia="SimSun" w:cs="SimSun"/>
          <w:sz w:val="21"/>
          <w:szCs w:val="21"/>
          <w:u w:val="single" w:color="auto"/>
          <w:spacing w:val="6"/>
        </w:rPr>
        <w:t xml:space="preserve"> </w:t>
      </w:r>
    </w:p>
    <w:p>
      <w:pPr>
        <w:ind w:left="634"/>
        <w:spacing w:before="217" w:line="221" w:lineRule="auto"/>
        <w:rPr>
          <w:rFonts w:ascii="SimSun" w:hAnsi="SimSun" w:eastAsia="SimSun" w:cs="SimSun"/>
          <w:sz w:val="21"/>
          <w:szCs w:val="21"/>
        </w:rPr>
      </w:pPr>
      <w:r>
        <w:rPr>
          <w:rFonts w:ascii="SimSun" w:hAnsi="SimSun" w:eastAsia="SimSun" w:cs="SimSun"/>
          <w:sz w:val="21"/>
          <w:szCs w:val="21"/>
          <w:spacing w:val="-1"/>
        </w:rPr>
        <w:t>心理账户的应用：信用卡、黄鹤楼</w:t>
      </w:r>
    </w:p>
    <w:p>
      <w:pPr>
        <w:ind w:left="635"/>
        <w:spacing w:before="217"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总结：心理账户的存在会影响消费态度、消费偏好。</w:t>
      </w:r>
    </w:p>
    <w:p>
      <w:pPr>
        <w:pStyle w:val="BodyText"/>
        <w:spacing w:line="307" w:lineRule="auto"/>
        <w:rPr/>
      </w:pPr>
      <w:r/>
    </w:p>
    <w:p>
      <w:pPr>
        <w:pStyle w:val="BodyText"/>
        <w:spacing w:line="307" w:lineRule="auto"/>
        <w:rPr/>
      </w:pPr>
      <w:r/>
    </w:p>
    <w:p>
      <w:pPr>
        <w:ind w:left="624"/>
        <w:spacing w:before="69" w:line="221" w:lineRule="auto"/>
        <w:outlineLvl w:val="0"/>
        <w:rPr>
          <w:rFonts w:ascii="SimSun" w:hAnsi="SimSun" w:eastAsia="SimSun" w:cs="SimSun"/>
          <w:sz w:val="21"/>
          <w:szCs w:val="21"/>
        </w:rPr>
      </w:pPr>
      <w:r>
        <w:rPr>
          <w:rFonts w:ascii="Times New Roman" w:hAnsi="Times New Roman" w:eastAsia="Times New Roman" w:cs="Times New Roman"/>
          <w:sz w:val="21"/>
          <w:szCs w:val="21"/>
          <w:b/>
          <w:bCs/>
          <w:spacing w:val="-5"/>
        </w:rPr>
        <w:t>3</w:t>
      </w:r>
      <w:r>
        <w:rPr>
          <w:rFonts w:ascii="SimSun" w:hAnsi="SimSun" w:eastAsia="SimSun" w:cs="SimSun"/>
          <w:sz w:val="21"/>
          <w:szCs w:val="21"/>
          <w14:textOutline w14:w="3831" w14:cap="flat" w14:cmpd="sng">
            <w14:solidFill>
              <w14:srgbClr w14:val="000000"/>
            </w14:solidFill>
            <w14:prstDash w14:val="solid"/>
            <w14:miter w14:lim="10"/>
          </w14:textOutline>
          <w:spacing w:val="-5"/>
        </w:rPr>
        <w:t>、效用</w:t>
      </w:r>
    </w:p>
    <w:p>
      <w:pPr>
        <w:ind w:left="634"/>
        <w:spacing w:before="215"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实验导入：该买哪床双人被？</w:t>
      </w:r>
      <w:r>
        <w:rPr>
          <w:rFonts w:ascii="SimSun" w:hAnsi="SimSun" w:eastAsia="SimSun" w:cs="SimSun"/>
          <w:sz w:val="21"/>
          <w:szCs w:val="21"/>
          <w:u w:val="single" w:color="auto"/>
          <w:spacing w:val="6"/>
        </w:rPr>
        <w:t xml:space="preserve"> </w:t>
      </w:r>
    </w:p>
    <w:p>
      <w:pPr>
        <w:ind w:left="633"/>
        <w:spacing w:before="217" w:line="468"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position w:val="19"/>
        </w:rPr>
        <w:t>交易效用：</w:t>
      </w:r>
      <w:r>
        <w:rPr>
          <w:rFonts w:ascii="SimSun" w:hAnsi="SimSun" w:eastAsia="SimSun" w:cs="SimSun"/>
          <w:sz w:val="21"/>
          <w:szCs w:val="21"/>
          <w:spacing w:val="-2"/>
          <w:position w:val="19"/>
        </w:rPr>
        <w:t xml:space="preserve"> 商品的参考价格和商品的实际价格之间的差额</w:t>
      </w:r>
      <w:r>
        <w:rPr>
          <w:rFonts w:ascii="SimSun" w:hAnsi="SimSun" w:eastAsia="SimSun" w:cs="SimSun"/>
          <w:sz w:val="21"/>
          <w:szCs w:val="21"/>
          <w:spacing w:val="-3"/>
          <w:position w:val="19"/>
        </w:rPr>
        <w:t>的效用。通俗点说，就是合算</w:t>
      </w:r>
    </w:p>
    <w:p>
      <w:pPr>
        <w:ind w:left="5"/>
        <w:spacing w:before="1" w:line="220" w:lineRule="auto"/>
        <w:rPr>
          <w:rFonts w:ascii="SimSun" w:hAnsi="SimSun" w:eastAsia="SimSun" w:cs="SimSun"/>
          <w:sz w:val="21"/>
          <w:szCs w:val="21"/>
        </w:rPr>
      </w:pPr>
      <w:r>
        <w:rPr>
          <w:rFonts w:ascii="SimSun" w:hAnsi="SimSun" w:eastAsia="SimSun" w:cs="SimSun"/>
          <w:sz w:val="21"/>
          <w:szCs w:val="21"/>
          <w:spacing w:val="-1"/>
        </w:rPr>
        <w:t>交易偏见。这种合算交易偏见的存在使得我们经常做出欠理性的购买决策。</w:t>
      </w:r>
    </w:p>
    <w:p>
      <w:pPr>
        <w:spacing w:line="220" w:lineRule="auto"/>
        <w:sectPr>
          <w:footerReference w:type="default" r:id="rId132"/>
          <w:pgSz w:w="12240" w:h="15840"/>
          <w:pgMar w:top="1346" w:right="1719" w:bottom="879" w:left="1807" w:header="0" w:footer="715" w:gutter="0"/>
        </w:sectPr>
        <w:rPr>
          <w:rFonts w:ascii="SimSun" w:hAnsi="SimSun" w:eastAsia="SimSun" w:cs="SimSun"/>
          <w:sz w:val="21"/>
          <w:szCs w:val="21"/>
        </w:rPr>
      </w:pPr>
    </w:p>
    <w:p>
      <w:pPr>
        <w:spacing w:before="222" w:line="468" w:lineRule="exact"/>
        <w:rPr>
          <w:rFonts w:ascii="SimSun" w:hAnsi="SimSun" w:eastAsia="SimSun" w:cs="SimSun"/>
          <w:sz w:val="21"/>
          <w:szCs w:val="21"/>
        </w:rPr>
      </w:pPr>
      <w:r>
        <mc:AlternateContent xmlns:mc="http://schemas.openxmlformats.org/markup-compatibility/2006">
          <mc:Choice Requires="wps">
            <w:drawing>
              <wp:anchor distT="0" distB="0" distL="0" distR="0" simplePos="0" relativeHeight="251766784" behindDoc="1" locked="0" layoutInCell="0" allowOverlap="1">
                <wp:simplePos x="0" y="0"/>
                <wp:positionH relativeFrom="page">
                  <wp:posOffset>3073400</wp:posOffset>
                </wp:positionH>
                <wp:positionV relativeFrom="page">
                  <wp:posOffset>2037715</wp:posOffset>
                </wp:positionV>
                <wp:extent cx="756284" cy="12700"/>
                <wp:effectExtent l="0" t="0" r="0" b="0"/>
                <wp:wrapNone/>
                <wp:docPr id="186" name="Rect 186"/>
                <wp:cNvGraphicFramePr/>
                <a:graphic>
                  <a:graphicData uri="http://schemas.microsoft.com/office/word/2010/wordprocessingShape">
                    <wps:wsp>
                      <wps:cNvPr id="186" name="Rect 186"/>
                      <wps:cNvSpPr/>
                      <wps:spPr>
                        <a:xfrm>
                          <a:off x="3073400" y="2037715"/>
                          <a:ext cx="756284" cy="12700"/>
                        </a:xfrm>
                        <a:prstGeom prst="rect">
                          <a:avLst/>
                        </a:prstGeom>
                        <a:solidFill>
                          <a:srgbClr val="FFFFFF"/>
                        </a:solidFill>
                        <a:ln w="0">
                          <a:noFill/>
                        </a:ln>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rect id="_x0000_s94" style="position:absolute;margin-left:242pt;margin-top:160.45pt;mso-position-vertical-relative:page;mso-position-horizontal-relative:page;width:59.55pt;height:1pt;z-index:-251549696;" o:allowincell="f" fillcolor="#FFFFFF" filled="true" stroked="false"/>
            </w:pict>
          </mc:Fallback>
        </mc:AlternateContent>
      </w:r>
      <w:r>
        <w:pict>
          <v:rect id="_x0000_s96" style="position:absolute;margin-left:122.9pt;margin-top:316.45pt;mso-position-vertical-relative:page;mso-position-horizontal-relative:page;width:297.75pt;height:1pt;z-index:251769856;" o:allowincell="f" fillcolor="#FFFFFF" filled="true" stroked="false"/>
        </w:pict>
      </w:r>
      <w:r>
        <w:pict>
          <v:shape id="_x0000_s98" style="position:absolute;margin-left:152.67pt;margin-top:277.45pt;mso-position-vertical-relative:page;mso-position-horizontal-relative:page;width:238.2pt;height:1pt;z-index:251767808;" o:allowincell="f" filled="false" strokecolor="#FFFFFF" strokeweight="1.00pt" coordsize="4763,20" coordorigin="0,0" path="m4763,10l0,10m0,10l4763,10e">
            <v:stroke joinstyle="miter" miterlimit="10"/>
          </v:shape>
        </w:pict>
      </w:r>
      <w:r>
        <w:pict>
          <v:group id="_x0000_s100" style="position:absolute;margin-left:122.503pt;margin-top:277.647pt;mso-position-vertical-relative:page;mso-position-horizontal-relative:page;width:298.55pt;height:39.65pt;z-index:251768832;" o:allowincell="f" filled="false" stroked="false" coordsize="5970,793" coordorigin="0,0">
            <v:group id="_x0000_s102" style="position:absolute;left:0;top:0;width:5970;height:793;" filled="false" stroked="false" coordsize="5970,793" coordorigin="0,0">
              <v:shape id="_x0000_s104" style="position:absolute;left:7;top:6;width:5955;height:780;" fillcolor="#5B9BD5" filled="true" stroked="false" coordsize="5955,780" coordorigin="0,0" path="m0,780l595,0l5359,0l5955,780l0,780xe"/>
              <v:shape id="_x0000_s106" style="position:absolute;left:0;top:0;width:5970;height:793;" filled="false" strokecolor="#FFFFFF" strokeweight="1.00pt" coordsize="5970,793" coordorigin="0,0" path="m7,786l603,6m5367,6l5962,786e">
                <v:stroke joinstyle="miter" miterlimit="10"/>
              </v:shape>
            </v:group>
            <v:shape id="_x0000_s108" style="position:absolute;left:-20;top:-20;width:6010;height:859;" filled="false" stroked="false" type="#_x0000_t202">
              <v:fill on="false"/>
              <v:stroke on="false"/>
              <v:path/>
              <v:imagedata o:title=""/>
              <o:lock v:ext="edit" aspectratio="false"/>
              <v:textbox inset="0mm,0mm,0mm,0mm">
                <w:txbxContent>
                  <w:p>
                    <w:pPr>
                      <w:pStyle w:val="BodyText"/>
                      <w:spacing w:line="244" w:lineRule="auto"/>
                      <w:rPr/>
                    </w:pPr>
                    <w:r/>
                  </w:p>
                  <w:p>
                    <w:pPr>
                      <w:ind w:left="2773"/>
                      <w:spacing w:before="40" w:line="204" w:lineRule="exact"/>
                      <w:rPr>
                        <w:rFonts w:ascii="DengXian" w:hAnsi="DengXian" w:eastAsia="DengXian" w:cs="DengXian"/>
                        <w:sz w:val="12"/>
                        <w:szCs w:val="12"/>
                      </w:rPr>
                    </w:pPr>
                    <w:r>
                      <w:rPr>
                        <w:rFonts w:ascii="DengXian" w:hAnsi="DengXian" w:eastAsia="DengXian" w:cs="DengXian"/>
                        <w:sz w:val="12"/>
                        <w:szCs w:val="12"/>
                        <w:spacing w:val="-2"/>
                        <w:position w:val="6"/>
                      </w:rPr>
                      <w:t>生理需要</w:t>
                    </w:r>
                  </w:p>
                  <w:p>
                    <w:pPr>
                      <w:ind w:left="2669"/>
                      <w:spacing w:line="222" w:lineRule="auto"/>
                      <w:rPr>
                        <w:rFonts w:ascii="DengXian" w:hAnsi="DengXian" w:eastAsia="DengXian" w:cs="DengXian"/>
                        <w:sz w:val="12"/>
                        <w:szCs w:val="12"/>
                      </w:rPr>
                    </w:pPr>
                    <w:r>
                      <w:rPr>
                        <w:rFonts w:ascii="DengXian" w:hAnsi="DengXian" w:eastAsia="DengXian" w:cs="DengXian"/>
                        <w:sz w:val="12"/>
                        <w:szCs w:val="12"/>
                        <w:spacing w:val="-7"/>
                      </w:rPr>
                      <w:t>（衣食住行）</w:t>
                    </w:r>
                  </w:p>
                </w:txbxContent>
              </v:textbox>
            </v:shape>
          </v:group>
        </w:pict>
      </w:r>
      <w:r>
        <w:pict>
          <v:group id="_x0000_s110" style="position:absolute;margin-left:182.053pt;margin-top:199.45pt;mso-position-vertical-relative:page;mso-position-horizontal-relative:page;width:179.45pt;height:40pt;z-index:251770880;" o:allowincell="f" filled="false" stroked="false" coordsize="3588,800" coordorigin="0,0">
            <v:group id="_x0000_s112" style="position:absolute;left:0;top:3;width:3588;height:793;" filled="false" stroked="false" coordsize="3588,793" coordorigin="0,0">
              <v:shape id="_x0000_s114" style="position:absolute;left:7;top:6;width:3573;height:780;" fillcolor="#5B9BD5" filled="true" stroked="false" coordsize="3573,780" coordorigin="0,0" path="m0,780l595,0l2977,0l3573,780l0,780xe"/>
              <v:shape id="_x0000_s116" style="position:absolute;left:0;top:0;width:3588;height:793;" filled="false" strokecolor="#FFFFFF" strokeweight="1.00pt" coordsize="3588,793" coordorigin="0,0" path="m7,786l603,6m2985,6l3580,786e">
                <v:stroke joinstyle="miter" miterlimit="10"/>
              </v:shape>
            </v:group>
            <v:shape id="_x0000_s118" style="position:absolute;left:-12;top:276;width:3613;height:544;" filled="false" stroked="false" type="#_x0000_t202">
              <v:fill on="false"/>
              <v:stroke on="false"/>
              <v:path/>
              <v:imagedata o:title=""/>
              <o:lock v:ext="edit" aspectratio="false"/>
              <v:textbox inset="0mm,0mm,0mm,0mm">
                <w:txbxContent>
                  <w:p>
                    <w:pPr>
                      <w:ind w:left="1569"/>
                      <w:spacing w:before="20" w:line="204" w:lineRule="exact"/>
                      <w:rPr>
                        <w:rFonts w:ascii="DengXian" w:hAnsi="DengXian" w:eastAsia="DengXian" w:cs="DengXian"/>
                        <w:sz w:val="12"/>
                        <w:szCs w:val="12"/>
                      </w:rPr>
                    </w:pPr>
                    <w:r>
                      <w:rPr>
                        <w:rFonts w:ascii="DengXian" w:hAnsi="DengXian" w:eastAsia="DengXian" w:cs="DengXian"/>
                        <w:sz w:val="12"/>
                        <w:szCs w:val="12"/>
                        <w:spacing w:val="-1"/>
                        <w:position w:val="6"/>
                      </w:rPr>
                      <w:t>社交需要</w:t>
                    </w:r>
                  </w:p>
                  <w:p>
                    <w:pPr>
                      <w:ind w:left="1529"/>
                      <w:spacing w:line="222" w:lineRule="auto"/>
                      <w:rPr>
                        <w:rFonts w:ascii="DengXian" w:hAnsi="DengXian" w:eastAsia="DengXian" w:cs="DengXian"/>
                        <w:sz w:val="12"/>
                        <w:szCs w:val="12"/>
                      </w:rPr>
                    </w:pPr>
                    <w:r>
                      <w:rPr>
                        <w:rFonts w:ascii="DengXian" w:hAnsi="DengXian" w:eastAsia="DengXian" w:cs="DengXian"/>
                        <w:sz w:val="12"/>
                        <w:szCs w:val="12"/>
                        <w:spacing w:val="-8"/>
                      </w:rPr>
                      <w:t>（归属感）</w:t>
                    </w:r>
                  </w:p>
                  <w:p>
                    <w:pPr>
                      <w:ind w:firstLine="20"/>
                      <w:spacing w:before="128" w:line="20" w:lineRule="exact"/>
                      <w:rPr/>
                    </w:pPr>
                    <w:r>
                      <w:rPr/>
                      <w:drawing>
                        <wp:inline distT="0" distB="0" distL="0" distR="0">
                          <wp:extent cx="2268855" cy="12700"/>
                          <wp:effectExtent l="0" t="0" r="0" b="0"/>
                          <wp:docPr id="188" name="IM 188"/>
                          <wp:cNvGraphicFramePr/>
                          <a:graphic>
                            <a:graphicData uri="http://schemas.openxmlformats.org/drawingml/2006/picture">
                              <pic:pic>
                                <pic:nvPicPr>
                                  <pic:cNvPr id="188" name="IM 188"/>
                                  <pic:cNvPicPr/>
                                </pic:nvPicPr>
                                <pic:blipFill>
                                  <a:blip r:embed="rId139"/>
                                  <a:stretch>
                                    <a:fillRect/>
                                  </a:stretch>
                                </pic:blipFill>
                                <pic:spPr>
                                  <a:xfrm rot="0">
                                    <a:off x="0" y="0"/>
                                    <a:ext cx="2268855" cy="12700"/>
                                  </a:xfrm>
                                  <a:prstGeom prst="rect">
                                    <a:avLst/>
                                  </a:prstGeom>
                                </pic:spPr>
                              </pic:pic>
                            </a:graphicData>
                          </a:graphic>
                        </wp:inline>
                      </w:drawing>
                    </w:r>
                  </w:p>
                </w:txbxContent>
              </v:textbox>
            </v:shape>
            <v:rect id="_x0000_s120" style="position:absolute;left:603;top:0;width:2381;height:20;" fillcolor="#FFFFFF" filled="true" stroked="false"/>
          </v:group>
        </w:pict>
      </w:r>
      <w:r>
        <w:rPr>
          <w:rFonts w:ascii="SimSun" w:hAnsi="SimSun" w:eastAsia="SimSun" w:cs="SimSun"/>
          <w:sz w:val="21"/>
          <w:szCs w:val="21"/>
          <w14:textOutline w14:w="3831" w14:cap="flat" w14:cmpd="sng">
            <w14:solidFill>
              <w14:srgbClr w14:val="000000"/>
            </w14:solidFill>
            <w14:prstDash w14:val="solid"/>
            <w14:miter w14:lim="10"/>
          </w14:textOutline>
          <w:position w:val="19"/>
        </w:rPr>
        <w:t>（五）心理因素（详见</w:t>
      </w:r>
      <w:r>
        <w:rPr>
          <w:rFonts w:ascii="SimSun" w:hAnsi="SimSun" w:eastAsia="SimSun" w:cs="SimSun"/>
          <w:sz w:val="21"/>
          <w:szCs w:val="21"/>
          <w:spacing w:val="-47"/>
          <w:position w:val="19"/>
        </w:rPr>
        <w:t xml:space="preserve"> </w:t>
      </w:r>
      <w:r>
        <w:rPr>
          <w:rFonts w:ascii="Times New Roman" w:hAnsi="Times New Roman" w:eastAsia="Times New Roman" w:cs="Times New Roman"/>
          <w:sz w:val="21"/>
          <w:szCs w:val="21"/>
          <w:b/>
          <w:bCs/>
          <w:position w:val="19"/>
        </w:rPr>
        <w:t>PPT</w:t>
      </w:r>
      <w:r>
        <w:rPr>
          <w:rFonts w:ascii="SimSun" w:hAnsi="SimSun" w:eastAsia="SimSun" w:cs="SimSun"/>
          <w:sz w:val="21"/>
          <w:szCs w:val="21"/>
          <w14:textOutline w14:w="3831" w14:cap="flat" w14:cmpd="sng">
            <w14:solidFill>
              <w14:srgbClr w14:val="000000"/>
            </w14:solidFill>
            <w14:prstDash w14:val="solid"/>
            <w14:miter w14:lim="10"/>
          </w14:textOutline>
          <w:spacing w:val="-57"/>
          <w:w w:val="96"/>
          <w:position w:val="19"/>
        </w:rPr>
        <w:t>）（</w:t>
      </w:r>
      <w:r>
        <w:rPr>
          <w:rFonts w:ascii="SimSun" w:hAnsi="SimSun" w:eastAsia="SimSun" w:cs="SimSun"/>
          <w:sz w:val="21"/>
          <w:szCs w:val="21"/>
          <w14:textOutline w14:w="3831" w14:cap="flat" w14:cmpd="sng">
            <w14:solidFill>
              <w14:srgbClr w14:val="000000"/>
            </w14:solidFill>
            <w14:prstDash w14:val="solid"/>
            <w14:miter w14:lim="10"/>
          </w14:textOutline>
          <w:position w:val="19"/>
        </w:rPr>
        <w:t>13</w:t>
      </w:r>
      <w:r>
        <w:rPr>
          <w:rFonts w:ascii="SimSun" w:hAnsi="SimSun" w:eastAsia="SimSun" w:cs="SimSun"/>
          <w:sz w:val="21"/>
          <w:szCs w:val="21"/>
          <w:spacing w:val="-41"/>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9"/>
        </w:rPr>
        <w:t>分钟）</w:t>
      </w:r>
    </w:p>
    <w:p>
      <w:pPr>
        <w:ind w:left="628"/>
        <w:spacing w:line="219" w:lineRule="auto"/>
        <w:rPr>
          <w:rFonts w:ascii="SimSun" w:hAnsi="SimSun" w:eastAsia="SimSun" w:cs="SimSun"/>
          <w:sz w:val="21"/>
          <w:szCs w:val="21"/>
        </w:rPr>
      </w:pPr>
      <w:r>
        <w:rPr>
          <w:rFonts w:ascii="Times New Roman" w:hAnsi="Times New Roman" w:eastAsia="Times New Roman" w:cs="Times New Roman"/>
          <w:sz w:val="21"/>
          <w:szCs w:val="21"/>
          <w:b/>
          <w:bCs/>
          <w:spacing w:val="-5"/>
        </w:rPr>
        <w:t>1</w:t>
      </w:r>
      <w:r>
        <w:rPr>
          <w:rFonts w:ascii="SimSun" w:hAnsi="SimSun" w:eastAsia="SimSun" w:cs="SimSun"/>
          <w:sz w:val="21"/>
          <w:szCs w:val="21"/>
          <w14:textOutline w14:w="3831" w14:cap="flat" w14:cmpd="sng">
            <w14:solidFill>
              <w14:srgbClr w14:val="000000"/>
            </w14:solidFill>
            <w14:prstDash w14:val="solid"/>
            <w14:miter w14:lim="10"/>
          </w14:textOutline>
          <w:spacing w:val="-5"/>
        </w:rPr>
        <w:t>、动机</w:t>
      </w:r>
    </w:p>
    <w:p>
      <w:pPr>
        <w:pStyle w:val="BodyText"/>
        <w:spacing w:line="322" w:lineRule="auto"/>
        <w:rPr/>
      </w:pPr>
      <w:r/>
    </w:p>
    <w:p>
      <w:pPr>
        <w:pStyle w:val="BodyText"/>
        <w:spacing w:line="323" w:lineRule="auto"/>
        <w:rPr/>
      </w:pPr>
      <w:r/>
    </w:p>
    <w:p>
      <w:pPr>
        <w:ind w:left="3520"/>
        <w:spacing w:before="40" w:line="228" w:lineRule="auto"/>
        <w:rPr>
          <w:rFonts w:ascii="DengXian" w:hAnsi="DengXian" w:eastAsia="DengXian" w:cs="DengXian"/>
          <w:sz w:val="12"/>
          <w:szCs w:val="12"/>
        </w:rPr>
      </w:pPr>
      <w:r>
        <w:pict>
          <v:group id="_x0000_s122" style="position:absolute;margin-left:150.852pt;margin-top:-25.1511pt;mso-position-vertical-relative:text;mso-position-horizontal-relative:text;width:60.35pt;height:39.65pt;z-index:-251550720;" filled="false" stroked="false" coordsize="1206,793" coordorigin="0,0">
            <v:shape id="_x0000_s124" style="position:absolute;left:7;top:6;width:1190;height:780;" fillcolor="#5B9BD5" filled="true" stroked="false" coordsize="1190,780" coordorigin="0,0" path="m0,780l595,0l595,0l1190,780l0,780xe"/>
            <v:shape id="_x0000_s126" style="position:absolute;left:0;top:0;width:1206;height:793;" filled="false" strokecolor="#FFFFFF" strokeweight="1.00pt" coordsize="1206,793" coordorigin="0,0" path="m7,786l603,6l603,6l1198,786e">
              <v:stroke joinstyle="miter" miterlimit="10"/>
            </v:shape>
          </v:group>
        </w:pict>
      </w:r>
      <w:r>
        <w:rPr>
          <w:rFonts w:ascii="DengXian" w:hAnsi="DengXian" w:eastAsia="DengXian" w:cs="DengXian"/>
          <w:sz w:val="12"/>
          <w:szCs w:val="12"/>
          <w:spacing w:val="-6"/>
        </w:rPr>
        <w:t>自我</w:t>
      </w:r>
    </w:p>
    <w:p>
      <w:pPr>
        <w:ind w:firstLine="2421"/>
        <w:spacing w:before="78" w:line="800" w:lineRule="exact"/>
        <w:rPr/>
      </w:pPr>
      <w:r>
        <w:rPr>
          <w:position w:val="-16"/>
        </w:rPr>
        <w:pict>
          <v:group id="_x0000_s128" style="mso-position-vertical-relative:line;mso-position-horizontal-relative:char;width:119.9pt;height:40pt;" filled="false" stroked="false" coordsize="2398,800" coordorigin="0,0">
            <v:group id="_x0000_s130" style="position:absolute;left:0;top:3;width:2398;height:793;" filled="false" stroked="false" coordsize="2398,793" coordorigin="0,0">
              <v:shape id="_x0000_s132" style="position:absolute;left:7;top:6;width:2381;height:780;" fillcolor="#5B9BD5" filled="true" stroked="false" coordsize="2381,780" coordorigin="0,0" path="m0,780l595,0l1786,0l2381,780l0,780xe"/>
              <v:shape id="_x0000_s134" style="position:absolute;left:0;top:0;width:2398;height:793;" filled="false" strokecolor="#FFFFFF" strokeweight="1.00pt" coordsize="2398,793" coordorigin="0,0" path="m7,786l603,6m1794,6l2389,786e">
                <v:stroke joinstyle="miter" miterlimit="10"/>
              </v:shape>
            </v:group>
            <v:shape id="_x0000_s136" style="position:absolute;left:783;top:309;width:834;height:370;" filled="false" stroked="false" type="#_x0000_t202">
              <v:fill on="false"/>
              <v:stroke on="false"/>
              <v:path/>
              <v:imagedata o:title=""/>
              <o:lock v:ext="edit" aspectratio="false"/>
              <v:textbox inset="0mm,0mm,0mm,0mm">
                <w:txbxContent>
                  <w:p>
                    <w:pPr>
                      <w:ind w:left="142"/>
                      <w:spacing w:before="20" w:line="226" w:lineRule="auto"/>
                      <w:rPr>
                        <w:rFonts w:ascii="DengXian" w:hAnsi="DengXian" w:eastAsia="DengXian" w:cs="DengXian"/>
                        <w:sz w:val="12"/>
                        <w:szCs w:val="12"/>
                      </w:rPr>
                    </w:pPr>
                    <w:r>
                      <w:rPr>
                        <w:rFonts w:ascii="DengXian" w:hAnsi="DengXian" w:eastAsia="DengXian" w:cs="DengXian"/>
                        <w:sz w:val="12"/>
                        <w:szCs w:val="12"/>
                        <w:spacing w:val="-4"/>
                      </w:rPr>
                      <w:t>自尊需要</w:t>
                    </w:r>
                  </w:p>
                  <w:p>
                    <w:pPr>
                      <w:ind w:left="20"/>
                      <w:spacing w:before="50" w:line="223" w:lineRule="auto"/>
                      <w:rPr>
                        <w:rFonts w:ascii="DengXian" w:hAnsi="DengXian" w:eastAsia="DengXian" w:cs="DengXian"/>
                        <w:sz w:val="12"/>
                        <w:szCs w:val="12"/>
                      </w:rPr>
                    </w:pPr>
                    <w:r>
                      <w:rPr>
                        <w:rFonts w:ascii="DengXian" w:hAnsi="DengXian" w:eastAsia="DengXian" w:cs="DengXian"/>
                        <w:sz w:val="12"/>
                        <w:szCs w:val="12"/>
                        <w:spacing w:val="-6"/>
                      </w:rPr>
                      <w:t>（自尊、认同）</w:t>
                    </w:r>
                  </w:p>
                </w:txbxContent>
              </v:textbox>
            </v:shape>
            <v:rect id="_x0000_s138" style="position:absolute;left:7;top:780;width:2381;height:20;" fillcolor="#FFFFFF" filled="true" stroked="false"/>
            <v:rect id="_x0000_s140" style="position:absolute;left:603;top:0;width:1190;height:20;" fillcolor="#FFFFFF" filled="true" stroked="false"/>
          </v:group>
        </w:pict>
      </w:r>
    </w:p>
    <w:p>
      <w:pPr>
        <w:pStyle w:val="BodyText"/>
        <w:spacing w:line="253" w:lineRule="auto"/>
        <w:rPr/>
      </w:pPr>
      <w:r/>
    </w:p>
    <w:p>
      <w:pPr>
        <w:pStyle w:val="BodyText"/>
        <w:spacing w:line="253" w:lineRule="auto"/>
        <w:rPr/>
      </w:pPr>
      <w:r/>
    </w:p>
    <w:p>
      <w:pPr>
        <w:pStyle w:val="BodyText"/>
        <w:spacing w:line="253" w:lineRule="auto"/>
        <w:rPr/>
      </w:pPr>
      <w:r/>
    </w:p>
    <w:p>
      <w:pPr>
        <w:pStyle w:val="BodyText"/>
        <w:ind w:firstLine="1230"/>
        <w:spacing w:line="792" w:lineRule="exact"/>
        <w:rPr/>
      </w:pPr>
      <w:r>
        <w:rPr>
          <w:position w:val="-15"/>
        </w:rPr>
        <w:pict>
          <v:group id="_x0000_s142" style="mso-position-vertical-relative:line;mso-position-horizontal-relative:char;width:239pt;height:39.65pt;" filled="false" stroked="false" coordsize="4780,793" coordorigin="0,0">
            <v:group id="_x0000_s144" style="position:absolute;left:0;top:0;width:4780;height:793;" filled="false" stroked="false" coordsize="4780,793" coordorigin="0,0">
              <v:shape id="_x0000_s146" style="position:absolute;left:7;top:6;width:4763;height:780;" fillcolor="#5B9BD5" filled="true" stroked="false" coordsize="4763,780" coordorigin="0,0" path="m0,780l595,0l4168,0l4763,780l0,780xe"/>
              <v:shape id="_x0000_s148" style="position:absolute;left:0;top:0;width:4780;height:793;" filled="false" strokecolor="#FFFFFF" strokeweight="1.00pt" coordsize="4780,793" coordorigin="0,0" path="m7,786l603,6m4176,6l4771,786e">
                <v:stroke joinstyle="miter" miterlimit="10"/>
              </v:shape>
            </v:group>
            <v:shape id="_x0000_s150" style="position:absolute;left:-20;top:-20;width:4820;height:833;" filled="false" stroked="false" type="#_x0000_t202">
              <v:fill on="false"/>
              <v:stroke on="false"/>
              <v:path/>
              <v:imagedata o:title=""/>
              <o:lock v:ext="edit" aspectratio="false"/>
              <v:textbox inset="0mm,0mm,0mm,0mm">
                <w:txbxContent>
                  <w:p>
                    <w:pPr>
                      <w:spacing w:line="253" w:lineRule="auto"/>
                      <w:rPr>
                        <w:rFonts w:ascii="Arial"/>
                        <w:sz w:val="21"/>
                      </w:rPr>
                    </w:pPr>
                    <w:r/>
                  </w:p>
                  <w:p>
                    <w:pPr>
                      <w:ind w:left="2177"/>
                      <w:spacing w:before="41" w:line="226" w:lineRule="auto"/>
                      <w:rPr>
                        <w:rFonts w:ascii="DengXian" w:hAnsi="DengXian" w:eastAsia="DengXian" w:cs="DengXian"/>
                        <w:sz w:val="12"/>
                        <w:szCs w:val="12"/>
                      </w:rPr>
                    </w:pPr>
                    <w:r>
                      <w:rPr>
                        <w:rFonts w:ascii="DengXian" w:hAnsi="DengXian" w:eastAsia="DengXian" w:cs="DengXian"/>
                        <w:sz w:val="12"/>
                        <w:szCs w:val="12"/>
                        <w:spacing w:val="-2"/>
                      </w:rPr>
                      <w:t>安全需要</w:t>
                    </w:r>
                  </w:p>
                  <w:p>
                    <w:pPr>
                      <w:ind w:left="1952"/>
                      <w:spacing w:before="51" w:line="223" w:lineRule="auto"/>
                      <w:rPr>
                        <w:rFonts w:ascii="DengXian" w:hAnsi="DengXian" w:eastAsia="DengXian" w:cs="DengXian"/>
                        <w:sz w:val="12"/>
                        <w:szCs w:val="12"/>
                      </w:rPr>
                    </w:pPr>
                    <w:r>
                      <w:rPr>
                        <w:rFonts w:ascii="DengXian" w:hAnsi="DengXian" w:eastAsia="DengXian" w:cs="DengXian"/>
                        <w:sz w:val="12"/>
                        <w:szCs w:val="12"/>
                        <w:spacing w:val="-6"/>
                      </w:rPr>
                      <w:t>（受保护、安全）</w:t>
                    </w:r>
                  </w:p>
                </w:txbxContent>
              </v:textbox>
            </v:shape>
          </v:group>
        </w:pict>
      </w:r>
    </w:p>
    <w:p>
      <w:pPr>
        <w:pStyle w:val="BodyText"/>
        <w:spacing w:line="277" w:lineRule="auto"/>
        <w:rPr/>
      </w:pPr>
      <w:r/>
    </w:p>
    <w:p>
      <w:pPr>
        <w:pStyle w:val="BodyText"/>
        <w:spacing w:line="277" w:lineRule="auto"/>
        <w:rPr/>
      </w:pPr>
      <w:r/>
    </w:p>
    <w:p>
      <w:pPr>
        <w:pStyle w:val="BodyText"/>
        <w:spacing w:line="277" w:lineRule="auto"/>
        <w:rPr/>
      </w:pPr>
      <w:r/>
    </w:p>
    <w:p>
      <w:pPr>
        <w:pStyle w:val="BodyText"/>
        <w:spacing w:line="278" w:lineRule="auto"/>
        <w:rPr/>
      </w:pPr>
      <w:r/>
    </w:p>
    <w:p>
      <w:pPr>
        <w:pStyle w:val="BodyText"/>
        <w:spacing w:line="278" w:lineRule="auto"/>
        <w:rPr/>
      </w:pPr>
      <w:r/>
    </w:p>
    <w:p>
      <w:pPr>
        <w:ind w:left="619"/>
        <w:spacing w:before="68" w:line="223" w:lineRule="auto"/>
        <w:outlineLvl w:val="0"/>
        <w:rPr>
          <w:rFonts w:ascii="SimSun" w:hAnsi="SimSun" w:eastAsia="SimSun" w:cs="SimSun"/>
          <w:sz w:val="21"/>
          <w:szCs w:val="21"/>
        </w:rPr>
      </w:pPr>
      <w:r>
        <w:rPr>
          <w:rFonts w:ascii="Times New Roman" w:hAnsi="Times New Roman" w:eastAsia="Times New Roman" w:cs="Times New Roman"/>
          <w:sz w:val="21"/>
          <w:szCs w:val="21"/>
          <w:b/>
          <w:bCs/>
          <w:spacing w:val="-4"/>
        </w:rPr>
        <w:t>2</w:t>
      </w:r>
      <w:r>
        <w:rPr>
          <w:rFonts w:ascii="SimSun" w:hAnsi="SimSun" w:eastAsia="SimSun" w:cs="SimSun"/>
          <w:sz w:val="21"/>
          <w:szCs w:val="21"/>
          <w14:textOutline w14:w="3831" w14:cap="flat" w14:cmpd="sng">
            <w14:solidFill>
              <w14:srgbClr w14:val="000000"/>
            </w14:solidFill>
            <w14:prstDash w14:val="solid"/>
            <w14:miter w14:lim="10"/>
          </w14:textOutline>
          <w:spacing w:val="-4"/>
        </w:rPr>
        <w:t>、感知</w:t>
      </w:r>
    </w:p>
    <w:p>
      <w:pPr>
        <w:ind w:left="835" w:right="2" w:hanging="410"/>
        <w:spacing w:before="216" w:line="316"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90" name="IM 190"/>
            <wp:cNvGraphicFramePr/>
            <a:graphic>
              <a:graphicData uri="http://schemas.openxmlformats.org/drawingml/2006/picture">
                <pic:pic>
                  <pic:nvPicPr>
                    <pic:cNvPr id="190" name="IM 190"/>
                    <pic:cNvPicPr/>
                  </pic:nvPicPr>
                  <pic:blipFill>
                    <a:blip r:embed="rId14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感觉阈限（</w:t>
      </w:r>
      <w:r>
        <w:rPr>
          <w:rFonts w:ascii="Times New Roman" w:hAnsi="Times New Roman" w:eastAsia="Times New Roman" w:cs="Times New Roman"/>
          <w:sz w:val="21"/>
          <w:szCs w:val="21"/>
          <w:b/>
          <w:bCs/>
        </w:rPr>
        <w:t>sensory</w:t>
      </w:r>
      <w:r>
        <w:rPr>
          <w:rFonts w:ascii="Times New Roman" w:hAnsi="Times New Roman" w:eastAsia="Times New Roman" w:cs="Times New Roman"/>
          <w:sz w:val="21"/>
          <w:szCs w:val="21"/>
          <w:b/>
          <w:bCs/>
          <w:spacing w:val="25"/>
          <w:w w:val="101"/>
        </w:rPr>
        <w:t xml:space="preserve"> </w:t>
      </w:r>
      <w:r>
        <w:rPr>
          <w:rFonts w:ascii="Times New Roman" w:hAnsi="Times New Roman" w:eastAsia="Times New Roman" w:cs="Times New Roman"/>
          <w:sz w:val="21"/>
          <w:szCs w:val="21"/>
          <w:b/>
          <w:bCs/>
        </w:rPr>
        <w:t>threshold</w:t>
      </w:r>
      <w:r>
        <w:rPr>
          <w:rFonts w:ascii="SimSun" w:hAnsi="SimSun" w:eastAsia="SimSun" w:cs="SimSun"/>
          <w:sz w:val="21"/>
          <w:szCs w:val="21"/>
          <w14:textOutline w14:w="3831" w14:cap="flat" w14:cmpd="sng">
            <w14:solidFill>
              <w14:srgbClr w14:val="000000"/>
            </w14:solidFill>
            <w14:prstDash w14:val="solid"/>
            <w14:miter w14:lim="10"/>
          </w14:textOutline>
        </w:rPr>
        <w:t>）</w:t>
      </w:r>
      <w:r>
        <w:rPr>
          <w:rFonts w:ascii="SimSun" w:hAnsi="SimSun" w:eastAsia="SimSun" w:cs="SimSun"/>
          <w:sz w:val="21"/>
          <w:szCs w:val="21"/>
        </w:rPr>
        <w:t xml:space="preserve"> </w:t>
      </w:r>
      <w:r>
        <w:rPr>
          <w:rFonts w:ascii="Times New Roman" w:hAnsi="Times New Roman" w:eastAsia="Times New Roman" w:cs="Times New Roman"/>
          <w:sz w:val="21"/>
          <w:szCs w:val="21"/>
        </w:rPr>
        <w:t>——</w:t>
      </w:r>
      <w:r>
        <w:rPr>
          <w:rFonts w:ascii="SimSun" w:hAnsi="SimSun" w:eastAsia="SimSun" w:cs="SimSun"/>
          <w:sz w:val="21"/>
          <w:szCs w:val="21"/>
          <w:u w:val="single" w:color="auto"/>
        </w:rPr>
        <w:t>凡是能引起感觉的、且</w:t>
      </w:r>
      <w:r>
        <w:rPr>
          <w:rFonts w:ascii="SimSun" w:hAnsi="SimSun" w:eastAsia="SimSun" w:cs="SimSun"/>
          <w:sz w:val="21"/>
          <w:szCs w:val="21"/>
          <w:u w:val="single" w:color="auto"/>
          <w:spacing w:val="-1"/>
        </w:rPr>
        <w:t>能够持续一定时间的刺激</w:t>
      </w:r>
      <w:r>
        <w:rPr>
          <w:rFonts w:ascii="SimSun" w:hAnsi="SimSun" w:eastAsia="SimSun" w:cs="SimSun"/>
          <w:sz w:val="21"/>
          <w:szCs w:val="21"/>
        </w:rPr>
        <w:t xml:space="preserve"> </w:t>
      </w:r>
      <w:r>
        <w:rPr>
          <w:rFonts w:ascii="SimSun" w:hAnsi="SimSun" w:eastAsia="SimSun" w:cs="SimSun"/>
          <w:sz w:val="21"/>
          <w:szCs w:val="21"/>
          <w:u w:val="single" w:color="auto"/>
          <w:spacing w:val="-1"/>
        </w:rPr>
        <w:t>量，称为感觉阈限</w:t>
      </w:r>
      <w:r>
        <w:rPr>
          <w:rFonts w:ascii="SimSun" w:hAnsi="SimSun" w:eastAsia="SimSun" w:cs="SimSun"/>
          <w:sz w:val="21"/>
          <w:szCs w:val="21"/>
          <w:spacing w:val="-1"/>
        </w:rPr>
        <w:t>。</w:t>
      </w:r>
    </w:p>
    <w:p>
      <w:pPr>
        <w:spacing w:before="216" w:line="220"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92" name="IM 192"/>
            <wp:cNvGraphicFramePr/>
            <a:graphic>
              <a:graphicData uri="http://schemas.openxmlformats.org/drawingml/2006/picture">
                <pic:pic>
                  <pic:nvPicPr>
                    <pic:cNvPr id="192" name="IM 192"/>
                    <pic:cNvPicPr/>
                  </pic:nvPicPr>
                  <pic:blipFill>
                    <a:blip r:embed="rId14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韦伯定律：</w:t>
      </w:r>
      <w:r>
        <w:rPr>
          <w:rFonts w:ascii="SimSun" w:hAnsi="SimSun" w:eastAsia="SimSun" w:cs="SimSun"/>
          <w:sz w:val="21"/>
          <w:szCs w:val="21"/>
          <w:spacing w:val="-6"/>
        </w:rPr>
        <w:t xml:space="preserve"> 在中等刺激强度的范围内，</w:t>
      </w:r>
      <w:r>
        <w:rPr>
          <w:rFonts w:ascii="SimSun" w:hAnsi="SimSun" w:eastAsia="SimSun" w:cs="SimSun"/>
          <w:sz w:val="21"/>
          <w:szCs w:val="21"/>
          <w:spacing w:val="53"/>
        </w:rPr>
        <w:t xml:space="preserve"> </w:t>
      </w:r>
      <w:r>
        <w:rPr>
          <w:rFonts w:ascii="SimSun" w:hAnsi="SimSun" w:eastAsia="SimSun" w:cs="SimSun"/>
          <w:sz w:val="21"/>
          <w:szCs w:val="21"/>
          <w:spacing w:val="-6"/>
        </w:rPr>
        <w:t>对两个</w:t>
      </w:r>
      <w:r>
        <w:rPr>
          <w:rFonts w:ascii="SimSun" w:hAnsi="SimSun" w:eastAsia="SimSun" w:cs="SimSun"/>
          <w:sz w:val="21"/>
          <w:szCs w:val="21"/>
          <w:spacing w:val="-7"/>
        </w:rPr>
        <w:t>刺激物之间的差别感觉，不是由两个刺</w:t>
      </w:r>
    </w:p>
    <w:p>
      <w:pPr>
        <w:ind w:right="3"/>
        <w:spacing w:before="218" w:line="468" w:lineRule="exact"/>
        <w:jc w:val="right"/>
        <w:rPr>
          <w:rFonts w:ascii="SimSun" w:hAnsi="SimSun" w:eastAsia="SimSun" w:cs="SimSun"/>
          <w:sz w:val="21"/>
          <w:szCs w:val="21"/>
        </w:rPr>
      </w:pPr>
      <w:r>
        <w:rPr>
          <w:rFonts w:ascii="SimSun" w:hAnsi="SimSun" w:eastAsia="SimSun" w:cs="SimSun"/>
          <w:sz w:val="21"/>
          <w:szCs w:val="21"/>
          <w:spacing w:val="1"/>
          <w:position w:val="19"/>
        </w:rPr>
        <w:t>激物之间相差的绝对数量来决定的，而是由两个刺</w:t>
      </w:r>
      <w:r>
        <w:rPr>
          <w:rFonts w:ascii="SimSun" w:hAnsi="SimSun" w:eastAsia="SimSun" w:cs="SimSun"/>
          <w:sz w:val="21"/>
          <w:szCs w:val="21"/>
          <w:position w:val="19"/>
        </w:rPr>
        <w:t>激物之间相差的绝对数量与原刺激</w:t>
      </w:r>
    </w:p>
    <w:p>
      <w:pPr>
        <w:ind w:left="836"/>
        <w:spacing w:before="1" w:line="220" w:lineRule="auto"/>
        <w:rPr>
          <w:rFonts w:ascii="SimSun" w:hAnsi="SimSun" w:eastAsia="SimSun" w:cs="SimSun"/>
          <w:sz w:val="21"/>
          <w:szCs w:val="21"/>
        </w:rPr>
      </w:pPr>
      <w:r>
        <w:rPr>
          <w:rFonts w:ascii="SimSun" w:hAnsi="SimSun" w:eastAsia="SimSun" w:cs="SimSun"/>
          <w:sz w:val="21"/>
          <w:szCs w:val="21"/>
          <w:spacing w:val="-1"/>
        </w:rPr>
        <w:t>量之间的比值来决定。</w:t>
      </w:r>
    </w:p>
    <w:p>
      <w:pPr>
        <w:ind w:left="838" w:hanging="413"/>
        <w:spacing w:before="217" w:line="316"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94" name="IM 194"/>
            <wp:cNvGraphicFramePr/>
            <a:graphic>
              <a:graphicData uri="http://schemas.openxmlformats.org/drawingml/2006/picture">
                <pic:pic>
                  <pic:nvPicPr>
                    <pic:cNvPr id="194" name="IM 194"/>
                    <pic:cNvPicPr/>
                  </pic:nvPicPr>
                  <pic:blipFill>
                    <a:blip r:embed="rId14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费斯纳定律：</w:t>
      </w:r>
      <w:r>
        <w:rPr>
          <w:rFonts w:ascii="SimSun" w:hAnsi="SimSun" w:eastAsia="SimSun" w:cs="SimSun"/>
          <w:sz w:val="21"/>
          <w:szCs w:val="21"/>
          <w:spacing w:val="-2"/>
        </w:rPr>
        <w:t>刺激量按几何级数增加而感觉量则按算术级数增加。 </w:t>
      </w:r>
      <w:r>
        <w:rPr>
          <w:rFonts w:ascii="Times New Roman" w:hAnsi="Times New Roman" w:eastAsia="Times New Roman" w:cs="Times New Roman"/>
          <w:sz w:val="21"/>
          <w:szCs w:val="21"/>
          <w:spacing w:val="-2"/>
        </w:rPr>
        <w:t>S</w:t>
      </w:r>
      <w:r>
        <w:rPr>
          <w:rFonts w:ascii="Times New Roman" w:hAnsi="Times New Roman" w:eastAsia="Times New Roman" w:cs="Times New Roman"/>
          <w:sz w:val="21"/>
          <w:szCs w:val="21"/>
          <w:spacing w:val="-23"/>
        </w:rPr>
        <w:t xml:space="preserve"> </w:t>
      </w:r>
      <w:r>
        <w:rPr>
          <w:rFonts w:ascii="SimSun" w:hAnsi="SimSun" w:eastAsia="SimSun" w:cs="SimSun"/>
          <w:sz w:val="21"/>
          <w:szCs w:val="21"/>
          <w:spacing w:val="-2"/>
        </w:rPr>
        <w:t>＝</w:t>
      </w:r>
      <w:r>
        <w:rPr>
          <w:rFonts w:ascii="Times New Roman" w:hAnsi="Times New Roman" w:eastAsia="Times New Roman" w:cs="Times New Roman"/>
          <w:sz w:val="21"/>
          <w:szCs w:val="21"/>
          <w:spacing w:val="-2"/>
        </w:rPr>
        <w:t>KlgR</w:t>
      </w:r>
      <w:r>
        <w:rPr>
          <w:rFonts w:ascii="SimSun" w:hAnsi="SimSun" w:eastAsia="SimSun" w:cs="SimSun"/>
          <w:sz w:val="21"/>
          <w:szCs w:val="21"/>
          <w:spacing w:val="-2"/>
        </w:rPr>
        <w:t>，其中 </w:t>
      </w:r>
      <w:r>
        <w:rPr>
          <w:rFonts w:ascii="Times New Roman" w:hAnsi="Times New Roman" w:eastAsia="Times New Roman" w:cs="Times New Roman"/>
          <w:sz w:val="21"/>
          <w:szCs w:val="21"/>
          <w:spacing w:val="-2"/>
        </w:rPr>
        <w:t>S</w:t>
      </w:r>
      <w:r>
        <w:rPr>
          <w:rFonts w:ascii="Times New Roman" w:hAnsi="Times New Roman" w:eastAsia="Times New Roman" w:cs="Times New Roman"/>
          <w:sz w:val="21"/>
          <w:szCs w:val="21"/>
        </w:rPr>
        <w:t xml:space="preserve"> </w:t>
      </w:r>
      <w:r>
        <w:rPr>
          <w:rFonts w:ascii="SimSun" w:hAnsi="SimSun" w:eastAsia="SimSun" w:cs="SimSun"/>
          <w:sz w:val="21"/>
          <w:szCs w:val="21"/>
          <w:spacing w:val="-5"/>
        </w:rPr>
        <w:t>是感觉强度，</w:t>
      </w:r>
      <w:r>
        <w:rPr>
          <w:rFonts w:ascii="Times New Roman" w:hAnsi="Times New Roman" w:eastAsia="Times New Roman" w:cs="Times New Roman"/>
          <w:sz w:val="21"/>
          <w:szCs w:val="21"/>
          <w:spacing w:val="-5"/>
        </w:rPr>
        <w:t>R </w:t>
      </w:r>
      <w:r>
        <w:rPr>
          <w:rFonts w:ascii="SimSun" w:hAnsi="SimSun" w:eastAsia="SimSun" w:cs="SimSun"/>
          <w:sz w:val="21"/>
          <w:szCs w:val="21"/>
          <w:spacing w:val="-5"/>
        </w:rPr>
        <w:t>是刺激强度，</w:t>
      </w:r>
      <w:r>
        <w:rPr>
          <w:rFonts w:ascii="SimSun" w:hAnsi="SimSun" w:eastAsia="SimSun" w:cs="SimSun"/>
          <w:sz w:val="21"/>
          <w:szCs w:val="21"/>
          <w:spacing w:val="-20"/>
        </w:rPr>
        <w:t xml:space="preserve"> </w:t>
      </w:r>
      <w:r>
        <w:rPr>
          <w:rFonts w:ascii="Times New Roman" w:hAnsi="Times New Roman" w:eastAsia="Times New Roman" w:cs="Times New Roman"/>
          <w:sz w:val="21"/>
          <w:szCs w:val="21"/>
          <w:spacing w:val="-5"/>
        </w:rPr>
        <w:t>K </w:t>
      </w:r>
      <w:r>
        <w:rPr>
          <w:rFonts w:ascii="SimSun" w:hAnsi="SimSun" w:eastAsia="SimSun" w:cs="SimSun"/>
          <w:sz w:val="21"/>
          <w:szCs w:val="21"/>
          <w:spacing w:val="-5"/>
        </w:rPr>
        <w:t>是常数</w:t>
      </w:r>
    </w:p>
    <w:p>
      <w:pPr>
        <w:ind w:left="425"/>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96" name="IM 196"/>
            <wp:cNvGraphicFramePr/>
            <a:graphic>
              <a:graphicData uri="http://schemas.openxmlformats.org/drawingml/2006/picture">
                <pic:pic>
                  <pic:nvPicPr>
                    <pic:cNvPr id="196" name="IM 196"/>
                    <pic:cNvPicPr/>
                  </pic:nvPicPr>
                  <pic:blipFill>
                    <a:blip r:embed="rId14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1"/>
        </w:rPr>
        <w:t>感觉阈限在营销中的应用</w:t>
      </w:r>
    </w:p>
    <w:p>
      <w:pPr>
        <w:ind w:left="830"/>
        <w:spacing w:before="217"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30"/>
        </w:rPr>
        <w:t xml:space="preserve"> </w:t>
      </w:r>
      <w:r>
        <w:rPr>
          <w:rFonts w:ascii="Times New Roman" w:hAnsi="Times New Roman" w:eastAsia="Times New Roman" w:cs="Times New Roman"/>
          <w:sz w:val="21"/>
          <w:szCs w:val="21"/>
          <w:b/>
          <w:bCs/>
          <w:u w:val="single" w:color="auto"/>
          <w:spacing w:val="-2"/>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：消费者对价格变动的反应</w:t>
      </w:r>
    </w:p>
    <w:p>
      <w:pPr>
        <w:ind w:left="830"/>
        <w:spacing w:before="219"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44"/>
        </w:rPr>
        <w:t xml:space="preserve"> </w:t>
      </w:r>
      <w:r>
        <w:rPr>
          <w:rFonts w:ascii="Times New Roman" w:hAnsi="Times New Roman" w:eastAsia="Times New Roman" w:cs="Times New Roman"/>
          <w:sz w:val="21"/>
          <w:szCs w:val="21"/>
          <w:b/>
          <w:bCs/>
          <w:u w:val="single" w:color="auto"/>
          <w:spacing w:val="-1"/>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：广告定律：重复七次才有效果</w:t>
      </w:r>
    </w:p>
    <w:p>
      <w:pPr>
        <w:pStyle w:val="BodyText"/>
        <w:spacing w:line="307" w:lineRule="auto"/>
        <w:rPr/>
      </w:pPr>
      <w:r/>
    </w:p>
    <w:p>
      <w:pPr>
        <w:pStyle w:val="BodyText"/>
        <w:spacing w:line="308" w:lineRule="auto"/>
        <w:rPr/>
      </w:pPr>
      <w:r/>
    </w:p>
    <w:p>
      <w:pPr>
        <w:ind w:left="617"/>
        <w:spacing w:before="69" w:line="221" w:lineRule="auto"/>
        <w:outlineLvl w:val="0"/>
        <w:rPr>
          <w:rFonts w:ascii="SimSun" w:hAnsi="SimSun" w:eastAsia="SimSun" w:cs="SimSun"/>
          <w:sz w:val="21"/>
          <w:szCs w:val="21"/>
        </w:rPr>
      </w:pPr>
      <w:r>
        <w:rPr>
          <w:rFonts w:ascii="Times New Roman" w:hAnsi="Times New Roman" w:eastAsia="Times New Roman" w:cs="Times New Roman"/>
          <w:sz w:val="21"/>
          <w:szCs w:val="21"/>
          <w:b/>
          <w:bCs/>
          <w:spacing w:val="-3"/>
        </w:rPr>
        <w:t>3</w:t>
      </w:r>
      <w:r>
        <w:rPr>
          <w:rFonts w:ascii="SimSun" w:hAnsi="SimSun" w:eastAsia="SimSun" w:cs="SimSun"/>
          <w:sz w:val="21"/>
          <w:szCs w:val="21"/>
          <w14:textOutline w14:w="3831" w14:cap="flat" w14:cmpd="sng">
            <w14:solidFill>
              <w14:srgbClr w14:val="000000"/>
            </w14:solidFill>
            <w14:prstDash w14:val="solid"/>
            <w14:miter w14:lim="10"/>
          </w14:textOutline>
          <w:spacing w:val="-3"/>
        </w:rPr>
        <w:t>、态度</w:t>
      </w:r>
    </w:p>
    <w:p>
      <w:pPr>
        <w:ind w:left="415"/>
        <w:spacing w:before="216"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198" name="IM 198"/>
            <wp:cNvGraphicFramePr/>
            <a:graphic>
              <a:graphicData uri="http://schemas.openxmlformats.org/drawingml/2006/picture">
                <pic:pic>
                  <pic:nvPicPr>
                    <pic:cNvPr id="198" name="IM 198"/>
                    <pic:cNvPicPr/>
                  </pic:nvPicPr>
                  <pic:blipFill>
                    <a:blip r:embed="rId14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4"/>
        </w:rPr>
        <w:t>态度： 一个人对某些事物或观念长期持有的评价、情感和行为倾向。</w:t>
      </w:r>
    </w:p>
    <w:p>
      <w:pPr>
        <w:ind w:left="415"/>
        <w:spacing w:before="219"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00" name="IM 200"/>
            <wp:cNvGraphicFramePr/>
            <a:graphic>
              <a:graphicData uri="http://schemas.openxmlformats.org/drawingml/2006/picture">
                <pic:pic>
                  <pic:nvPicPr>
                    <pic:cNvPr id="200" name="IM 200"/>
                    <pic:cNvPicPr/>
                  </pic:nvPicPr>
                  <pic:blipFill>
                    <a:blip r:embed="rId14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1"/>
        </w:rPr>
        <w:t>消费者态度将影响其对产品、品牌的判断与评价</w:t>
      </w:r>
    </w:p>
    <w:p>
      <w:pPr>
        <w:ind w:right="5"/>
        <w:spacing w:before="218" w:line="221"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02" name="IM 202"/>
            <wp:cNvGraphicFramePr/>
            <a:graphic>
              <a:graphicData uri="http://schemas.openxmlformats.org/drawingml/2006/picture">
                <pic:pic>
                  <pic:nvPicPr>
                    <pic:cNvPr id="202" name="IM 202"/>
                    <pic:cNvPicPr/>
                  </pic:nvPicPr>
                  <pic:blipFill>
                    <a:blip r:embed="rId14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spacing w:val="1"/>
        </w:rPr>
        <w:t>态度通过影响消费者购买意向，进而影响购买行为，即消费者一</w:t>
      </w:r>
      <w:r>
        <w:rPr>
          <w:rFonts w:ascii="SimSun" w:hAnsi="SimSun" w:eastAsia="SimSun" w:cs="SimSun"/>
          <w:sz w:val="21"/>
          <w:szCs w:val="21"/>
        </w:rPr>
        <w:t>旦形成对某种品牌或</w:t>
      </w:r>
    </w:p>
    <w:p>
      <w:pPr>
        <w:spacing w:line="221" w:lineRule="auto"/>
        <w:sectPr>
          <w:footerReference w:type="default" r:id="rId138"/>
          <w:pgSz w:w="12240" w:h="15840"/>
          <w:pgMar w:top="1346" w:right="1793" w:bottom="880" w:left="1815" w:header="0" w:footer="715" w:gutter="0"/>
        </w:sectPr>
        <w:rPr>
          <w:rFonts w:ascii="SimSun" w:hAnsi="SimSun" w:eastAsia="SimSun" w:cs="SimSun"/>
          <w:sz w:val="21"/>
          <w:szCs w:val="21"/>
        </w:rPr>
      </w:pPr>
    </w:p>
    <w:p>
      <w:pPr>
        <w:ind w:left="889"/>
        <w:spacing w:before="222" w:line="220" w:lineRule="auto"/>
        <w:rPr>
          <w:rFonts w:ascii="SimSun" w:hAnsi="SimSun" w:eastAsia="SimSun" w:cs="SimSun"/>
          <w:sz w:val="21"/>
          <w:szCs w:val="21"/>
        </w:rPr>
      </w:pPr>
      <w:r>
        <w:rPr>
          <w:rFonts w:ascii="SimSun" w:hAnsi="SimSun" w:eastAsia="SimSun" w:cs="SimSun"/>
          <w:sz w:val="21"/>
          <w:szCs w:val="21"/>
          <w:spacing w:val="-3"/>
        </w:rPr>
        <w:t>产品的态度，就会倾向与根据态度重复购买，</w:t>
      </w:r>
      <w:r>
        <w:rPr>
          <w:rFonts w:ascii="SimSun" w:hAnsi="SimSun" w:eastAsia="SimSun" w:cs="SimSun"/>
          <w:sz w:val="21"/>
          <w:szCs w:val="21"/>
          <w:spacing w:val="-12"/>
        </w:rPr>
        <w:t xml:space="preserve"> </w:t>
      </w:r>
      <w:r>
        <w:rPr>
          <w:rFonts w:ascii="SimSun" w:hAnsi="SimSun" w:eastAsia="SimSun" w:cs="SimSun"/>
          <w:sz w:val="21"/>
          <w:szCs w:val="21"/>
          <w:spacing w:val="-3"/>
        </w:rPr>
        <w:t>不愿再去费心比较、判断。</w:t>
      </w:r>
    </w:p>
    <w:p>
      <w:pPr>
        <w:ind w:left="478"/>
        <w:spacing w:before="21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视频</w:t>
      </w:r>
      <w:r>
        <w:rPr>
          <w:rFonts w:ascii="SimSun" w:hAnsi="SimSun" w:eastAsia="SimSun" w:cs="SimSun"/>
          <w:sz w:val="21"/>
          <w:szCs w:val="21"/>
          <w:u w:val="single" w:color="auto"/>
          <w:spacing w:val="-30"/>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3：泰国人寿（1</w:t>
      </w:r>
      <w:r>
        <w:rPr>
          <w:rFonts w:ascii="SimSun" w:hAnsi="SimSun" w:eastAsia="SimSun" w:cs="SimSun"/>
          <w:sz w:val="21"/>
          <w:szCs w:val="21"/>
          <w:u w:val="single" w:color="auto"/>
          <w:spacing w:val="-4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分</w:t>
      </w:r>
      <w:r>
        <w:rPr>
          <w:rFonts w:ascii="SimSun" w:hAnsi="SimSun" w:eastAsia="SimSun" w:cs="SimSun"/>
          <w:sz w:val="21"/>
          <w:szCs w:val="21"/>
          <w:u w:val="single" w:color="auto"/>
          <w:spacing w:val="-3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30</w:t>
      </w:r>
      <w:r>
        <w:rPr>
          <w:rFonts w:ascii="SimSun" w:hAnsi="SimSun" w:eastAsia="SimSun" w:cs="SimSun"/>
          <w:sz w:val="21"/>
          <w:szCs w:val="21"/>
          <w:u w:val="single" w:color="auto"/>
          <w:spacing w:val="-4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秒）</w:t>
      </w:r>
      <w:r>
        <w:rPr>
          <w:rFonts w:ascii="SimSun" w:hAnsi="SimSun" w:eastAsia="SimSun" w:cs="SimSun"/>
          <w:sz w:val="21"/>
          <w:szCs w:val="21"/>
          <w:u w:val="single" w:color="auto"/>
        </w:rPr>
        <w:t xml:space="preserve"> </w:t>
      </w:r>
    </w:p>
    <w:p>
      <w:pPr>
        <w:pStyle w:val="BodyText"/>
        <w:spacing w:line="275" w:lineRule="auto"/>
        <w:rPr/>
      </w:pPr>
      <w:r/>
    </w:p>
    <w:p>
      <w:pPr>
        <w:pStyle w:val="BodyText"/>
        <w:spacing w:line="276" w:lineRule="auto"/>
        <w:rPr/>
      </w:pPr>
      <w:r/>
    </w:p>
    <w:p>
      <w:pPr>
        <w:ind w:firstLine="48"/>
        <w:spacing w:line="578" w:lineRule="exact"/>
        <w:rPr/>
      </w:pPr>
      <w:r>
        <w:rPr>
          <w:position w:val="-11"/>
        </w:rPr>
        <w:pict>
          <v:shape id="_x0000_s152"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86"/>
        <w:spacing w:before="143"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04" name="IM 204"/>
            <wp:cNvGraphicFramePr/>
            <a:graphic>
              <a:graphicData uri="http://schemas.openxmlformats.org/drawingml/2006/picture">
                <pic:pic>
                  <pic:nvPicPr>
                    <pic:cNvPr id="204" name="IM 204"/>
                    <pic:cNvPicPr/>
                  </pic:nvPicPr>
                  <pic:blipFill>
                    <a:blip r:embed="rId14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rPr>
        <w:t>案例讨论</w:t>
      </w:r>
      <w:r>
        <w:rPr>
          <w:rFonts w:ascii="SimSun" w:hAnsi="SimSun" w:eastAsia="SimSun" w:cs="SimSun"/>
          <w:sz w:val="21"/>
          <w:szCs w:val="21"/>
          <w14:textOutline w14:w="3831" w14:cap="flat" w14:cmpd="sng">
            <w14:solidFill>
              <w14:srgbClr w14:val="000000"/>
            </w14:solidFill>
            <w14:prstDash w14:val="solid"/>
            <w14:miter w14:lim="10"/>
          </w14:textOutline>
          <w:spacing w:val="-22"/>
        </w:rPr>
        <w:t>：</w:t>
      </w:r>
      <w:r>
        <w:rPr>
          <w:rFonts w:ascii="SimSun" w:hAnsi="SimSun" w:eastAsia="SimSun" w:cs="SimSun"/>
          <w:sz w:val="21"/>
          <w:szCs w:val="21"/>
          <w:spacing w:val="-22"/>
        </w:rPr>
        <w:t>：</w:t>
      </w:r>
      <w:r>
        <w:rPr>
          <w:rFonts w:ascii="SimSun" w:hAnsi="SimSun" w:eastAsia="SimSun" w:cs="SimSun"/>
          <w:sz w:val="21"/>
          <w:szCs w:val="21"/>
          <w:spacing w:val="-45"/>
        </w:rPr>
        <w:t xml:space="preserve"> </w:t>
      </w:r>
      <w:r>
        <w:rPr>
          <w:rFonts w:ascii="SimSun" w:hAnsi="SimSun" w:eastAsia="SimSun" w:cs="SimSun"/>
          <w:sz w:val="21"/>
          <w:szCs w:val="21"/>
          <w:spacing w:val="-11"/>
        </w:rPr>
        <w:t>喜马拉雅知识付费</w:t>
      </w:r>
    </w:p>
    <w:p>
      <w:pPr>
        <w:ind w:left="55"/>
        <w:spacing w:before="211"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494"/>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3</w:t>
      </w:r>
      <w:r>
        <w:rPr>
          <w:rFonts w:ascii="Calibri" w:hAnsi="Calibri" w:eastAsia="Calibri" w:cs="Calibri"/>
          <w:sz w:val="21"/>
          <w:szCs w:val="21"/>
          <w:b/>
          <w:bCs/>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79"/>
        <w:spacing w:before="155" w:line="221" w:lineRule="auto"/>
        <w:outlineLvl w:val="0"/>
        <w:rPr>
          <w:rFonts w:ascii="SimSun" w:hAnsi="SimSun" w:eastAsia="SimSun" w:cs="SimSun"/>
          <w:sz w:val="21"/>
          <w:szCs w:val="21"/>
        </w:rPr>
      </w:pPr>
      <w:r>
        <w:rPr>
          <w:rFonts w:ascii="Calibri" w:hAnsi="Calibri" w:eastAsia="Calibri" w:cs="Calibri"/>
          <w:sz w:val="21"/>
          <w:szCs w:val="21"/>
          <w:b/>
          <w:bCs/>
          <w:spacing w:val="-2"/>
        </w:rPr>
        <w:t>2.  </w:t>
      </w:r>
      <w:r>
        <w:rPr>
          <w:rFonts w:ascii="SimSun" w:hAnsi="SimSun" w:eastAsia="SimSun" w:cs="SimSun"/>
          <w:sz w:val="21"/>
          <w:szCs w:val="21"/>
          <w14:textOutline w14:w="3831" w14:cap="flat" w14:cmpd="sng">
            <w14:solidFill>
              <w14:srgbClr w14:val="000000"/>
            </w14:solidFill>
            <w14:prstDash w14:val="solid"/>
            <w14:miter w14:lim="10"/>
          </w14:textOutline>
          <w:spacing w:val="-2"/>
        </w:rPr>
        <w:t>观看视频《鲁豫有约之新兴族群》（乐活族、月光族、御宅族</w:t>
      </w:r>
      <w:r>
        <w:rPr>
          <w:rFonts w:ascii="SimSun" w:hAnsi="SimSun" w:eastAsia="SimSun" w:cs="SimSun"/>
          <w:sz w:val="21"/>
          <w:szCs w:val="21"/>
          <w14:textOutline w14:w="3831" w14:cap="flat" w14:cmpd="sng">
            <w14:solidFill>
              <w14:srgbClr w14:val="000000"/>
            </w14:solidFill>
            <w14:prstDash w14:val="solid"/>
            <w14:miter w14:lim="10"/>
          </w14:textOutline>
          <w:spacing w:val="-3"/>
        </w:rPr>
        <w:t>、辣奢族）</w:t>
      </w:r>
    </w:p>
    <w:p>
      <w:pPr>
        <w:spacing w:before="155" w:line="405"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2"/>
          <w:position w:val="14"/>
        </w:rPr>
        <w:t>要求</w:t>
      </w: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w:t>
      </w:r>
      <w:r>
        <w:rPr>
          <w:rFonts w:ascii="SimSun" w:hAnsi="SimSun" w:eastAsia="SimSun" w:cs="SimSun"/>
          <w:sz w:val="21"/>
          <w:szCs w:val="21"/>
          <w:spacing w:val="-1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分组讨论，归纳总结各族群的特征，</w:t>
      </w:r>
      <w:r>
        <w:rPr>
          <w:rFonts w:ascii="SimSun" w:hAnsi="SimSun" w:eastAsia="SimSun" w:cs="SimSun"/>
          <w:sz w:val="21"/>
          <w:szCs w:val="21"/>
          <w:spacing w:val="52"/>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制定营销方案，</w:t>
      </w:r>
      <w:r>
        <w:rPr>
          <w:rFonts w:ascii="SimSun" w:hAnsi="SimSun" w:eastAsia="SimSun" w:cs="SimSun"/>
          <w:sz w:val="21"/>
          <w:szCs w:val="21"/>
          <w:spacing w:val="-1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在</w:t>
      </w:r>
      <w:r>
        <w:rPr>
          <w:rFonts w:ascii="SimSun" w:hAnsi="SimSun" w:eastAsia="SimSun" w:cs="SimSun"/>
          <w:sz w:val="21"/>
          <w:szCs w:val="21"/>
          <w14:textOutline w14:w="3831" w14:cap="flat" w14:cmpd="sng">
            <w14:solidFill>
              <w14:srgbClr w14:val="000000"/>
            </w14:solidFill>
            <w14:prstDash w14:val="solid"/>
            <w14:miter w14:lim="10"/>
          </w14:textOutline>
          <w:spacing w:val="-12"/>
          <w:position w:val="14"/>
        </w:rPr>
        <w:t>下次课时做</w:t>
      </w:r>
      <w:r>
        <w:rPr>
          <w:rFonts w:ascii="SimSun" w:hAnsi="SimSun" w:eastAsia="SimSun" w:cs="SimSun"/>
          <w:sz w:val="21"/>
          <w:szCs w:val="21"/>
          <w:spacing w:val="-37"/>
          <w:position w:val="14"/>
        </w:rPr>
        <w:t xml:space="preserve"> </w:t>
      </w:r>
      <w:r>
        <w:rPr>
          <w:rFonts w:ascii="Calibri" w:hAnsi="Calibri" w:eastAsia="Calibri" w:cs="Calibri"/>
          <w:sz w:val="21"/>
          <w:szCs w:val="21"/>
          <w:b/>
          <w:bCs/>
          <w:spacing w:val="-12"/>
          <w:position w:val="14"/>
        </w:rPr>
        <w:t>PPT</w:t>
      </w:r>
      <w:r>
        <w:rPr>
          <w:rFonts w:ascii="Calibri" w:hAnsi="Calibri" w:eastAsia="Calibri" w:cs="Calibri"/>
          <w:sz w:val="21"/>
          <w:szCs w:val="21"/>
          <w:b/>
          <w:bCs/>
          <w:spacing w:val="13"/>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position w:val="14"/>
        </w:rPr>
        <w:t>演示，</w:t>
      </w:r>
      <w:r>
        <w:rPr>
          <w:rFonts w:ascii="SimSun" w:hAnsi="SimSun" w:eastAsia="SimSun" w:cs="SimSun"/>
          <w:sz w:val="21"/>
          <w:szCs w:val="21"/>
          <w:spacing w:val="-12"/>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position w:val="14"/>
        </w:rPr>
        <w:t>讨</w:t>
      </w: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论</w:t>
      </w:r>
    </w:p>
    <w:p>
      <w:pPr>
        <w:ind w:left="58"/>
        <w:spacing w:before="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成绩计入学生平时成绩。</w:t>
      </w:r>
    </w:p>
    <w:p>
      <w:pPr>
        <w:ind w:left="480"/>
        <w:spacing w:before="153"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3.</w:t>
      </w:r>
      <w:r>
        <w:rPr>
          <w:rFonts w:ascii="SimSun" w:hAnsi="SimSun" w:eastAsia="SimSun" w:cs="SimSun"/>
          <w:sz w:val="21"/>
          <w:szCs w:val="21"/>
          <w:spacing w:val="-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下一章节课程预习（</w:t>
      </w:r>
      <w:r>
        <w:rPr>
          <w:rFonts w:ascii="Calibri" w:hAnsi="Calibri" w:eastAsia="Calibri" w:cs="Calibri"/>
          <w:sz w:val="21"/>
          <w:szCs w:val="21"/>
          <w:b/>
          <w:bCs/>
          <w:spacing w:val="-1"/>
          <w:position w:val="14"/>
        </w:rPr>
        <w:t>1</w:t>
      </w:r>
      <w:r>
        <w:rPr>
          <w:rFonts w:ascii="Calibri" w:hAnsi="Calibri" w:eastAsia="Calibri" w:cs="Calibri"/>
          <w:sz w:val="21"/>
          <w:szCs w:val="21"/>
          <w:b/>
          <w:bCs/>
          <w:spacing w:val="14"/>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分钟）</w:t>
      </w:r>
    </w:p>
    <w:p>
      <w:pPr>
        <w:ind w:left="478"/>
        <w:spacing w:before="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3"/>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58"/>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ind w:right="1"/>
        <w:spacing w:before="230" w:line="439" w:lineRule="exact"/>
        <w:jc w:val="right"/>
        <w:rPr>
          <w:rFonts w:ascii="SimSun" w:hAnsi="SimSun" w:eastAsia="SimSun" w:cs="SimSun"/>
          <w:sz w:val="21"/>
          <w:szCs w:val="21"/>
        </w:rPr>
      </w:pPr>
      <w:r>
        <w:rPr>
          <w:rFonts w:ascii="SimSun" w:hAnsi="SimSun" w:eastAsia="SimSun" w:cs="SimSun"/>
          <w:sz w:val="21"/>
          <w:szCs w:val="21"/>
          <w:spacing w:val="-9"/>
          <w:position w:val="17"/>
        </w:rPr>
        <w:t>[1] 彼得·蒂尔, 布莱克·马斯特斯.</w:t>
      </w:r>
      <w:r>
        <w:rPr>
          <w:rFonts w:ascii="SimSun" w:hAnsi="SimSun" w:eastAsia="SimSun" w:cs="SimSun"/>
          <w:sz w:val="21"/>
          <w:szCs w:val="21"/>
          <w:spacing w:val="-35"/>
          <w:position w:val="17"/>
        </w:rPr>
        <w:t xml:space="preserve"> </w:t>
      </w:r>
      <w:r>
        <w:rPr>
          <w:rFonts w:ascii="SimSun" w:hAnsi="SimSun" w:eastAsia="SimSun" w:cs="SimSun"/>
          <w:sz w:val="21"/>
          <w:szCs w:val="21"/>
          <w:spacing w:val="-9"/>
          <w:position w:val="17"/>
        </w:rPr>
        <w:t>《从</w:t>
      </w:r>
      <w:r>
        <w:rPr>
          <w:rFonts w:ascii="SimSun" w:hAnsi="SimSun" w:eastAsia="SimSun" w:cs="SimSun"/>
          <w:sz w:val="21"/>
          <w:szCs w:val="21"/>
          <w:spacing w:val="-36"/>
          <w:position w:val="17"/>
        </w:rPr>
        <w:t xml:space="preserve"> </w:t>
      </w:r>
      <w:r>
        <w:rPr>
          <w:rFonts w:ascii="SimSun" w:hAnsi="SimSun" w:eastAsia="SimSun" w:cs="SimSun"/>
          <w:sz w:val="21"/>
          <w:szCs w:val="21"/>
          <w:spacing w:val="-9"/>
          <w:position w:val="17"/>
        </w:rPr>
        <w:t>0</w:t>
      </w:r>
      <w:r>
        <w:rPr>
          <w:rFonts w:ascii="SimSun" w:hAnsi="SimSun" w:eastAsia="SimSun" w:cs="SimSun"/>
          <w:sz w:val="21"/>
          <w:szCs w:val="21"/>
          <w:spacing w:val="-38"/>
          <w:position w:val="17"/>
        </w:rPr>
        <w:t xml:space="preserve"> </w:t>
      </w:r>
      <w:r>
        <w:rPr>
          <w:rFonts w:ascii="SimSun" w:hAnsi="SimSun" w:eastAsia="SimSun" w:cs="SimSun"/>
          <w:sz w:val="21"/>
          <w:szCs w:val="21"/>
          <w:spacing w:val="-9"/>
          <w:position w:val="17"/>
        </w:rPr>
        <w:t>到</w:t>
      </w:r>
      <w:r>
        <w:rPr>
          <w:rFonts w:ascii="SimSun" w:hAnsi="SimSun" w:eastAsia="SimSun" w:cs="SimSun"/>
          <w:sz w:val="21"/>
          <w:szCs w:val="21"/>
          <w:spacing w:val="-29"/>
          <w:position w:val="17"/>
        </w:rPr>
        <w:t xml:space="preserve"> </w:t>
      </w:r>
      <w:r>
        <w:rPr>
          <w:rFonts w:ascii="SimSun" w:hAnsi="SimSun" w:eastAsia="SimSun" w:cs="SimSun"/>
          <w:sz w:val="21"/>
          <w:szCs w:val="21"/>
          <w:spacing w:val="-9"/>
          <w:position w:val="17"/>
        </w:rPr>
        <w:t>1:开启商业与未来的秘密》[M].中信出版社,</w:t>
      </w:r>
      <w:r>
        <w:rPr>
          <w:rFonts w:ascii="SimSun" w:hAnsi="SimSun" w:eastAsia="SimSun" w:cs="SimSun"/>
          <w:sz w:val="21"/>
          <w:szCs w:val="21"/>
          <w:spacing w:val="-41"/>
          <w:position w:val="17"/>
        </w:rPr>
        <w:t xml:space="preserve"> </w:t>
      </w:r>
      <w:r>
        <w:rPr>
          <w:rFonts w:ascii="SimSun" w:hAnsi="SimSun" w:eastAsia="SimSun" w:cs="SimSun"/>
          <w:sz w:val="21"/>
          <w:szCs w:val="21"/>
          <w:spacing w:val="-9"/>
          <w:position w:val="17"/>
        </w:rPr>
        <w:t>2015</w:t>
      </w:r>
    </w:p>
    <w:p>
      <w:pPr>
        <w:ind w:left="57"/>
        <w:spacing w:before="1" w:line="220" w:lineRule="auto"/>
        <w:rPr>
          <w:rFonts w:ascii="SimSun" w:hAnsi="SimSun" w:eastAsia="SimSun" w:cs="SimSun"/>
          <w:sz w:val="21"/>
          <w:szCs w:val="21"/>
        </w:rPr>
      </w:pPr>
      <w:r>
        <w:rPr>
          <w:rFonts w:ascii="SimSun" w:hAnsi="SimSun" w:eastAsia="SimSun" w:cs="SimSun"/>
          <w:sz w:val="21"/>
          <w:szCs w:val="21"/>
          <w:spacing w:val="-11"/>
        </w:rPr>
        <w:t>年</w:t>
      </w:r>
      <w:r>
        <w:rPr>
          <w:rFonts w:ascii="SimSun" w:hAnsi="SimSun" w:eastAsia="SimSun" w:cs="SimSun"/>
          <w:sz w:val="21"/>
          <w:szCs w:val="21"/>
          <w:spacing w:val="-28"/>
        </w:rPr>
        <w:t xml:space="preserve"> </w:t>
      </w:r>
      <w:r>
        <w:rPr>
          <w:rFonts w:ascii="SimSun" w:hAnsi="SimSun" w:eastAsia="SimSun" w:cs="SimSun"/>
          <w:sz w:val="21"/>
          <w:szCs w:val="21"/>
          <w:spacing w:val="-11"/>
        </w:rPr>
        <w:t>1</w:t>
      </w:r>
      <w:r>
        <w:rPr>
          <w:rFonts w:ascii="SimSun" w:hAnsi="SimSun" w:eastAsia="SimSun" w:cs="SimSun"/>
          <w:sz w:val="21"/>
          <w:szCs w:val="21"/>
          <w:spacing w:val="-39"/>
        </w:rPr>
        <w:t xml:space="preserve"> </w:t>
      </w:r>
      <w:r>
        <w:rPr>
          <w:rFonts w:ascii="SimSun" w:hAnsi="SimSun" w:eastAsia="SimSun" w:cs="SimSun"/>
          <w:sz w:val="21"/>
          <w:szCs w:val="21"/>
          <w:spacing w:val="-11"/>
        </w:rPr>
        <w:t>月</w:t>
      </w:r>
    </w:p>
    <w:p>
      <w:pPr>
        <w:ind w:right="1"/>
        <w:spacing w:before="191" w:line="439" w:lineRule="exact"/>
        <w:jc w:val="right"/>
        <w:rPr>
          <w:rFonts w:ascii="SimSun" w:hAnsi="SimSun" w:eastAsia="SimSun" w:cs="SimSun"/>
          <w:sz w:val="21"/>
          <w:szCs w:val="21"/>
        </w:rPr>
      </w:pPr>
      <w:r>
        <w:rPr>
          <w:rFonts w:ascii="SimSun" w:hAnsi="SimSun" w:eastAsia="SimSun" w:cs="SimSun"/>
          <w:sz w:val="21"/>
          <w:szCs w:val="21"/>
          <w:spacing w:val="-2"/>
          <w:position w:val="17"/>
        </w:rPr>
        <w:t>[2] 菲利普•科特勒，凯文•莱恩•凯勒.营销管理（第 15 版）</w:t>
      </w:r>
      <w:r>
        <w:rPr>
          <w:rFonts w:ascii="SimSun" w:hAnsi="SimSun" w:eastAsia="SimSun" w:cs="SimSun"/>
          <w:sz w:val="21"/>
          <w:szCs w:val="21"/>
          <w:spacing w:val="-17"/>
          <w:position w:val="17"/>
        </w:rPr>
        <w:t xml:space="preserve"> </w:t>
      </w:r>
      <w:r>
        <w:rPr>
          <w:rFonts w:ascii="SimSun" w:hAnsi="SimSun" w:eastAsia="SimSun" w:cs="SimSun"/>
          <w:sz w:val="21"/>
          <w:szCs w:val="21"/>
          <w:spacing w:val="-2"/>
          <w:position w:val="17"/>
        </w:rPr>
        <w:t>.上海：格致出版社 上海人民出</w:t>
      </w:r>
    </w:p>
    <w:p>
      <w:pPr>
        <w:ind w:left="57"/>
        <w:spacing w:before="1" w:line="220" w:lineRule="auto"/>
        <w:rPr>
          <w:rFonts w:ascii="SimSun" w:hAnsi="SimSun" w:eastAsia="SimSun" w:cs="SimSun"/>
          <w:sz w:val="21"/>
          <w:szCs w:val="21"/>
        </w:rPr>
      </w:pPr>
      <w:r>
        <w:rPr>
          <w:rFonts w:ascii="SimSun" w:hAnsi="SimSun" w:eastAsia="SimSun" w:cs="SimSun"/>
          <w:sz w:val="21"/>
          <w:szCs w:val="21"/>
          <w:spacing w:val="-15"/>
        </w:rPr>
        <w:t>版社，</w:t>
      </w:r>
      <w:r>
        <w:rPr>
          <w:rFonts w:ascii="SimSun" w:hAnsi="SimSun" w:eastAsia="SimSun" w:cs="SimSun"/>
          <w:sz w:val="21"/>
          <w:szCs w:val="21"/>
          <w:spacing w:val="8"/>
        </w:rPr>
        <w:t xml:space="preserve"> </w:t>
      </w:r>
      <w:r>
        <w:rPr>
          <w:rFonts w:ascii="SimSun" w:hAnsi="SimSun" w:eastAsia="SimSun" w:cs="SimSun"/>
          <w:sz w:val="21"/>
          <w:szCs w:val="21"/>
          <w:spacing w:val="-15"/>
        </w:rPr>
        <w:t>2016.</w:t>
      </w:r>
    </w:p>
    <w:p>
      <w:pPr>
        <w:spacing w:before="188" w:line="442" w:lineRule="exact"/>
        <w:jc w:val="right"/>
        <w:rPr>
          <w:rFonts w:ascii="SimSun" w:hAnsi="SimSun" w:eastAsia="SimSun" w:cs="SimSun"/>
          <w:sz w:val="21"/>
          <w:szCs w:val="21"/>
        </w:rPr>
      </w:pPr>
      <w:r>
        <w:rPr>
          <w:rFonts w:ascii="SimSun" w:hAnsi="SimSun" w:eastAsia="SimSun" w:cs="SimSun"/>
          <w:sz w:val="21"/>
          <w:szCs w:val="21"/>
          <w:spacing w:val="-9"/>
          <w:position w:val="17"/>
        </w:rPr>
        <w:t>[3] W•钱•金，勒妮•莫博涅.蓝海战略：</w:t>
      </w:r>
      <w:r>
        <w:rPr>
          <w:rFonts w:ascii="SimSun" w:hAnsi="SimSun" w:eastAsia="SimSun" w:cs="SimSun"/>
          <w:sz w:val="21"/>
          <w:szCs w:val="21"/>
          <w:spacing w:val="-63"/>
          <w:position w:val="17"/>
        </w:rPr>
        <w:t xml:space="preserve"> </w:t>
      </w:r>
      <w:r>
        <w:rPr>
          <w:rFonts w:ascii="SimSun" w:hAnsi="SimSun" w:eastAsia="SimSun" w:cs="SimSun"/>
          <w:sz w:val="21"/>
          <w:szCs w:val="21"/>
          <w:spacing w:val="-9"/>
          <w:position w:val="17"/>
        </w:rPr>
        <w:t>超越产业竞争，开创全新市场.北京： 商务</w:t>
      </w:r>
      <w:r>
        <w:rPr>
          <w:rFonts w:ascii="SimSun" w:hAnsi="SimSun" w:eastAsia="SimSun" w:cs="SimSun"/>
          <w:sz w:val="21"/>
          <w:szCs w:val="21"/>
          <w:spacing w:val="-10"/>
          <w:position w:val="17"/>
        </w:rPr>
        <w:t>印书馆，2005.</w:t>
      </w:r>
    </w:p>
    <w:p>
      <w:pPr>
        <w:ind w:left="89"/>
        <w:spacing w:before="1" w:line="219" w:lineRule="auto"/>
        <w:rPr>
          <w:rFonts w:ascii="SimSun" w:hAnsi="SimSun" w:eastAsia="SimSun" w:cs="SimSun"/>
          <w:sz w:val="21"/>
          <w:szCs w:val="21"/>
        </w:rPr>
      </w:pPr>
      <w:r>
        <w:rPr>
          <w:rFonts w:ascii="SimSun" w:hAnsi="SimSun" w:eastAsia="SimSun" w:cs="SimSun"/>
          <w:sz w:val="21"/>
          <w:szCs w:val="21"/>
          <w:spacing w:val="-4"/>
        </w:rPr>
        <w:t>[4]</w:t>
      </w:r>
      <w:r>
        <w:rPr>
          <w:rFonts w:ascii="SimSun" w:hAnsi="SimSun" w:eastAsia="SimSun" w:cs="SimSun"/>
          <w:sz w:val="21"/>
          <w:szCs w:val="21"/>
          <w:spacing w:val="47"/>
        </w:rPr>
        <w:t xml:space="preserve"> </w:t>
      </w:r>
      <w:r>
        <w:rPr>
          <w:rFonts w:ascii="SimSun" w:hAnsi="SimSun" w:eastAsia="SimSun" w:cs="SimSun"/>
          <w:sz w:val="21"/>
          <w:szCs w:val="21"/>
          <w:spacing w:val="-4"/>
        </w:rPr>
        <w:t>（中）</w:t>
      </w:r>
      <w:r>
        <w:rPr>
          <w:rFonts w:ascii="SimSun" w:hAnsi="SimSun" w:eastAsia="SimSun" w:cs="SimSun"/>
          <w:sz w:val="21"/>
          <w:szCs w:val="21"/>
          <w:spacing w:val="-59"/>
        </w:rPr>
        <w:t xml:space="preserve"> </w:t>
      </w:r>
      <w:r>
        <w:rPr>
          <w:rFonts w:ascii="SimSun" w:hAnsi="SimSun" w:eastAsia="SimSun" w:cs="SimSun"/>
          <w:sz w:val="21"/>
          <w:szCs w:val="21"/>
          <w:spacing w:val="-4"/>
        </w:rPr>
        <w:t>黄铁鹰 著. 海底捞你学不会[M].中信出版社，2011</w:t>
      </w:r>
      <w:r>
        <w:rPr>
          <w:rFonts w:ascii="SimSun" w:hAnsi="SimSun" w:eastAsia="SimSun" w:cs="SimSun"/>
          <w:sz w:val="21"/>
          <w:szCs w:val="21"/>
          <w:spacing w:val="-43"/>
        </w:rPr>
        <w:t xml:space="preserve"> </w:t>
      </w:r>
      <w:r>
        <w:rPr>
          <w:rFonts w:ascii="SimSun" w:hAnsi="SimSun" w:eastAsia="SimSun" w:cs="SimSun"/>
          <w:sz w:val="21"/>
          <w:szCs w:val="21"/>
          <w:spacing w:val="-4"/>
        </w:rPr>
        <w:t>年</w:t>
      </w:r>
      <w:r>
        <w:rPr>
          <w:rFonts w:ascii="SimSun" w:hAnsi="SimSun" w:eastAsia="SimSun" w:cs="SimSun"/>
          <w:sz w:val="21"/>
          <w:szCs w:val="21"/>
          <w:spacing w:val="-42"/>
        </w:rPr>
        <w:t xml:space="preserve"> </w:t>
      </w:r>
      <w:r>
        <w:rPr>
          <w:rFonts w:ascii="SimSun" w:hAnsi="SimSun" w:eastAsia="SimSun" w:cs="SimSun"/>
          <w:sz w:val="21"/>
          <w:szCs w:val="21"/>
          <w:spacing w:val="-4"/>
        </w:rPr>
        <w:t>03</w:t>
      </w:r>
      <w:r>
        <w:rPr>
          <w:rFonts w:ascii="SimSun" w:hAnsi="SimSun" w:eastAsia="SimSun" w:cs="SimSun"/>
          <w:sz w:val="21"/>
          <w:szCs w:val="21"/>
          <w:spacing w:val="-39"/>
        </w:rPr>
        <w:t xml:space="preserve"> </w:t>
      </w:r>
      <w:r>
        <w:rPr>
          <w:rFonts w:ascii="SimSun" w:hAnsi="SimSun" w:eastAsia="SimSun" w:cs="SimSun"/>
          <w:sz w:val="21"/>
          <w:szCs w:val="21"/>
          <w:spacing w:val="-4"/>
        </w:rPr>
        <w:t>月</w:t>
      </w:r>
    </w:p>
    <w:p>
      <w:pPr>
        <w:ind w:left="89"/>
        <w:spacing w:before="189" w:line="439" w:lineRule="exact"/>
        <w:rPr>
          <w:rFonts w:ascii="SimSun" w:hAnsi="SimSun" w:eastAsia="SimSun" w:cs="SimSun"/>
          <w:sz w:val="21"/>
          <w:szCs w:val="21"/>
        </w:rPr>
      </w:pPr>
      <w:r>
        <w:rPr>
          <w:rFonts w:ascii="SimSun" w:hAnsi="SimSun" w:eastAsia="SimSun" w:cs="SimSun"/>
          <w:sz w:val="21"/>
          <w:szCs w:val="21"/>
          <w:spacing w:val="-6"/>
          <w:position w:val="17"/>
        </w:rPr>
        <w:t>[5]</w:t>
      </w:r>
      <w:r>
        <w:rPr>
          <w:rFonts w:ascii="SimSun" w:hAnsi="SimSun" w:eastAsia="SimSun" w:cs="SimSun"/>
          <w:sz w:val="21"/>
          <w:szCs w:val="21"/>
          <w:spacing w:val="46"/>
          <w:position w:val="17"/>
        </w:rPr>
        <w:t xml:space="preserve"> </w:t>
      </w:r>
      <w:r>
        <w:rPr>
          <w:rFonts w:ascii="SimSun" w:hAnsi="SimSun" w:eastAsia="SimSun" w:cs="SimSun"/>
          <w:sz w:val="21"/>
          <w:szCs w:val="21"/>
          <w:spacing w:val="-6"/>
          <w:position w:val="17"/>
        </w:rPr>
        <w:t>（中）</w:t>
      </w:r>
      <w:r>
        <w:rPr>
          <w:rFonts w:ascii="SimSun" w:hAnsi="SimSun" w:eastAsia="SimSun" w:cs="SimSun"/>
          <w:sz w:val="21"/>
          <w:szCs w:val="21"/>
          <w:spacing w:val="-55"/>
          <w:position w:val="17"/>
        </w:rPr>
        <w:t xml:space="preserve"> </w:t>
      </w:r>
      <w:r>
        <w:rPr>
          <w:rFonts w:ascii="SimSun" w:hAnsi="SimSun" w:eastAsia="SimSun" w:cs="SimSun"/>
          <w:sz w:val="21"/>
          <w:szCs w:val="21"/>
          <w:spacing w:val="-6"/>
          <w:position w:val="17"/>
        </w:rPr>
        <w:t>郑毓煌 苏丹 著. 理性的非理性[M].中国商业出版社， 2013</w:t>
      </w:r>
      <w:r>
        <w:rPr>
          <w:rFonts w:ascii="SimSun" w:hAnsi="SimSun" w:eastAsia="SimSun" w:cs="SimSun"/>
          <w:sz w:val="21"/>
          <w:szCs w:val="21"/>
          <w:spacing w:val="-43"/>
          <w:position w:val="17"/>
        </w:rPr>
        <w:t xml:space="preserve"> </w:t>
      </w:r>
      <w:r>
        <w:rPr>
          <w:rFonts w:ascii="SimSun" w:hAnsi="SimSun" w:eastAsia="SimSun" w:cs="SimSun"/>
          <w:sz w:val="21"/>
          <w:szCs w:val="21"/>
          <w:spacing w:val="-6"/>
          <w:position w:val="17"/>
        </w:rPr>
        <w:t>年</w:t>
      </w:r>
      <w:r>
        <w:rPr>
          <w:rFonts w:ascii="SimSun" w:hAnsi="SimSun" w:eastAsia="SimSun" w:cs="SimSun"/>
          <w:sz w:val="21"/>
          <w:szCs w:val="21"/>
          <w:spacing w:val="-43"/>
          <w:position w:val="17"/>
        </w:rPr>
        <w:t xml:space="preserve"> </w:t>
      </w:r>
      <w:r>
        <w:rPr>
          <w:rFonts w:ascii="SimSun" w:hAnsi="SimSun" w:eastAsia="SimSun" w:cs="SimSun"/>
          <w:sz w:val="21"/>
          <w:szCs w:val="21"/>
          <w:spacing w:val="-6"/>
          <w:position w:val="17"/>
        </w:rPr>
        <w:t>08</w:t>
      </w:r>
      <w:r>
        <w:rPr>
          <w:rFonts w:ascii="SimSun" w:hAnsi="SimSun" w:eastAsia="SimSun" w:cs="SimSun"/>
          <w:sz w:val="21"/>
          <w:szCs w:val="21"/>
          <w:spacing w:val="-38"/>
          <w:position w:val="17"/>
        </w:rPr>
        <w:t xml:space="preserve"> </w:t>
      </w:r>
      <w:r>
        <w:rPr>
          <w:rFonts w:ascii="SimSun" w:hAnsi="SimSun" w:eastAsia="SimSun" w:cs="SimSun"/>
          <w:sz w:val="21"/>
          <w:szCs w:val="21"/>
          <w:spacing w:val="-6"/>
          <w:position w:val="17"/>
        </w:rPr>
        <w:t>月</w:t>
      </w:r>
    </w:p>
    <w:p>
      <w:pPr>
        <w:ind w:left="89"/>
        <w:spacing w:before="1" w:line="219" w:lineRule="auto"/>
        <w:rPr>
          <w:rFonts w:ascii="SimSun" w:hAnsi="SimSun" w:eastAsia="SimSun" w:cs="SimSun"/>
          <w:sz w:val="21"/>
          <w:szCs w:val="21"/>
        </w:rPr>
      </w:pPr>
      <w:r>
        <w:rPr>
          <w:rFonts w:ascii="SimSun" w:hAnsi="SimSun" w:eastAsia="SimSun" w:cs="SimSun"/>
          <w:sz w:val="21"/>
          <w:szCs w:val="21"/>
          <w:spacing w:val="-4"/>
        </w:rPr>
        <w:t>[6]</w:t>
      </w:r>
      <w:r>
        <w:rPr>
          <w:rFonts w:ascii="SimSun" w:hAnsi="SimSun" w:eastAsia="SimSun" w:cs="SimSun"/>
          <w:sz w:val="21"/>
          <w:szCs w:val="21"/>
          <w:spacing w:val="53"/>
        </w:rPr>
        <w:t xml:space="preserve"> </w:t>
      </w:r>
      <w:r>
        <w:rPr>
          <w:rFonts w:ascii="SimSun" w:hAnsi="SimSun" w:eastAsia="SimSun" w:cs="SimSun"/>
          <w:sz w:val="21"/>
          <w:szCs w:val="21"/>
          <w:spacing w:val="-4"/>
        </w:rPr>
        <w:t>（中）</w:t>
      </w:r>
      <w:r>
        <w:rPr>
          <w:rFonts w:ascii="SimSun" w:hAnsi="SimSun" w:eastAsia="SimSun" w:cs="SimSun"/>
          <w:sz w:val="21"/>
          <w:szCs w:val="21"/>
          <w:spacing w:val="-56"/>
        </w:rPr>
        <w:t xml:space="preserve"> </w:t>
      </w:r>
      <w:r>
        <w:rPr>
          <w:rFonts w:ascii="SimSun" w:hAnsi="SimSun" w:eastAsia="SimSun" w:cs="SimSun"/>
          <w:sz w:val="21"/>
          <w:szCs w:val="21"/>
          <w:spacing w:val="-4"/>
        </w:rPr>
        <w:t>奚恺元 著. 别做正常的傻瓜[M].机械工业出版社 2006</w:t>
      </w:r>
      <w:r>
        <w:rPr>
          <w:rFonts w:ascii="SimSun" w:hAnsi="SimSun" w:eastAsia="SimSun" w:cs="SimSun"/>
          <w:sz w:val="21"/>
          <w:szCs w:val="21"/>
          <w:spacing w:val="-46"/>
        </w:rPr>
        <w:t xml:space="preserve"> </w:t>
      </w:r>
      <w:r>
        <w:rPr>
          <w:rFonts w:ascii="SimSun" w:hAnsi="SimSun" w:eastAsia="SimSun" w:cs="SimSun"/>
          <w:sz w:val="21"/>
          <w:szCs w:val="21"/>
          <w:spacing w:val="-4"/>
        </w:rPr>
        <w:t>年</w:t>
      </w:r>
      <w:r>
        <w:rPr>
          <w:rFonts w:ascii="SimSun" w:hAnsi="SimSun" w:eastAsia="SimSun" w:cs="SimSun"/>
          <w:sz w:val="21"/>
          <w:szCs w:val="21"/>
          <w:spacing w:val="-43"/>
        </w:rPr>
        <w:t xml:space="preserve"> </w:t>
      </w:r>
      <w:r>
        <w:rPr>
          <w:rFonts w:ascii="SimSun" w:hAnsi="SimSun" w:eastAsia="SimSun" w:cs="SimSun"/>
          <w:sz w:val="21"/>
          <w:szCs w:val="21"/>
          <w:spacing w:val="-4"/>
        </w:rPr>
        <w:t>8</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ind w:right="3"/>
        <w:spacing w:before="191" w:line="219" w:lineRule="auto"/>
        <w:jc w:val="right"/>
        <w:rPr>
          <w:rFonts w:ascii="SimSun" w:hAnsi="SimSun" w:eastAsia="SimSun" w:cs="SimSun"/>
          <w:sz w:val="21"/>
          <w:szCs w:val="21"/>
        </w:rPr>
      </w:pPr>
      <w:r>
        <w:rPr>
          <w:rFonts w:ascii="SimSun" w:hAnsi="SimSun" w:eastAsia="SimSun" w:cs="SimSun"/>
          <w:sz w:val="21"/>
          <w:szCs w:val="21"/>
          <w:spacing w:val="-10"/>
        </w:rPr>
        <w:t>[7]</w:t>
      </w:r>
      <w:r>
        <w:rPr>
          <w:rFonts w:ascii="SimSun" w:hAnsi="SimSun" w:eastAsia="SimSun" w:cs="SimSun"/>
          <w:sz w:val="21"/>
          <w:szCs w:val="21"/>
          <w:spacing w:val="45"/>
        </w:rPr>
        <w:t xml:space="preserve"> </w:t>
      </w:r>
      <w:r>
        <w:rPr>
          <w:rFonts w:ascii="SimSun" w:hAnsi="SimSun" w:eastAsia="SimSun" w:cs="SimSun"/>
          <w:sz w:val="21"/>
          <w:szCs w:val="21"/>
          <w:spacing w:val="-10"/>
        </w:rPr>
        <w:t>国 家 精 品 视 频 课 程 《 价 值 营 销 概 说 》 ， 主 讲 人 ： 万 后 芬 ， 杜 鹏 ：</w:t>
      </w:r>
    </w:p>
    <w:p>
      <w:pPr>
        <w:ind w:left="54"/>
        <w:spacing w:before="190"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http://open.163.com/special/cuvocw/jiazhi.h</w:t>
        </w:r>
        <w:r>
          <w:rPr>
            <w:rFonts w:ascii="SimSun" w:hAnsi="SimSun" w:eastAsia="SimSun" w:cs="SimSun"/>
            <w:sz w:val="21"/>
            <w:szCs w:val="21"/>
            <w:u w:val="single" w:color="auto"/>
            <w:color w:val="0000CC"/>
            <w:spacing w:val="-1"/>
          </w:rPr>
          <w:t>tml</w:t>
        </w:r>
      </w:hyperlink>
    </w:p>
    <w:p>
      <w:pPr>
        <w:ind w:right="10"/>
        <w:spacing w:before="120" w:line="220" w:lineRule="auto"/>
        <w:jc w:val="right"/>
        <w:rPr>
          <w:rFonts w:ascii="SimSun" w:hAnsi="SimSun" w:eastAsia="SimSun" w:cs="SimSun"/>
          <w:sz w:val="21"/>
          <w:szCs w:val="21"/>
        </w:rPr>
      </w:pPr>
      <w:r>
        <w:rPr>
          <w:rFonts w:ascii="SimSun" w:hAnsi="SimSun" w:eastAsia="SimSun" w:cs="SimSun"/>
          <w:sz w:val="21"/>
          <w:szCs w:val="21"/>
          <w:spacing w:val="-10"/>
        </w:rPr>
        <w:t>[8]</w:t>
      </w:r>
      <w:r>
        <w:rPr>
          <w:rFonts w:ascii="SimSun" w:hAnsi="SimSun" w:eastAsia="SimSun" w:cs="SimSun"/>
          <w:sz w:val="21"/>
          <w:szCs w:val="21"/>
          <w:spacing w:val="38"/>
        </w:rPr>
        <w:t xml:space="preserve"> </w:t>
      </w:r>
      <w:r>
        <w:rPr>
          <w:rFonts w:ascii="SimSun" w:hAnsi="SimSun" w:eastAsia="SimSun" w:cs="SimSun"/>
          <w:sz w:val="21"/>
          <w:szCs w:val="21"/>
          <w:spacing w:val="-10"/>
        </w:rPr>
        <w:t>国 家 精 品 资 源 共 享 课 《 市 场 营 销 学 》 ， 汤 定 娜 ， 万 后 芬 、 杜 鹏 ：</w:t>
      </w:r>
    </w:p>
    <w:p>
      <w:pPr>
        <w:ind w:left="54"/>
        <w:spacing w:before="156"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pStyle w:val="BodyText"/>
        <w:spacing w:line="438" w:lineRule="auto"/>
        <w:rPr/>
      </w:pPr>
      <w:r/>
    </w:p>
    <w:p>
      <w:pPr>
        <w:spacing w:line="578" w:lineRule="exact"/>
        <w:rPr/>
      </w:pPr>
      <w:r>
        <w:rPr>
          <w:position w:val="-11"/>
        </w:rPr>
        <w:pict>
          <v:shape id="_x0000_s154"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9"/>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spacing w:line="578" w:lineRule="exact"/>
        <w:sectPr>
          <w:footerReference w:type="default" r:id="rId147"/>
          <w:pgSz w:w="12240" w:h="15840"/>
          <w:pgMar w:top="1346" w:right="1793" w:bottom="879" w:left="1751" w:header="0" w:footer="715" w:gutter="0"/>
        </w:sectPr>
        <w:rPr/>
      </w:pPr>
    </w:p>
    <w:p>
      <w:pPr>
        <w:ind w:left="4"/>
        <w:spacing w:before="190"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
        <w:spacing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pStyle w:val="BodyText"/>
        <w:spacing w:line="251" w:lineRule="auto"/>
        <w:rPr/>
      </w:pPr>
      <w:r/>
    </w:p>
    <w:p>
      <w:pPr>
        <w:pStyle w:val="BodyText"/>
        <w:spacing w:line="251" w:lineRule="auto"/>
        <w:rPr/>
      </w:pPr>
      <w:r/>
    </w:p>
    <w:p>
      <w:pPr>
        <w:pStyle w:val="BodyText"/>
        <w:spacing w:line="252" w:lineRule="auto"/>
        <w:rPr/>
      </w:pPr>
      <w:r/>
    </w:p>
    <w:p>
      <w:pPr>
        <w:ind w:left="21"/>
        <w:spacing w:before="91"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19"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6" w:line="405"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spacing w:before="155" w:line="406"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6" w:line="405"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before="1"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2"/>
        <w:spacing w:before="154"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4"/>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10"/>
        <w:spacing w:before="165"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4"/>
        <w:spacing w:before="154"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10"/>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10"/>
        <w:spacing w:before="164"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https://www.icourse163.org</w:t>
        </w:r>
        <w:r>
          <w:rPr>
            <w:rFonts w:ascii="Calibri" w:hAnsi="Calibri" w:eastAsia="Calibri" w:cs="Calibri"/>
            <w:sz w:val="21"/>
            <w:szCs w:val="21"/>
            <w:u w:val="single" w:color="auto"/>
            <w:color w:val="0000CC"/>
            <w:spacing w:val="-1"/>
          </w:rPr>
          <w:t>/learn/ZNUEDU-1001965012?tid=1207278201&amp;_trace  c</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5"/>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149"/>
          <w:pgSz w:w="12240" w:h="15840"/>
          <w:pgMar w:top="1346" w:right="1795" w:bottom="880" w:left="1805" w:header="0" w:footer="715" w:gutter="0"/>
        </w:sectPr>
        <w:rPr>
          <w:rFonts w:ascii="Calibri" w:hAnsi="Calibri" w:eastAsia="Calibri" w:cs="Calibri"/>
          <w:sz w:val="21"/>
          <w:szCs w:val="21"/>
        </w:rPr>
      </w:pPr>
    </w:p>
    <w:p>
      <w:pPr>
        <w:ind w:left="3234"/>
        <w:spacing w:before="141" w:line="224" w:lineRule="auto"/>
        <w:rPr>
          <w:rFonts w:ascii="SimHei" w:hAnsi="SimHei" w:eastAsia="SimHei" w:cs="SimHei"/>
          <w:sz w:val="31"/>
          <w:szCs w:val="31"/>
        </w:rPr>
      </w:pPr>
      <w:bookmarkStart w:name="bookmark15" w:id="9"/>
      <w:bookmarkEnd w:id="9"/>
      <w:bookmarkStart w:name="bookmark5" w:id="10"/>
      <w:bookmarkEnd w:id="10"/>
      <w:r>
        <w:rPr>
          <w:rFonts w:ascii="SimHei" w:hAnsi="SimHei" w:eastAsia="SimHei" w:cs="SimHei"/>
          <w:sz w:val="31"/>
          <w:szCs w:val="31"/>
          <w14:textOutline w14:w="5791" w14:cap="flat" w14:cmpd="sng">
            <w14:solidFill>
              <w14:srgbClr w14:val="000000"/>
            </w14:solidFill>
            <w14:prstDash w14:val="solid"/>
            <w14:miter w14:lim="10"/>
          </w14:textOutline>
          <w:spacing w:val="6"/>
        </w:rPr>
        <w:t>第五讲</w:t>
      </w:r>
      <w:r>
        <w:rPr>
          <w:rFonts w:ascii="SimHei" w:hAnsi="SimHei" w:eastAsia="SimHei" w:cs="SimHei"/>
          <w:sz w:val="31"/>
          <w:szCs w:val="31"/>
          <w:spacing w:val="16"/>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6"/>
        </w:rPr>
        <w:t>市场定位</w:t>
      </w:r>
    </w:p>
    <w:p>
      <w:pPr>
        <w:spacing w:before="68"/>
        <w:rPr/>
      </w:pPr>
      <w:r/>
    </w:p>
    <w:p>
      <w:pPr>
        <w:spacing w:before="68"/>
        <w:rPr/>
      </w:pPr>
      <w:r/>
    </w:p>
    <w:tbl>
      <w:tblPr>
        <w:tblStyle w:val="TableNormal"/>
        <w:tblW w:w="8521"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21"/>
      </w:tblGrid>
      <w:tr>
        <w:trPr>
          <w:trHeight w:val="4035" w:hRule="atLeast"/>
        </w:trPr>
        <w:tc>
          <w:tcPr>
            <w:tcW w:w="8521" w:type="dxa"/>
            <w:vAlign w:val="top"/>
          </w:tcPr>
          <w:p>
            <w:pPr>
              <w:ind w:left="374" w:firstLine="499"/>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9"/>
              </w:rPr>
              <w:t>内容简介：</w:t>
            </w:r>
            <w:r>
              <w:rPr>
                <w:rFonts w:ascii="KaiTi" w:hAnsi="KaiTi" w:eastAsia="KaiTi" w:cs="KaiTi"/>
                <w:sz w:val="24"/>
                <w:szCs w:val="24"/>
                <w:spacing w:val="-48"/>
              </w:rPr>
              <w:t xml:space="preserve"> </w:t>
            </w:r>
            <w:r>
              <w:rPr>
                <w:rFonts w:ascii="KaiTi" w:hAnsi="KaiTi" w:eastAsia="KaiTi" w:cs="KaiTi"/>
                <w:sz w:val="24"/>
                <w:szCs w:val="24"/>
                <w:spacing w:val="-9"/>
              </w:rPr>
              <w:t>本堂课以定位这一概念为核心，</w:t>
            </w:r>
            <w:r>
              <w:rPr>
                <w:rFonts w:ascii="KaiTi" w:hAnsi="KaiTi" w:eastAsia="KaiTi" w:cs="KaiTi"/>
                <w:sz w:val="24"/>
                <w:szCs w:val="24"/>
                <w:spacing w:val="-9"/>
              </w:rPr>
              <w:t xml:space="preserve"> </w:t>
            </w:r>
            <w:r>
              <w:rPr>
                <w:rFonts w:ascii="KaiTi" w:hAnsi="KaiTi" w:eastAsia="KaiTi" w:cs="KaiTi"/>
                <w:sz w:val="24"/>
                <w:szCs w:val="24"/>
                <w:spacing w:val="-9"/>
              </w:rPr>
              <w:t>梳理和</w:t>
            </w:r>
            <w:r>
              <w:rPr>
                <w:rFonts w:ascii="KaiTi" w:hAnsi="KaiTi" w:eastAsia="KaiTi" w:cs="KaiTi"/>
                <w:sz w:val="24"/>
                <w:szCs w:val="24"/>
                <w:spacing w:val="-10"/>
              </w:rPr>
              <w:t>归纳了对理论界对定位</w:t>
            </w:r>
            <w:r>
              <w:rPr>
                <w:rFonts w:ascii="KaiTi" w:hAnsi="KaiTi" w:eastAsia="KaiTi" w:cs="KaiTi"/>
                <w:sz w:val="24"/>
                <w:szCs w:val="24"/>
              </w:rPr>
              <w:t xml:space="preserve"> </w:t>
            </w:r>
            <w:r>
              <w:rPr>
                <w:rFonts w:ascii="KaiTi" w:hAnsi="KaiTi" w:eastAsia="KaiTi" w:cs="KaiTi"/>
                <w:sz w:val="24"/>
                <w:szCs w:val="24"/>
                <w:spacing w:val="-10"/>
              </w:rPr>
              <w:t>的理解，分析了定位在社会中的重要作用，</w:t>
            </w:r>
            <w:r>
              <w:rPr>
                <w:rFonts w:ascii="KaiTi" w:hAnsi="KaiTi" w:eastAsia="KaiTi" w:cs="KaiTi"/>
                <w:sz w:val="24"/>
                <w:szCs w:val="24"/>
                <w:spacing w:val="-27"/>
              </w:rPr>
              <w:t xml:space="preserve"> </w:t>
            </w:r>
            <w:r>
              <w:rPr>
                <w:rFonts w:ascii="KaiTi" w:hAnsi="KaiTi" w:eastAsia="KaiTi" w:cs="KaiTi"/>
                <w:sz w:val="24"/>
                <w:szCs w:val="24"/>
                <w:spacing w:val="-10"/>
              </w:rPr>
              <w:t>具体解</w:t>
            </w:r>
            <w:r>
              <w:rPr>
                <w:rFonts w:ascii="KaiTi" w:hAnsi="KaiTi" w:eastAsia="KaiTi" w:cs="KaiTi"/>
                <w:sz w:val="24"/>
                <w:szCs w:val="24"/>
                <w:spacing w:val="-11"/>
              </w:rPr>
              <w:t>析了消费者的五大思考模式，</w:t>
            </w:r>
          </w:p>
          <w:p>
            <w:pPr>
              <w:ind w:left="365"/>
              <w:spacing w:line="214" w:lineRule="auto"/>
              <w:rPr>
                <w:rFonts w:ascii="KaiTi" w:hAnsi="KaiTi" w:eastAsia="KaiTi" w:cs="KaiTi"/>
                <w:sz w:val="24"/>
                <w:szCs w:val="24"/>
              </w:rPr>
            </w:pPr>
            <w:r>
              <w:rPr>
                <w:rFonts w:ascii="KaiTi" w:hAnsi="KaiTi" w:eastAsia="KaiTi" w:cs="KaiTi"/>
                <w:sz w:val="24"/>
                <w:szCs w:val="24"/>
                <w:spacing w:val="-3"/>
              </w:rPr>
              <w:t>并以案例形式详细解析了定位的原则和策略。</w:t>
            </w:r>
          </w:p>
          <w:p>
            <w:pPr>
              <w:ind w:left="353" w:right="49" w:firstLine="487"/>
              <w:spacing w:before="127"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2"/>
              </w:rPr>
              <w:t>本章节教学内容与教材其他部分的衔接关系：</w:t>
            </w:r>
            <w:r>
              <w:rPr>
                <w:rFonts w:ascii="KaiTi" w:hAnsi="KaiTi" w:eastAsia="KaiTi" w:cs="KaiTi"/>
                <w:sz w:val="24"/>
                <w:szCs w:val="24"/>
                <w:spacing w:val="-2"/>
              </w:rPr>
              <w:t>本部分是消费者行为研</w:t>
            </w:r>
            <w:r>
              <w:rPr>
                <w:rFonts w:ascii="KaiTi" w:hAnsi="KaiTi" w:eastAsia="KaiTi" w:cs="KaiTi"/>
                <w:sz w:val="24"/>
                <w:szCs w:val="24"/>
                <w:spacing w:val="-3"/>
              </w:rPr>
              <w:t>究的</w:t>
            </w:r>
            <w:r>
              <w:rPr>
                <w:rFonts w:ascii="KaiTi" w:hAnsi="KaiTi" w:eastAsia="KaiTi" w:cs="KaiTi"/>
                <w:sz w:val="24"/>
                <w:szCs w:val="24"/>
              </w:rPr>
              <w:t xml:space="preserve"> </w:t>
            </w:r>
            <w:r>
              <w:rPr>
                <w:rFonts w:ascii="KaiTi" w:hAnsi="KaiTi" w:eastAsia="KaiTi" w:cs="KaiTi"/>
                <w:sz w:val="24"/>
                <w:szCs w:val="24"/>
                <w:spacing w:val="-7"/>
              </w:rPr>
              <w:t>对策篇。在对消费者行为和思考模式解析的基础上，</w:t>
            </w:r>
            <w:r>
              <w:rPr>
                <w:rFonts w:ascii="KaiTi" w:hAnsi="KaiTi" w:eastAsia="KaiTi" w:cs="KaiTi"/>
                <w:sz w:val="24"/>
                <w:szCs w:val="24"/>
                <w:spacing w:val="56"/>
              </w:rPr>
              <w:t xml:space="preserve"> </w:t>
            </w:r>
            <w:r>
              <w:rPr>
                <w:rFonts w:ascii="KaiTi" w:hAnsi="KaiTi" w:eastAsia="KaiTi" w:cs="KaiTi"/>
                <w:sz w:val="24"/>
                <w:szCs w:val="24"/>
                <w:spacing w:val="-7"/>
              </w:rPr>
              <w:t>定位是对消费者心智的抢</w:t>
            </w:r>
            <w:r>
              <w:rPr>
                <w:rFonts w:ascii="KaiTi" w:hAnsi="KaiTi" w:eastAsia="KaiTi" w:cs="KaiTi"/>
                <w:sz w:val="24"/>
                <w:szCs w:val="24"/>
              </w:rPr>
              <w:t xml:space="preserve"> </w:t>
            </w:r>
            <w:r>
              <w:rPr>
                <w:rFonts w:ascii="KaiTi" w:hAnsi="KaiTi" w:eastAsia="KaiTi" w:cs="KaiTi"/>
                <w:sz w:val="24"/>
                <w:szCs w:val="24"/>
                <w:spacing w:val="-9"/>
              </w:rPr>
              <w:t>夺，</w:t>
            </w:r>
            <w:r>
              <w:rPr>
                <w:rFonts w:ascii="KaiTi" w:hAnsi="KaiTi" w:eastAsia="KaiTi" w:cs="KaiTi"/>
                <w:sz w:val="24"/>
                <w:szCs w:val="24"/>
                <w:spacing w:val="-41"/>
              </w:rPr>
              <w:t xml:space="preserve"> </w:t>
            </w:r>
            <w:r>
              <w:rPr>
                <w:rFonts w:ascii="KaiTi" w:hAnsi="KaiTi" w:eastAsia="KaiTi" w:cs="KaiTi"/>
                <w:sz w:val="24"/>
                <w:szCs w:val="24"/>
                <w:spacing w:val="-9"/>
              </w:rPr>
              <w:t>是影响消费者决策的重要手段。通过本内容的讲解，</w:t>
            </w:r>
            <w:r>
              <w:rPr>
                <w:rFonts w:ascii="KaiTi" w:hAnsi="KaiTi" w:eastAsia="KaiTi" w:cs="KaiTi"/>
                <w:sz w:val="24"/>
                <w:szCs w:val="24"/>
                <w:spacing w:val="45"/>
              </w:rPr>
              <w:t xml:space="preserve"> </w:t>
            </w:r>
            <w:r>
              <w:rPr>
                <w:rFonts w:ascii="KaiTi" w:hAnsi="KaiTi" w:eastAsia="KaiTi" w:cs="KaiTi"/>
                <w:sz w:val="24"/>
                <w:szCs w:val="24"/>
                <w:spacing w:val="-9"/>
              </w:rPr>
              <w:t>不仅可以使学生正确</w:t>
            </w:r>
            <w:r>
              <w:rPr>
                <w:rFonts w:ascii="KaiTi" w:hAnsi="KaiTi" w:eastAsia="KaiTi" w:cs="KaiTi"/>
                <w:sz w:val="24"/>
                <w:szCs w:val="24"/>
              </w:rPr>
              <w:t xml:space="preserve"> </w:t>
            </w:r>
            <w:r>
              <w:rPr>
                <w:rFonts w:ascii="KaiTi" w:hAnsi="KaiTi" w:eastAsia="KaiTi" w:cs="KaiTi"/>
                <w:sz w:val="24"/>
                <w:szCs w:val="24"/>
                <w:spacing w:val="-11"/>
              </w:rPr>
              <w:t>理解定位，</w:t>
            </w:r>
            <w:r>
              <w:rPr>
                <w:rFonts w:ascii="KaiTi" w:hAnsi="KaiTi" w:eastAsia="KaiTi" w:cs="KaiTi"/>
                <w:sz w:val="24"/>
                <w:szCs w:val="24"/>
                <w:spacing w:val="30"/>
              </w:rPr>
              <w:t xml:space="preserve"> </w:t>
            </w:r>
            <w:r>
              <w:rPr>
                <w:rFonts w:ascii="KaiTi" w:hAnsi="KaiTi" w:eastAsia="KaiTi" w:cs="KaiTi"/>
                <w:sz w:val="24"/>
                <w:szCs w:val="24"/>
                <w:spacing w:val="-11"/>
              </w:rPr>
              <w:t>还可以借此勾勒出营销理论的基本思想和理论架构体系，</w:t>
            </w:r>
            <w:r>
              <w:rPr>
                <w:rFonts w:ascii="KaiTi" w:hAnsi="KaiTi" w:eastAsia="KaiTi" w:cs="KaiTi"/>
                <w:sz w:val="24"/>
                <w:szCs w:val="24"/>
                <w:spacing w:val="42"/>
              </w:rPr>
              <w:t xml:space="preserve"> </w:t>
            </w:r>
            <w:r>
              <w:rPr>
                <w:rFonts w:ascii="KaiTi" w:hAnsi="KaiTi" w:eastAsia="KaiTi" w:cs="KaiTi"/>
                <w:sz w:val="24"/>
                <w:szCs w:val="24"/>
                <w:spacing w:val="-11"/>
              </w:rPr>
              <w:t>为后面营</w:t>
            </w:r>
          </w:p>
          <w:p>
            <w:pPr>
              <w:ind w:left="358"/>
              <w:spacing w:before="1" w:line="215" w:lineRule="auto"/>
              <w:rPr>
                <w:rFonts w:ascii="KaiTi" w:hAnsi="KaiTi" w:eastAsia="KaiTi" w:cs="KaiTi"/>
                <w:sz w:val="24"/>
                <w:szCs w:val="24"/>
              </w:rPr>
            </w:pPr>
            <w:r>
              <w:rPr>
                <w:rFonts w:ascii="KaiTi" w:hAnsi="KaiTi" w:eastAsia="KaiTi" w:cs="KaiTi"/>
                <w:sz w:val="24"/>
                <w:szCs w:val="24"/>
                <w:spacing w:val="-3"/>
              </w:rPr>
              <w:t>销战略和策略的学习打下良好的基础。</w:t>
            </w:r>
          </w:p>
        </w:tc>
      </w:tr>
    </w:tbl>
    <w:p>
      <w:pPr>
        <w:spacing w:before="12"/>
        <w:rPr/>
      </w:pPr>
      <w:r/>
    </w:p>
    <w:tbl>
      <w:tblPr>
        <w:tblStyle w:val="TableNormal"/>
        <w:tblW w:w="8590" w:type="dxa"/>
        <w:tblInd w:w="34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800"/>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市场定位</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092"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4" w:line="406"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5"/>
              <w:spacing w:before="153" w:line="406" w:lineRule="exact"/>
              <w:rPr/>
            </w:pPr>
            <w:r>
              <w:rPr>
                <w:rFonts w:ascii="Calibri" w:hAnsi="Calibri" w:eastAsia="Calibri" w:cs="Calibri"/>
                <w:spacing w:val="-7"/>
                <w:position w:val="14"/>
              </w:rPr>
              <w:t>3</w:t>
            </w:r>
            <w:r>
              <w:rPr>
                <w:spacing w:val="-7"/>
                <w:position w:val="14"/>
              </w:rPr>
              <w:t>、树立正确的消费价值观、具</w:t>
            </w:r>
          </w:p>
          <w:p>
            <w:pPr>
              <w:pStyle w:val="TableText"/>
              <w:ind w:right="14"/>
              <w:spacing w:before="1" w:line="219" w:lineRule="auto"/>
              <w:jc w:val="right"/>
              <w:rPr/>
            </w:pPr>
            <w:r>
              <w:rPr>
                <w:spacing w:val="-7"/>
              </w:rPr>
              <w:t>有坚定的政治信仰、中国道路、</w:t>
            </w:r>
          </w:p>
        </w:tc>
        <w:tc>
          <w:tcPr>
            <w:tcW w:w="2938" w:type="dxa"/>
            <w:vAlign w:val="top"/>
          </w:tcPr>
          <w:p>
            <w:pPr>
              <w:pStyle w:val="TableText"/>
              <w:ind w:left="124"/>
              <w:spacing w:before="100" w:line="221" w:lineRule="auto"/>
              <w:rPr/>
            </w:pPr>
            <w:r>
              <w:rPr>
                <w:rFonts w:ascii="Calibri" w:hAnsi="Calibri" w:eastAsia="Calibri" w:cs="Calibri"/>
                <w:spacing w:val="-2"/>
              </w:rPr>
              <w:t>1</w:t>
            </w:r>
            <w:r>
              <w:rPr>
                <w:spacing w:val="-2"/>
              </w:rPr>
              <w:t>、了解定位在生活中的重要</w:t>
            </w:r>
          </w:p>
          <w:p>
            <w:pPr>
              <w:pStyle w:val="TableText"/>
              <w:ind w:left="386"/>
              <w:spacing w:before="154" w:line="221" w:lineRule="auto"/>
              <w:rPr/>
            </w:pPr>
            <w:r>
              <w:rPr>
                <w:spacing w:val="-9"/>
              </w:rPr>
              <w:t>作用。</w:t>
            </w:r>
          </w:p>
          <w:p>
            <w:pPr>
              <w:pStyle w:val="TableText"/>
              <w:ind w:left="118"/>
              <w:spacing w:before="153" w:line="221" w:lineRule="auto"/>
              <w:rPr/>
            </w:pPr>
            <w:r>
              <w:rPr>
                <w:rFonts w:ascii="Calibri" w:hAnsi="Calibri" w:eastAsia="Calibri" w:cs="Calibri"/>
                <w:spacing w:val="-1"/>
              </w:rPr>
              <w:t>2</w:t>
            </w:r>
            <w:r>
              <w:rPr>
                <w:spacing w:val="-1"/>
              </w:rPr>
              <w:t>、熟悉并掌握定位的概念及</w:t>
            </w:r>
          </w:p>
          <w:p>
            <w:pPr>
              <w:pStyle w:val="TableText"/>
              <w:ind w:left="411"/>
              <w:spacing w:before="154" w:line="221" w:lineRule="auto"/>
              <w:rPr/>
            </w:pPr>
            <w:r>
              <w:rPr>
                <w:spacing w:val="-14"/>
              </w:rPr>
              <w:t>内涵。</w:t>
            </w:r>
          </w:p>
          <w:p>
            <w:pPr>
              <w:pStyle w:val="TableText"/>
              <w:ind w:left="116"/>
              <w:spacing w:before="154" w:line="406" w:lineRule="exact"/>
              <w:rPr/>
            </w:pPr>
            <w:r>
              <w:rPr>
                <w:rFonts w:ascii="Calibri" w:hAnsi="Calibri" w:eastAsia="Calibri" w:cs="Calibri"/>
                <w:spacing w:val="-1"/>
                <w:position w:val="14"/>
              </w:rPr>
              <w:t>3</w:t>
            </w:r>
            <w:r>
              <w:rPr>
                <w:spacing w:val="-1"/>
                <w:position w:val="14"/>
              </w:rPr>
              <w:t>、理解消费者的思考模式。</w:t>
            </w:r>
          </w:p>
          <w:p>
            <w:pPr>
              <w:pStyle w:val="TableText"/>
              <w:ind w:left="111"/>
              <w:spacing w:line="219" w:lineRule="auto"/>
              <w:rPr/>
            </w:pPr>
            <w:r>
              <w:rPr>
                <w:rFonts w:ascii="Calibri" w:hAnsi="Calibri" w:eastAsia="Calibri" w:cs="Calibri"/>
                <w:spacing w:val="-1"/>
              </w:rPr>
              <w:t>4</w:t>
            </w:r>
            <w:r>
              <w:rPr>
                <w:spacing w:val="-1"/>
              </w:rPr>
              <w:t>、理解并掌握定位的基本原</w:t>
            </w:r>
          </w:p>
          <w:p>
            <w:pPr>
              <w:pStyle w:val="TableText"/>
              <w:ind w:left="389"/>
              <w:spacing w:before="156" w:line="221" w:lineRule="auto"/>
              <w:rPr/>
            </w:pPr>
            <w:r>
              <w:rPr>
                <w:spacing w:val="-11"/>
              </w:rPr>
              <w:t>则。</w:t>
            </w:r>
          </w:p>
          <w:p>
            <w:pPr>
              <w:pStyle w:val="TableText"/>
              <w:ind w:left="116" w:right="115"/>
              <w:spacing w:before="108" w:line="248" w:lineRule="auto"/>
              <w:rPr/>
            </w:pPr>
            <w:r>
              <w:rPr>
                <w:rFonts w:ascii="Calibri" w:hAnsi="Calibri" w:eastAsia="Calibri" w:cs="Calibri"/>
                <w:spacing w:val="5"/>
              </w:rPr>
              <w:t>5</w:t>
            </w:r>
            <w:r>
              <w:rPr>
                <w:spacing w:val="5"/>
              </w:rPr>
              <w:t>、理解并掌握定位的策略选</w:t>
            </w:r>
            <w:r>
              <w:rPr>
                <w:spacing w:val="8"/>
              </w:rPr>
              <w:t xml:space="preserve"> </w:t>
            </w:r>
            <w:r>
              <w:rPr>
                <w:spacing w:val="-10"/>
              </w:rPr>
              <w:t>择。</w:t>
            </w:r>
          </w:p>
        </w:tc>
      </w:tr>
    </w:tbl>
    <w:p>
      <w:pPr>
        <w:pStyle w:val="BodyText"/>
        <w:rPr/>
      </w:pPr>
      <w:r/>
    </w:p>
    <w:p>
      <w:pPr>
        <w:sectPr>
          <w:footerReference w:type="default" r:id="rId150"/>
          <w:pgSz w:w="12240" w:h="15840"/>
          <w:pgMar w:top="1346" w:right="1685" w:bottom="880" w:left="1612"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2675" w:type="dxa"/>
            <w:vAlign w:val="top"/>
          </w:tcPr>
          <w:p>
            <w:pPr>
              <w:rPr>
                <w:rFonts w:ascii="Arial"/>
                <w:sz w:val="21"/>
              </w:rPr>
            </w:pPr>
            <w:r/>
          </w:p>
        </w:tc>
        <w:tc>
          <w:tcPr>
            <w:tcW w:w="2977" w:type="dxa"/>
            <w:vAlign w:val="top"/>
          </w:tcPr>
          <w:p>
            <w:pPr>
              <w:pStyle w:val="TableText"/>
              <w:ind w:left="112"/>
              <w:spacing w:before="102" w:line="221" w:lineRule="auto"/>
              <w:rPr/>
            </w:pPr>
            <w:r>
              <w:rPr>
                <w:spacing w:val="-1"/>
              </w:rPr>
              <w:t>全球意识、底线思维</w:t>
            </w:r>
          </w:p>
        </w:tc>
        <w:tc>
          <w:tcPr>
            <w:tcW w:w="2938" w:type="dxa"/>
            <w:vAlign w:val="top"/>
          </w:tcPr>
          <w:p>
            <w:pPr>
              <w:rPr>
                <w:rFonts w:ascii="Arial"/>
                <w:sz w:val="21"/>
              </w:rPr>
            </w:pPr>
            <w:r/>
          </w:p>
        </w:tc>
      </w:tr>
      <w:tr>
        <w:trPr>
          <w:trHeight w:val="410" w:hRule="atLeast"/>
        </w:trPr>
        <w:tc>
          <w:tcPr>
            <w:tcW w:w="2675" w:type="dxa"/>
            <w:vAlign w:val="top"/>
          </w:tcPr>
          <w:p>
            <w:pPr>
              <w:pStyle w:val="TableText"/>
              <w:ind w:left="866"/>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5274" w:hRule="atLeast"/>
        </w:trPr>
        <w:tc>
          <w:tcPr>
            <w:tcW w:w="2675" w:type="dxa"/>
            <w:vAlign w:val="top"/>
          </w:tcPr>
          <w:p>
            <w:pPr>
              <w:pStyle w:val="TableText"/>
              <w:ind w:left="125"/>
              <w:spacing w:before="51" w:line="312" w:lineRule="exact"/>
              <w:rPr/>
            </w:pPr>
            <w:r>
              <w:rPr>
                <w:rFonts w:ascii="Calibri" w:hAnsi="Calibri" w:eastAsia="Calibri" w:cs="Calibri"/>
                <w:spacing w:val="-3"/>
                <w:position w:val="7"/>
              </w:rPr>
              <w:t>1</w:t>
            </w:r>
            <w:r>
              <w:rPr>
                <w:spacing w:val="-3"/>
                <w:position w:val="7"/>
              </w:rPr>
              <w:t>、定位的概念及内涵</w:t>
            </w:r>
          </w:p>
          <w:p>
            <w:pPr>
              <w:pStyle w:val="TableText"/>
              <w:ind w:left="119"/>
              <w:spacing w:line="220" w:lineRule="auto"/>
              <w:rPr/>
            </w:pPr>
            <w:r>
              <w:rPr>
                <w:rFonts w:ascii="Calibri" w:hAnsi="Calibri" w:eastAsia="Calibri" w:cs="Calibri"/>
                <w:spacing w:val="-2"/>
              </w:rPr>
              <w:t>2</w:t>
            </w:r>
            <w:r>
              <w:rPr>
                <w:spacing w:val="-2"/>
              </w:rPr>
              <w:t>、消费者的思考模式</w:t>
            </w:r>
          </w:p>
          <w:p>
            <w:pPr>
              <w:pStyle w:val="TableText"/>
              <w:ind w:left="118"/>
              <w:spacing w:before="60" w:line="220" w:lineRule="auto"/>
              <w:rPr/>
            </w:pPr>
            <w:r>
              <w:rPr>
                <w:rFonts w:ascii="Calibri" w:hAnsi="Calibri" w:eastAsia="Calibri" w:cs="Calibri"/>
                <w:spacing w:val="-1"/>
              </w:rPr>
              <w:t>3</w:t>
            </w:r>
            <w:r>
              <w:rPr>
                <w:spacing w:val="-1"/>
              </w:rPr>
              <w:t>、定位的基本原则</w:t>
            </w:r>
          </w:p>
          <w:p>
            <w:pPr>
              <w:pStyle w:val="TableText"/>
              <w:ind w:left="112"/>
              <w:spacing w:before="62" w:line="221" w:lineRule="auto"/>
              <w:rPr/>
            </w:pPr>
            <w:r>
              <w:rPr>
                <w:rFonts w:ascii="Calibri" w:hAnsi="Calibri" w:eastAsia="Calibri" w:cs="Calibri"/>
                <w:spacing w:val="-1"/>
              </w:rPr>
              <w:t>4</w:t>
            </w:r>
            <w:r>
              <w:rPr>
                <w:spacing w:val="-1"/>
              </w:rPr>
              <w:t>、定位的策略选择</w:t>
            </w:r>
          </w:p>
        </w:tc>
        <w:tc>
          <w:tcPr>
            <w:tcW w:w="2977" w:type="dxa"/>
            <w:vAlign w:val="top"/>
          </w:tcPr>
          <w:p>
            <w:pPr>
              <w:pStyle w:val="TableText"/>
              <w:ind w:left="111" w:right="133"/>
              <w:spacing w:before="95"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4"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2" w:hRule="atLeast"/>
        </w:trPr>
        <w:tc>
          <w:tcPr>
            <w:tcW w:w="2675" w:type="dxa"/>
            <w:vAlign w:val="top"/>
          </w:tcPr>
          <w:p>
            <w:pPr>
              <w:pStyle w:val="TableText"/>
              <w:ind w:left="746"/>
              <w:spacing w:before="90"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90"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90"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6" w:hRule="atLeast"/>
        </w:trPr>
        <w:tc>
          <w:tcPr>
            <w:tcW w:w="2675" w:type="dxa"/>
            <w:vAlign w:val="top"/>
          </w:tcPr>
          <w:p>
            <w:pPr>
              <w:pStyle w:val="TableText"/>
              <w:ind w:left="115" w:right="104" w:firstLine="10"/>
              <w:spacing w:before="101"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1" w:line="221" w:lineRule="auto"/>
              <w:rPr/>
            </w:pPr>
            <w:r>
              <w:rPr>
                <w:spacing w:val="-1"/>
              </w:rPr>
              <w:t>经济学、管理学基础</w:t>
            </w:r>
          </w:p>
        </w:tc>
        <w:tc>
          <w:tcPr>
            <w:tcW w:w="2938" w:type="dxa"/>
            <w:vAlign w:val="top"/>
          </w:tcPr>
          <w:p>
            <w:pPr>
              <w:pStyle w:val="TableText"/>
              <w:ind w:left="118"/>
              <w:spacing w:before="101"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151"/>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206" name="IM 206"/>
            <wp:cNvGraphicFramePr/>
            <a:graphic>
              <a:graphicData uri="http://schemas.openxmlformats.org/drawingml/2006/picture">
                <pic:pic>
                  <pic:nvPicPr>
                    <pic:cNvPr id="206" name="IM 206"/>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152"/>
          <w:pgSz w:w="12240" w:h="15840"/>
          <w:pgMar w:top="1346" w:right="836" w:bottom="879"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208" name="IM 208"/>
                  <wp:cNvGraphicFramePr/>
                  <a:graphic>
                    <a:graphicData uri="http://schemas.openxmlformats.org/drawingml/2006/picture">
                      <pic:pic>
                        <pic:nvPicPr>
                          <pic:cNvPr id="208" name="IM 208"/>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0"/>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ind w:left="540"/>
        <w:spacing w:before="205" w:line="221" w:lineRule="auto"/>
        <w:rPr>
          <w:rFonts w:ascii="SimSun" w:hAnsi="SimSun" w:eastAsia="SimSun" w:cs="SimSun"/>
          <w:sz w:val="21"/>
          <w:szCs w:val="21"/>
        </w:rPr>
      </w:pPr>
      <w:r>
        <w:rPr>
          <w:rFonts w:ascii="SimSun" w:hAnsi="SimSun" w:eastAsia="SimSun" w:cs="SimSun"/>
          <w:sz w:val="21"/>
          <w:szCs w:val="21"/>
          <w:spacing w:val="-5"/>
        </w:rPr>
        <w:t>通过课堂教学、案例分析以及课后练习，</w:t>
      </w:r>
      <w:r>
        <w:rPr>
          <w:rFonts w:ascii="SimSun" w:hAnsi="SimSun" w:eastAsia="SimSun" w:cs="SimSun"/>
          <w:sz w:val="21"/>
          <w:szCs w:val="21"/>
          <w:spacing w:val="-14"/>
        </w:rPr>
        <w:t xml:space="preserve"> </w:t>
      </w:r>
      <w:r>
        <w:rPr>
          <w:rFonts w:ascii="SimSun" w:hAnsi="SimSun" w:eastAsia="SimSun" w:cs="SimSun"/>
          <w:sz w:val="21"/>
          <w:szCs w:val="21"/>
          <w:spacing w:val="-5"/>
        </w:rPr>
        <w:t>使学生应该：</w:t>
      </w:r>
    </w:p>
    <w:p>
      <w:pPr>
        <w:spacing w:line="221" w:lineRule="auto"/>
        <w:sectPr>
          <w:footerReference w:type="default" r:id="rId153"/>
          <w:pgSz w:w="12240" w:h="15840"/>
          <w:pgMar w:top="1346" w:right="1794" w:bottom="880" w:left="1687" w:header="0" w:footer="715" w:gutter="0"/>
        </w:sectPr>
        <w:rPr>
          <w:rFonts w:ascii="SimSun" w:hAnsi="SimSun" w:eastAsia="SimSun" w:cs="SimSun"/>
          <w:sz w:val="21"/>
          <w:szCs w:val="21"/>
        </w:rPr>
      </w:pPr>
    </w:p>
    <w:p>
      <w:pPr>
        <w:ind w:left="433"/>
        <w:spacing w:before="190" w:line="406" w:lineRule="exact"/>
        <w:rPr>
          <w:rFonts w:ascii="SimSun" w:hAnsi="SimSun" w:eastAsia="SimSun" w:cs="SimSun"/>
          <w:sz w:val="21"/>
          <w:szCs w:val="21"/>
        </w:rPr>
      </w:pPr>
      <w:r>
        <w:rPr>
          <w:rFonts w:ascii="SimSun" w:hAnsi="SimSun" w:eastAsia="SimSun" w:cs="SimSun"/>
          <w:sz w:val="21"/>
          <w:szCs w:val="21"/>
          <w:spacing w:val="-2"/>
          <w:position w:val="14"/>
        </w:rPr>
        <w:t>1、了解定位在生活中的重要作用。</w:t>
      </w:r>
    </w:p>
    <w:p>
      <w:pPr>
        <w:ind w:left="420"/>
        <w:spacing w:line="220" w:lineRule="auto"/>
        <w:rPr>
          <w:rFonts w:ascii="SimSun" w:hAnsi="SimSun" w:eastAsia="SimSun" w:cs="SimSun"/>
          <w:sz w:val="21"/>
          <w:szCs w:val="21"/>
        </w:rPr>
      </w:pPr>
      <w:r>
        <w:rPr>
          <w:rFonts w:ascii="SimSun" w:hAnsi="SimSun" w:eastAsia="SimSun" w:cs="SimSun"/>
          <w:sz w:val="21"/>
          <w:szCs w:val="21"/>
          <w:spacing w:val="-1"/>
        </w:rPr>
        <w:t>2、熟悉并掌握定位的概念及内涵。</w:t>
      </w:r>
    </w:p>
    <w:p>
      <w:pPr>
        <w:ind w:left="422"/>
        <w:spacing w:before="154" w:line="221" w:lineRule="auto"/>
        <w:rPr>
          <w:rFonts w:ascii="SimSun" w:hAnsi="SimSun" w:eastAsia="SimSun" w:cs="SimSun"/>
          <w:sz w:val="21"/>
          <w:szCs w:val="21"/>
        </w:rPr>
      </w:pPr>
      <w:r>
        <w:rPr>
          <w:rFonts w:ascii="SimSun" w:hAnsi="SimSun" w:eastAsia="SimSun" w:cs="SimSun"/>
          <w:sz w:val="21"/>
          <w:szCs w:val="21"/>
          <w:spacing w:val="-1"/>
        </w:rPr>
        <w:t>3、理解消费者的思考模式。</w:t>
      </w:r>
    </w:p>
    <w:p>
      <w:pPr>
        <w:ind w:left="417"/>
        <w:spacing w:before="154" w:line="406" w:lineRule="exact"/>
        <w:rPr>
          <w:rFonts w:ascii="SimSun" w:hAnsi="SimSun" w:eastAsia="SimSun" w:cs="SimSun"/>
          <w:sz w:val="21"/>
          <w:szCs w:val="21"/>
        </w:rPr>
      </w:pPr>
      <w:r>
        <w:rPr>
          <w:rFonts w:ascii="SimSun" w:hAnsi="SimSun" w:eastAsia="SimSun" w:cs="SimSun"/>
          <w:sz w:val="21"/>
          <w:szCs w:val="21"/>
          <w:spacing w:val="-2"/>
          <w:position w:val="14"/>
        </w:rPr>
        <w:t>4、理解并掌握定位的基本原则。</w:t>
      </w:r>
    </w:p>
    <w:p>
      <w:pPr>
        <w:ind w:left="422"/>
        <w:spacing w:line="220" w:lineRule="auto"/>
        <w:rPr>
          <w:rFonts w:ascii="SimSun" w:hAnsi="SimSun" w:eastAsia="SimSun" w:cs="SimSun"/>
          <w:sz w:val="21"/>
          <w:szCs w:val="21"/>
        </w:rPr>
      </w:pPr>
      <w:r>
        <w:rPr>
          <w:rFonts w:ascii="SimSun" w:hAnsi="SimSun" w:eastAsia="SimSun" w:cs="SimSun"/>
          <w:sz w:val="21"/>
          <w:szCs w:val="21"/>
          <w:spacing w:val="-3"/>
        </w:rPr>
        <w:t>5、理解并掌握定位的策略选择。</w:t>
      </w:r>
    </w:p>
    <w:p>
      <w:pPr>
        <w:ind w:left="530"/>
        <w:spacing w:before="273"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left="433"/>
        <w:spacing w:before="205" w:line="225" w:lineRule="auto"/>
        <w:rPr>
          <w:rFonts w:ascii="SimSun" w:hAnsi="SimSun" w:eastAsia="SimSun" w:cs="SimSun"/>
          <w:sz w:val="21"/>
          <w:szCs w:val="21"/>
        </w:rPr>
      </w:pPr>
      <w:r>
        <w:rPr>
          <w:rFonts w:ascii="SimSun" w:hAnsi="SimSun" w:eastAsia="SimSun" w:cs="SimSun"/>
          <w:sz w:val="21"/>
          <w:szCs w:val="21"/>
          <w:spacing w:val="-5"/>
        </w:rPr>
        <w:t>1．</w:t>
      </w:r>
      <w:r>
        <w:rPr>
          <w:rFonts w:ascii="SimSun" w:hAnsi="SimSun" w:eastAsia="SimSun" w:cs="SimSun"/>
          <w:sz w:val="21"/>
          <w:szCs w:val="21"/>
          <w14:textOutline w14:w="3831" w14:cap="flat" w14:cmpd="sng">
            <w14:solidFill>
              <w14:srgbClr w14:val="000000"/>
            </w14:solidFill>
            <w14:prstDash w14:val="solid"/>
            <w14:miter w14:lim="10"/>
          </w14:textOutline>
          <w:spacing w:val="-5"/>
        </w:rPr>
        <w:t>重点</w:t>
      </w:r>
      <w:r>
        <w:rPr>
          <w:rFonts w:ascii="SimSun" w:hAnsi="SimSun" w:eastAsia="SimSun" w:cs="SimSun"/>
          <w:sz w:val="21"/>
          <w:szCs w:val="21"/>
          <w:spacing w:val="-5"/>
        </w:rPr>
        <w:t>：</w:t>
      </w:r>
    </w:p>
    <w:p>
      <w:pPr>
        <w:ind w:left="427"/>
        <w:spacing w:before="150"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210" name="IM 210"/>
            <wp:cNvGraphicFramePr/>
            <a:graphic>
              <a:graphicData uri="http://schemas.openxmlformats.org/drawingml/2006/picture">
                <pic:pic>
                  <pic:nvPicPr>
                    <pic:cNvPr id="210" name="IM 210"/>
                    <pic:cNvPicPr/>
                  </pic:nvPicPr>
                  <pic:blipFill>
                    <a:blip r:embed="rId155"/>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4"/>
        </w:rPr>
        <w:t xml:space="preserve">  </w:t>
      </w:r>
      <w:r>
        <w:rPr>
          <w:rFonts w:ascii="SimSun" w:hAnsi="SimSun" w:eastAsia="SimSun" w:cs="SimSun"/>
          <w:sz w:val="21"/>
          <w:szCs w:val="21"/>
          <w:spacing w:val="-2"/>
        </w:rPr>
        <w:t>定位的本质及内涵</w:t>
      </w:r>
    </w:p>
    <w:p>
      <w:pPr>
        <w:ind w:left="427"/>
        <w:spacing w:before="156"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212" name="IM 212"/>
            <wp:cNvGraphicFramePr/>
            <a:graphic>
              <a:graphicData uri="http://schemas.openxmlformats.org/drawingml/2006/picture">
                <pic:pic>
                  <pic:nvPicPr>
                    <pic:cNvPr id="212" name="IM 212"/>
                    <pic:cNvPicPr/>
                  </pic:nvPicPr>
                  <pic:blipFill>
                    <a:blip r:embed="rId15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2"/>
        </w:rPr>
        <w:t>定位的原则</w:t>
      </w:r>
    </w:p>
    <w:p>
      <w:pPr>
        <w:ind w:left="427"/>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214" name="IM 214"/>
            <wp:cNvGraphicFramePr/>
            <a:graphic>
              <a:graphicData uri="http://schemas.openxmlformats.org/drawingml/2006/picture">
                <pic:pic>
                  <pic:nvPicPr>
                    <pic:cNvPr id="214" name="IM 214"/>
                    <pic:cNvPicPr/>
                  </pic:nvPicPr>
                  <pic:blipFill>
                    <a:blip r:embed="rId15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2"/>
        </w:rPr>
        <w:t>定位的策略</w:t>
      </w:r>
    </w:p>
    <w:p>
      <w:pPr>
        <w:spacing w:before="154" w:line="406" w:lineRule="exact"/>
        <w:jc w:val="right"/>
        <w:rPr>
          <w:rFonts w:ascii="SimSun" w:hAnsi="SimSun" w:eastAsia="SimSun" w:cs="SimSun"/>
          <w:sz w:val="21"/>
          <w:szCs w:val="21"/>
        </w:rPr>
      </w:pPr>
      <w:r>
        <w:rPr>
          <w:rFonts w:ascii="SimSun" w:hAnsi="SimSun" w:eastAsia="SimSun" w:cs="SimSun"/>
          <w:sz w:val="21"/>
          <w:szCs w:val="21"/>
          <w:spacing w:val="-5"/>
          <w:position w:val="14"/>
        </w:rPr>
        <w:t>突出重点：</w:t>
      </w:r>
      <w:r>
        <w:rPr>
          <w:rFonts w:ascii="SimSun" w:hAnsi="SimSun" w:eastAsia="SimSun" w:cs="SimSun"/>
          <w:sz w:val="21"/>
          <w:szCs w:val="21"/>
          <w:spacing w:val="-22"/>
          <w:position w:val="14"/>
        </w:rPr>
        <w:t xml:space="preserve"> </w:t>
      </w:r>
      <w:r>
        <w:rPr>
          <w:rFonts w:ascii="SimSun" w:hAnsi="SimSun" w:eastAsia="SimSun" w:cs="SimSun"/>
          <w:sz w:val="21"/>
          <w:szCs w:val="21"/>
          <w:spacing w:val="-5"/>
          <w:position w:val="14"/>
        </w:rPr>
        <w:t>通过图示、视频案例、讲解、互动和课后作业等方式反复“刺激”</w:t>
      </w:r>
      <w:r>
        <w:rPr>
          <w:rFonts w:ascii="SimSun" w:hAnsi="SimSun" w:eastAsia="SimSun" w:cs="SimSun"/>
          <w:sz w:val="21"/>
          <w:szCs w:val="21"/>
          <w:spacing w:val="-6"/>
          <w:position w:val="14"/>
        </w:rPr>
        <w:t>，加深印象。</w:t>
      </w:r>
    </w:p>
    <w:p>
      <w:pPr>
        <w:ind w:left="422"/>
        <w:spacing w:line="222" w:lineRule="auto"/>
        <w:rPr>
          <w:rFonts w:ascii="SimSun" w:hAnsi="SimSun" w:eastAsia="SimSun" w:cs="SimSun"/>
          <w:sz w:val="21"/>
          <w:szCs w:val="21"/>
        </w:rPr>
      </w:pPr>
      <w:r>
        <w:rPr>
          <w:rFonts w:ascii="SimSun" w:hAnsi="SimSun" w:eastAsia="SimSun" w:cs="SimSun"/>
          <w:sz w:val="21"/>
          <w:szCs w:val="21"/>
          <w:spacing w:val="-2"/>
        </w:rPr>
        <w:t>6．</w:t>
      </w:r>
      <w:r>
        <w:rPr>
          <w:rFonts w:ascii="SimSun" w:hAnsi="SimSun" w:eastAsia="SimSun" w:cs="SimSun"/>
          <w:sz w:val="21"/>
          <w:szCs w:val="21"/>
          <w14:textOutline w14:w="3831" w14:cap="flat" w14:cmpd="sng">
            <w14:solidFill>
              <w14:srgbClr w14:val="000000"/>
            </w14:solidFill>
            <w14:prstDash w14:val="solid"/>
            <w14:miter w14:lim="10"/>
          </w14:textOutline>
          <w:spacing w:val="-2"/>
        </w:rPr>
        <w:t>难点</w:t>
      </w:r>
      <w:r>
        <w:rPr>
          <w:rFonts w:ascii="SimSun" w:hAnsi="SimSun" w:eastAsia="SimSun" w:cs="SimSun"/>
          <w:sz w:val="21"/>
          <w:szCs w:val="21"/>
          <w:spacing w:val="-2"/>
        </w:rPr>
        <w:t>：</w:t>
      </w:r>
    </w:p>
    <w:p>
      <w:pPr>
        <w:ind w:left="423"/>
        <w:spacing w:before="153" w:line="220" w:lineRule="auto"/>
        <w:rPr>
          <w:rFonts w:ascii="SimSun" w:hAnsi="SimSun" w:eastAsia="SimSun" w:cs="SimSun"/>
          <w:sz w:val="21"/>
          <w:szCs w:val="21"/>
        </w:rPr>
      </w:pPr>
      <w:r>
        <w:rPr>
          <w:rFonts w:ascii="SimSun" w:hAnsi="SimSun" w:eastAsia="SimSun" w:cs="SimSun"/>
          <w:sz w:val="21"/>
          <w:szCs w:val="21"/>
          <w:spacing w:val="-2"/>
        </w:rPr>
        <w:t>定位的本质及内涵</w:t>
      </w:r>
    </w:p>
    <w:p>
      <w:pPr>
        <w:ind w:left="425"/>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突破难点：</w:t>
      </w:r>
      <w:r>
        <w:rPr>
          <w:rFonts w:ascii="SimSun" w:hAnsi="SimSun" w:eastAsia="SimSun" w:cs="SimSun"/>
          <w:sz w:val="21"/>
          <w:szCs w:val="21"/>
          <w:spacing w:val="-6"/>
          <w:position w:val="14"/>
        </w:rPr>
        <w:t xml:space="preserve"> 由易到难；</w:t>
      </w:r>
      <w:r>
        <w:rPr>
          <w:rFonts w:ascii="SimSun" w:hAnsi="SimSun" w:eastAsia="SimSun" w:cs="SimSun"/>
          <w:sz w:val="21"/>
          <w:szCs w:val="21"/>
          <w:spacing w:val="46"/>
          <w:position w:val="14"/>
        </w:rPr>
        <w:t xml:space="preserve"> </w:t>
      </w:r>
      <w:r>
        <w:rPr>
          <w:rFonts w:ascii="SimSun" w:hAnsi="SimSun" w:eastAsia="SimSun" w:cs="SimSun"/>
          <w:sz w:val="21"/>
          <w:szCs w:val="21"/>
          <w:spacing w:val="-6"/>
          <w:position w:val="14"/>
        </w:rPr>
        <w:t>由简到繁，与熟悉的重要理论衔接。通过实验、讲解、互动等方式</w:t>
      </w:r>
    </w:p>
    <w:p>
      <w:pPr>
        <w:ind w:left="418"/>
        <w:spacing w:line="221" w:lineRule="auto"/>
        <w:rPr>
          <w:rFonts w:ascii="SimSun" w:hAnsi="SimSun" w:eastAsia="SimSun" w:cs="SimSun"/>
          <w:sz w:val="21"/>
          <w:szCs w:val="21"/>
        </w:rPr>
      </w:pPr>
      <w:r>
        <w:rPr>
          <w:rFonts w:ascii="SimSun" w:hAnsi="SimSun" w:eastAsia="SimSun" w:cs="SimSun"/>
          <w:sz w:val="21"/>
          <w:szCs w:val="21"/>
          <w:spacing w:val="-5"/>
        </w:rPr>
        <w:t>加深理解。</w:t>
      </w:r>
    </w:p>
    <w:p>
      <w:pPr>
        <w:ind w:left="422"/>
        <w:spacing w:before="154" w:line="220" w:lineRule="auto"/>
        <w:outlineLvl w:val="6"/>
        <w:rPr>
          <w:rFonts w:ascii="SimSun" w:hAnsi="SimSun" w:eastAsia="SimSun" w:cs="SimSun"/>
          <w:sz w:val="21"/>
          <w:szCs w:val="21"/>
        </w:rPr>
      </w:pPr>
      <w:r>
        <w:rPr>
          <w:shd w:val="clear" w:fill="FFC000"/>
          <w:rFonts w:ascii="SimSun" w:hAnsi="SimSun" w:eastAsia="SimSun" w:cs="SimSun"/>
          <w:sz w:val="21"/>
          <w:szCs w:val="21"/>
          <w14:textOutline w14:w="3831" w14:cap="flat" w14:cmpd="sng">
            <w14:solidFill>
              <w14:srgbClr w14:val="000000"/>
            </w14:solidFill>
            <w14:prstDash w14:val="solid"/>
            <w14:miter w14:lim="10"/>
          </w14:textOutline>
          <w:spacing w:val="-3"/>
        </w:rPr>
        <w:t>3.</w:t>
      </w:r>
      <w:r>
        <w:rPr>
          <w:shd w:val="clear" w:fill="FFC000"/>
          <w:rFonts w:ascii="SimSun" w:hAnsi="SimSun" w:eastAsia="SimSun" w:cs="SimSun"/>
          <w:sz w:val="21"/>
          <w:szCs w:val="21"/>
          <w:spacing w:val="-3"/>
        </w:rPr>
        <w:t xml:space="preserve"> </w:t>
      </w:r>
      <w:r>
        <w:rPr>
          <w:shd w:val="clear" w:fill="FFC000"/>
          <w:rFonts w:ascii="SimSun" w:hAnsi="SimSun" w:eastAsia="SimSun" w:cs="SimSun"/>
          <w:sz w:val="21"/>
          <w:szCs w:val="21"/>
          <w14:textOutline w14:w="3831" w14:cap="flat" w14:cmpd="sng">
            <w14:solidFill>
              <w14:srgbClr w14:val="000000"/>
            </w14:solidFill>
            <w14:prstDash w14:val="solid"/>
            <w14:miter w14:lim="10"/>
          </w14:textOutline>
          <w:spacing w:val="-3"/>
        </w:rPr>
        <w:t>思政元素：中国社会各阶级的分析—1925（适用于</w:t>
      </w:r>
      <w:r>
        <w:rPr>
          <w:shd w:val="clear" w:fill="FFC000"/>
          <w:rFonts w:ascii="SimSun" w:hAnsi="SimSun" w:eastAsia="SimSun" w:cs="SimSun"/>
          <w:sz w:val="21"/>
          <w:szCs w:val="21"/>
          <w:spacing w:val="-3"/>
        </w:rPr>
        <w:t xml:space="preserve"> </w:t>
      </w:r>
      <w:r>
        <w:rPr>
          <w:shd w:val="clear" w:fill="FFC000"/>
          <w:rFonts w:ascii="SimSun" w:hAnsi="SimSun" w:eastAsia="SimSun" w:cs="SimSun"/>
          <w:sz w:val="21"/>
          <w:szCs w:val="21"/>
          <w14:textOutline w14:w="3831" w14:cap="flat" w14:cmpd="sng">
            <w14:solidFill>
              <w14:srgbClr w14:val="000000"/>
            </w14:solidFill>
            <w14:prstDash w14:val="solid"/>
            <w14:miter w14:lim="10"/>
          </w14:textOutline>
          <w:spacing w:val="-3"/>
        </w:rPr>
        <w:t>STP、标签/细分标准、需求分析；</w:t>
      </w:r>
      <w:r>
        <w:rPr>
          <w:shd w:val="clear" w:fill="FFC000"/>
          <w:rFonts w:ascii="SimSun" w:hAnsi="SimSun" w:eastAsia="SimSun" w:cs="SimSun"/>
          <w:sz w:val="21"/>
          <w:szCs w:val="21"/>
        </w:rPr>
        <w:t xml:space="preserve">  </w:t>
      </w:r>
    </w:p>
    <w:p>
      <w:pPr>
        <w:ind w:firstLine="410"/>
        <w:spacing w:before="125" w:line="272" w:lineRule="exact"/>
        <w:rPr/>
      </w:pPr>
      <w:r>
        <w:rPr>
          <w:position w:val="-5"/>
        </w:rPr>
        <w:pict>
          <v:shape id="_x0000_s156" style="mso-position-vertical-relative:line;mso-position-horizontal-relative:char;width:52.7pt;height:13.6pt;" fillcolor="#FFC000" filled="true" stroked="false" type="#_x0000_t202">
            <v:fill on="true"/>
            <v:stroke on="false"/>
            <v:path/>
            <v:imagedata o:title=""/>
            <o:lock v:ext="edit" aspectratio="false"/>
            <v:textbox inset="0mm,0mm,0mm,0mm">
              <w:txbxContent>
                <w:p>
                  <w:pPr>
                    <w:ind w:left="9"/>
                    <w:spacing w:before="2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用户画像）</w:t>
                  </w:r>
                </w:p>
              </w:txbxContent>
            </v:textbox>
          </v:shape>
        </w:pict>
      </w:r>
    </w:p>
    <w:p>
      <w:pPr>
        <w:ind w:left="20"/>
        <w:spacing w:before="282"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ind w:left="330"/>
        <w:spacing w:before="206" w:line="405" w:lineRule="exac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视频材料，组织</w:t>
      </w:r>
      <w:r>
        <w:rPr>
          <w:rFonts w:ascii="SimSun" w:hAnsi="SimSun" w:eastAsia="SimSun" w:cs="SimSun"/>
          <w:sz w:val="21"/>
          <w:szCs w:val="21"/>
          <w:spacing w:val="-3"/>
          <w:position w:val="14"/>
        </w:rPr>
        <w:t>学生讨论、互动，并且布置课</w:t>
      </w:r>
    </w:p>
    <w:p>
      <w:pPr>
        <w:spacing w:before="1"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0"/>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2"/>
        <w:spacing w:before="156"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spacing w:line="58" w:lineRule="exact"/>
        <w:rPr/>
      </w:pPr>
      <w:r/>
    </w:p>
    <w:tbl>
      <w:tblPr>
        <w:tblStyle w:val="TableNormal"/>
        <w:tblW w:w="6634" w:type="dxa"/>
        <w:tblInd w:w="993"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634"/>
      </w:tblGrid>
      <w:tr>
        <w:trPr>
          <w:trHeight w:val="447" w:hRule="atLeast"/>
        </w:trPr>
        <w:tc>
          <w:tcPr>
            <w:tcW w:w="6634"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1"/>
              </w:rPr>
              <w:t>学习内容</w:t>
            </w:r>
            <w:r>
              <w:rPr>
                <w:spacing w:val="-1"/>
              </w:rPr>
              <w:t>：6.1-6.3</w:t>
            </w:r>
          </w:p>
        </w:tc>
      </w:tr>
      <w:tr>
        <w:trPr>
          <w:trHeight w:val="445" w:hRule="atLeast"/>
        </w:trPr>
        <w:tc>
          <w:tcPr>
            <w:tcW w:w="6634" w:type="dxa"/>
            <w:vAlign w:val="top"/>
          </w:tcPr>
          <w:p>
            <w:pPr>
              <w:pStyle w:val="TableText"/>
              <w:ind w:left="120"/>
              <w:spacing w:before="174" w:line="221" w:lineRule="auto"/>
              <w:rPr/>
            </w:pPr>
            <w:r>
              <w:rPr>
                <w14:textOutline w14:w="3831" w14:cap="flat" w14:cmpd="sng">
                  <w14:solidFill>
                    <w14:srgbClr w14:val="000000"/>
                  </w14:solidFill>
                  <w14:prstDash w14:val="solid"/>
                  <w14:miter w14:lim="10"/>
                </w14:textOutline>
                <w:spacing w:val="-7"/>
              </w:rPr>
              <w:t>学习资源</w:t>
            </w:r>
            <w:r>
              <w:rPr>
                <w:spacing w:val="-7"/>
              </w:rPr>
              <w:t>：5</w:t>
            </w:r>
            <w:r>
              <w:rPr>
                <w:spacing w:val="-46"/>
              </w:rPr>
              <w:t xml:space="preserve"> </w:t>
            </w:r>
            <w:r>
              <w:rPr>
                <w:spacing w:val="-7"/>
              </w:rPr>
              <w:t>个视频、</w:t>
            </w:r>
            <w:r>
              <w:rPr>
                <w:spacing w:val="-29"/>
              </w:rPr>
              <w:t xml:space="preserve"> </w:t>
            </w:r>
            <w:r>
              <w:rPr>
                <w:spacing w:val="-7"/>
              </w:rPr>
              <w:t>2</w:t>
            </w:r>
            <w:r>
              <w:rPr>
                <w:spacing w:val="-44"/>
              </w:rPr>
              <w:t xml:space="preserve"> </w:t>
            </w:r>
            <w:r>
              <w:rPr>
                <w:spacing w:val="-7"/>
              </w:rPr>
              <w:t>个讨论</w:t>
            </w:r>
          </w:p>
        </w:tc>
      </w:tr>
      <w:tr>
        <w:trPr>
          <w:trHeight w:val="443" w:hRule="atLeast"/>
        </w:trPr>
        <w:tc>
          <w:tcPr>
            <w:tcW w:w="6634" w:type="dxa"/>
            <w:vAlign w:val="top"/>
          </w:tcPr>
          <w:p>
            <w:pPr>
              <w:pStyle w:val="TableText"/>
              <w:ind w:left="120"/>
              <w:spacing w:before="174" w:line="221" w:lineRule="auto"/>
              <w:rPr/>
            </w:pPr>
            <w:r>
              <w:rPr>
                <w14:textOutline w14:w="3831" w14:cap="flat" w14:cmpd="sng">
                  <w14:solidFill>
                    <w14:srgbClr w14:val="000000"/>
                  </w14:solidFill>
                  <w14:prstDash w14:val="solid"/>
                  <w14:miter w14:lim="10"/>
                </w14:textOutline>
                <w:spacing w:val="-1"/>
              </w:rPr>
              <w:t>学习要点</w:t>
            </w:r>
            <w:r>
              <w:rPr>
                <w:spacing w:val="-1"/>
              </w:rPr>
              <w:t>：市场细分与目标市场；市场定位；定位模式</w:t>
            </w:r>
          </w:p>
        </w:tc>
      </w:tr>
      <w:tr>
        <w:trPr>
          <w:trHeight w:val="450" w:hRule="atLeast"/>
        </w:trPr>
        <w:tc>
          <w:tcPr>
            <w:tcW w:w="6634" w:type="dxa"/>
            <w:vAlign w:val="top"/>
          </w:tcPr>
          <w:p>
            <w:pPr>
              <w:pStyle w:val="TableText"/>
              <w:ind w:left="119"/>
              <w:spacing w:before="177" w:line="221" w:lineRule="auto"/>
              <w:rPr/>
            </w:pPr>
            <w:r>
              <w:rPr>
                <w14:textOutline w14:w="3831" w14:cap="flat" w14:cmpd="sng">
                  <w14:solidFill>
                    <w14:srgbClr w14:val="000000"/>
                  </w14:solidFill>
                  <w14:prstDash w14:val="solid"/>
                  <w14:miter w14:lim="10"/>
                </w14:textOutline>
                <w:spacing w:val="-1"/>
              </w:rPr>
              <w:t>关键问题</w:t>
            </w:r>
            <w:r>
              <w:rPr>
                <w:spacing w:val="-1"/>
              </w:rPr>
              <w:t>：定位模式</w:t>
            </w:r>
          </w:p>
        </w:tc>
      </w:tr>
    </w:tbl>
    <w:p>
      <w:pPr>
        <w:pStyle w:val="BodyText"/>
        <w:spacing w:line="258" w:lineRule="auto"/>
        <w:rPr/>
      </w:pPr>
      <w:r/>
    </w:p>
    <w:p>
      <w:pPr>
        <w:pStyle w:val="BodyText"/>
        <w:spacing w:line="258" w:lineRule="auto"/>
        <w:rPr/>
      </w:pPr>
      <w:r/>
    </w:p>
    <w:p>
      <w:pPr>
        <w:spacing w:before="102" w:line="179" w:lineRule="auto"/>
        <w:rPr>
          <w:rFonts w:ascii="NSimSun" w:hAnsi="NSimSun" w:eastAsia="NSimSun" w:cs="NSimSun"/>
          <w:sz w:val="31"/>
          <w:szCs w:val="31"/>
        </w:rPr>
      </w:pPr>
      <w:r>
        <w:rPr>
          <w:rFonts w:ascii="NSimSun" w:hAnsi="NSimSun" w:eastAsia="NSimSun" w:cs="NSimSun"/>
          <w:sz w:val="31"/>
          <w:szCs w:val="31"/>
          <w:spacing w:val="7"/>
        </w:rPr>
        <w:t>五、教学过程</w:t>
      </w:r>
    </w:p>
    <w:p>
      <w:pPr>
        <w:pStyle w:val="BodyText"/>
        <w:spacing w:line="266" w:lineRule="auto"/>
        <w:rPr/>
      </w:pPr>
      <w:r/>
    </w:p>
    <w:p>
      <w:pPr>
        <w:pStyle w:val="BodyText"/>
        <w:spacing w:line="267" w:lineRule="auto"/>
        <w:rPr/>
      </w:pPr>
      <w:r/>
    </w:p>
    <w:p>
      <w:pPr>
        <w:ind w:firstLine="45"/>
        <w:spacing w:line="578" w:lineRule="exact"/>
        <w:rPr/>
      </w:pPr>
      <w:r>
        <w:rPr>
          <w:position w:val="-11"/>
        </w:rPr>
        <w:pict>
          <v:shape id="_x0000_s158"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4"/>
                    <w:spacing w:before="169"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spacing w:line="578" w:lineRule="exact"/>
        <w:sectPr>
          <w:footerReference w:type="default" r:id="rId154"/>
          <w:pgSz w:w="12240" w:h="15840"/>
          <w:pgMar w:top="1346" w:right="1725" w:bottom="880" w:left="1810" w:header="0" w:footer="715" w:gutter="0"/>
        </w:sectPr>
        <w:rPr/>
      </w:pPr>
    </w:p>
    <w:p>
      <w:pPr>
        <w:pStyle w:val="BodyText"/>
        <w:spacing w:line="251" w:lineRule="auto"/>
        <w:rPr/>
      </w:pPr>
      <w:r/>
    </w:p>
    <w:p>
      <w:pPr>
        <w:pStyle w:val="BodyText"/>
        <w:spacing w:line="251" w:lineRule="auto"/>
        <w:rPr/>
      </w:pPr>
      <w:r/>
    </w:p>
    <w:p>
      <w:pPr>
        <w:ind w:left="4"/>
        <w:spacing w:before="78" w:line="406"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3"/>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pStyle w:val="BodyText"/>
        <w:spacing w:line="305" w:lineRule="auto"/>
        <w:rPr/>
      </w:pPr>
      <w:r/>
    </w:p>
    <w:p>
      <w:pPr>
        <w:pStyle w:val="BodyText"/>
        <w:spacing w:line="306" w:lineRule="auto"/>
        <w:rPr/>
      </w:pPr>
      <w:r/>
    </w:p>
    <w:p>
      <w:pPr>
        <w:ind w:firstLine="56"/>
        <w:spacing w:line="578" w:lineRule="exact"/>
        <w:rPr/>
      </w:pPr>
      <w:r>
        <w:rPr>
          <w:position w:val="-11"/>
        </w:rPr>
        <w:pict>
          <v:shape id="_x0000_s160"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68"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315"/>
        <w:spacing w:before="187"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（一）开场白（1</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1" w:right="77" w:firstLine="419"/>
        <w:spacing w:before="215" w:line="412" w:lineRule="auto"/>
        <w:jc w:val="both"/>
        <w:rPr>
          <w:rFonts w:ascii="SimSun" w:hAnsi="SimSun" w:eastAsia="SimSun" w:cs="SimSun"/>
          <w:sz w:val="21"/>
          <w:szCs w:val="21"/>
        </w:rPr>
      </w:pPr>
      <w:r>
        <w:rPr>
          <w:rFonts w:ascii="SimSun" w:hAnsi="SimSun" w:eastAsia="SimSun" w:cs="SimSun"/>
          <w:sz w:val="21"/>
          <w:szCs w:val="21"/>
          <w:spacing w:val="1"/>
        </w:rPr>
        <w:t>上次课我们对消费者行为的影响因素、消费者的</w:t>
      </w:r>
      <w:r>
        <w:rPr>
          <w:rFonts w:ascii="SimSun" w:hAnsi="SimSun" w:eastAsia="SimSun" w:cs="SimSun"/>
          <w:sz w:val="21"/>
          <w:szCs w:val="21"/>
        </w:rPr>
        <w:t>购买模式和决策过程进行了探讨。那么在 </w:t>
      </w:r>
      <w:r>
        <w:rPr>
          <w:rFonts w:ascii="SimSun" w:hAnsi="SimSun" w:eastAsia="SimSun" w:cs="SimSun"/>
          <w:sz w:val="21"/>
          <w:szCs w:val="21"/>
          <w:spacing w:val="1"/>
        </w:rPr>
        <w:t>现实生活中如何基于消费者的行为模式和特点，采</w:t>
      </w:r>
      <w:r>
        <w:rPr>
          <w:rFonts w:ascii="SimSun" w:hAnsi="SimSun" w:eastAsia="SimSun" w:cs="SimSun"/>
          <w:sz w:val="21"/>
          <w:szCs w:val="21"/>
        </w:rPr>
        <w:t>取针对性且有效地营销策略？定位是一种非</w:t>
      </w:r>
    </w:p>
    <w:p>
      <w:pPr>
        <w:ind w:left="5"/>
        <w:spacing w:line="220" w:lineRule="auto"/>
        <w:rPr>
          <w:rFonts w:ascii="SimSun" w:hAnsi="SimSun" w:eastAsia="SimSun" w:cs="SimSun"/>
          <w:sz w:val="21"/>
          <w:szCs w:val="21"/>
        </w:rPr>
      </w:pPr>
      <w:r>
        <w:rPr>
          <w:rFonts w:ascii="SimSun" w:hAnsi="SimSun" w:eastAsia="SimSun" w:cs="SimSun"/>
          <w:sz w:val="21"/>
          <w:szCs w:val="21"/>
          <w:spacing w:val="-2"/>
        </w:rPr>
        <w:t>常有效的策略选择。先让我们来看一个案例：</w:t>
      </w:r>
    </w:p>
    <w:p>
      <w:pPr>
        <w:ind w:left="315"/>
        <w:spacing w:before="217" w:line="468"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9"/>
        </w:rPr>
        <w:t>（二）案例导入：哈根达斯：冰激凌中的奢侈品（2</w:t>
      </w:r>
      <w:r>
        <w:rPr>
          <w:rFonts w:ascii="SimSun" w:hAnsi="SimSun" w:eastAsia="SimSun" w:cs="SimSun"/>
          <w:sz w:val="21"/>
          <w:szCs w:val="21"/>
          <w:spacing w:val="-28"/>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9"/>
        </w:rPr>
        <w:t>分钟）</w:t>
      </w:r>
    </w:p>
    <w:p>
      <w:pPr>
        <w:ind w:left="421"/>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视频</w:t>
      </w:r>
      <w:r>
        <w:rPr>
          <w:rFonts w:ascii="SimSun" w:hAnsi="SimSun" w:eastAsia="SimSun" w:cs="SimSun"/>
          <w:sz w:val="21"/>
          <w:szCs w:val="21"/>
          <w:u w:val="single" w:color="auto"/>
          <w:spacing w:val="-2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1：</w:t>
      </w:r>
      <w:r>
        <w:rPr>
          <w:rFonts w:ascii="SimSun" w:hAnsi="SimSun" w:eastAsia="SimSun" w:cs="SimSun"/>
          <w:sz w:val="21"/>
          <w:szCs w:val="21"/>
          <w:u w:val="single" w:color="auto"/>
          <w:spacing w:val="-4"/>
        </w:rPr>
        <w:t>哈根达斯：将相同的产品卖出不同来（1</w:t>
      </w:r>
      <w:r>
        <w:rPr>
          <w:rFonts w:ascii="SimSun" w:hAnsi="SimSun" w:eastAsia="SimSun" w:cs="SimSun"/>
          <w:sz w:val="21"/>
          <w:szCs w:val="21"/>
          <w:u w:val="single" w:color="auto"/>
          <w:spacing w:val="-44"/>
        </w:rPr>
        <w:t xml:space="preserve"> </w:t>
      </w:r>
      <w:r>
        <w:rPr>
          <w:rFonts w:ascii="SimSun" w:hAnsi="SimSun" w:eastAsia="SimSun" w:cs="SimSun"/>
          <w:sz w:val="21"/>
          <w:szCs w:val="21"/>
          <w:u w:val="single" w:color="auto"/>
          <w:spacing w:val="-4"/>
        </w:rPr>
        <w:t>分）</w:t>
      </w:r>
      <w:r>
        <w:rPr>
          <w:rFonts w:ascii="SimSun" w:hAnsi="SimSun" w:eastAsia="SimSun" w:cs="SimSun"/>
          <w:sz w:val="21"/>
          <w:szCs w:val="21"/>
          <w:u w:val="single" w:color="auto"/>
        </w:rPr>
        <w:t xml:space="preserve"> </w:t>
      </w:r>
    </w:p>
    <w:p>
      <w:pPr>
        <w:ind w:firstLine="424"/>
        <w:spacing w:before="218"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教师总结：</w:t>
      </w:r>
      <w:r>
        <w:rPr>
          <w:rFonts w:ascii="SimSun" w:hAnsi="SimSun" w:eastAsia="SimSun" w:cs="SimSun"/>
          <w:sz w:val="21"/>
          <w:szCs w:val="21"/>
          <w:u w:val="single" w:color="auto"/>
          <w:spacing w:val="29"/>
        </w:rPr>
        <w:t xml:space="preserve"> </w:t>
      </w:r>
      <w:r>
        <w:rPr>
          <w:rFonts w:ascii="SimSun" w:hAnsi="SimSun" w:eastAsia="SimSun" w:cs="SimSun"/>
          <w:sz w:val="21"/>
          <w:szCs w:val="21"/>
          <w:spacing w:val="-4"/>
        </w:rPr>
        <w:t>一提起冰激凌，很多人会想到伊利、蒙</w:t>
      </w:r>
      <w:r>
        <w:rPr>
          <w:rFonts w:ascii="SimSun" w:hAnsi="SimSun" w:eastAsia="SimSun" w:cs="SimSun"/>
          <w:sz w:val="21"/>
          <w:szCs w:val="21"/>
          <w:spacing w:val="-5"/>
        </w:rPr>
        <w:t>牛、和路雪。它们售价大多在</w:t>
      </w:r>
      <w:r>
        <w:rPr>
          <w:rFonts w:ascii="SimSun" w:hAnsi="SimSun" w:eastAsia="SimSun" w:cs="SimSun"/>
          <w:sz w:val="21"/>
          <w:szCs w:val="21"/>
          <w:spacing w:val="-32"/>
        </w:rPr>
        <w:t xml:space="preserve"> </w:t>
      </w:r>
      <w:r>
        <w:rPr>
          <w:rFonts w:ascii="SimSun" w:hAnsi="SimSun" w:eastAsia="SimSun" w:cs="SimSun"/>
          <w:sz w:val="21"/>
          <w:szCs w:val="21"/>
          <w:spacing w:val="-5"/>
        </w:rPr>
        <w:t>4-10</w:t>
      </w:r>
      <w:r>
        <w:rPr>
          <w:rFonts w:ascii="SimSun" w:hAnsi="SimSun" w:eastAsia="SimSun" w:cs="SimSun"/>
          <w:sz w:val="21"/>
          <w:szCs w:val="21"/>
          <w:spacing w:val="-33"/>
        </w:rPr>
        <w:t xml:space="preserve"> </w:t>
      </w:r>
      <w:r>
        <w:rPr>
          <w:rFonts w:ascii="SimSun" w:hAnsi="SimSun" w:eastAsia="SimSun" w:cs="SimSun"/>
          <w:sz w:val="21"/>
          <w:szCs w:val="21"/>
          <w:spacing w:val="-5"/>
        </w:rPr>
        <w:t>元。</w:t>
      </w:r>
      <w:r>
        <w:rPr>
          <w:rFonts w:ascii="SimSun" w:hAnsi="SimSun" w:eastAsia="SimSun" w:cs="SimSun"/>
          <w:sz w:val="21"/>
          <w:szCs w:val="21"/>
        </w:rPr>
        <w:t xml:space="preserve"> </w:t>
      </w:r>
      <w:r>
        <w:rPr>
          <w:rFonts w:ascii="SimSun" w:hAnsi="SimSun" w:eastAsia="SimSun" w:cs="SimSun"/>
          <w:sz w:val="21"/>
          <w:szCs w:val="21"/>
          <w:spacing w:val="-4"/>
        </w:rPr>
        <w:t>而哈根达斯却独辟蹊径，定位于追求生活品质和享受的年轻人</w:t>
      </w:r>
      <w:r>
        <w:rPr>
          <w:rFonts w:ascii="SimSun" w:hAnsi="SimSun" w:eastAsia="SimSun" w:cs="SimSun"/>
          <w:sz w:val="21"/>
          <w:szCs w:val="21"/>
          <w:spacing w:val="-5"/>
        </w:rPr>
        <w:t>，而且以爱情为载体，制造流行，</w:t>
      </w:r>
    </w:p>
    <w:p>
      <w:pPr>
        <w:spacing w:line="220" w:lineRule="auto"/>
        <w:rPr>
          <w:rFonts w:ascii="SimSun" w:hAnsi="SimSun" w:eastAsia="SimSun" w:cs="SimSun"/>
          <w:sz w:val="21"/>
          <w:szCs w:val="21"/>
        </w:rPr>
      </w:pPr>
      <w:r>
        <w:rPr>
          <w:rFonts w:ascii="SimSun" w:hAnsi="SimSun" w:eastAsia="SimSun" w:cs="SimSun"/>
          <w:sz w:val="21"/>
          <w:szCs w:val="21"/>
          <w:spacing w:val="-5"/>
        </w:rPr>
        <w:t>通过专卖渠道塑造高端形象。 哈根达斯的成功在于定位。</w:t>
      </w:r>
    </w:p>
    <w:p>
      <w:pPr>
        <w:ind w:left="419"/>
        <w:spacing w:before="218" w:line="220" w:lineRule="auto"/>
        <w:rPr>
          <w:rFonts w:ascii="SimSun" w:hAnsi="SimSun" w:eastAsia="SimSun" w:cs="SimSun"/>
          <w:sz w:val="21"/>
          <w:szCs w:val="21"/>
        </w:rPr>
      </w:pPr>
      <w:r>
        <w:rPr>
          <w:rFonts w:ascii="SimSun" w:hAnsi="SimSun" w:eastAsia="SimSun" w:cs="SimSun"/>
          <w:sz w:val="21"/>
          <w:szCs w:val="21"/>
          <w:spacing w:val="-2"/>
        </w:rPr>
        <w:t>那么到底什么是定位？为什么要定位？如何定位？</w:t>
      </w:r>
      <w:r>
        <w:rPr>
          <w:rFonts w:ascii="SimSun" w:hAnsi="SimSun" w:eastAsia="SimSun" w:cs="SimSun"/>
          <w:sz w:val="21"/>
          <w:szCs w:val="21"/>
          <w:spacing w:val="-44"/>
        </w:rPr>
        <w:t xml:space="preserve"> </w:t>
      </w:r>
      <w:r>
        <w:rPr>
          <w:rFonts w:ascii="SimSun" w:hAnsi="SimSun" w:eastAsia="SimSun" w:cs="SimSun"/>
          <w:sz w:val="21"/>
          <w:szCs w:val="21"/>
          <w:spacing w:val="-2"/>
        </w:rPr>
        <w:t>本次</w:t>
      </w:r>
      <w:r>
        <w:rPr>
          <w:rFonts w:ascii="SimSun" w:hAnsi="SimSun" w:eastAsia="SimSun" w:cs="SimSun"/>
          <w:sz w:val="21"/>
          <w:szCs w:val="21"/>
          <w:spacing w:val="-3"/>
        </w:rPr>
        <w:t>课将为你揭示定位的本质。</w:t>
      </w:r>
    </w:p>
    <w:p>
      <w:pPr>
        <w:ind w:left="420"/>
        <w:spacing w:before="218" w:line="468" w:lineRule="exact"/>
        <w:rPr>
          <w:rFonts w:ascii="SimSun" w:hAnsi="SimSun" w:eastAsia="SimSun" w:cs="SimSun"/>
          <w:sz w:val="21"/>
          <w:szCs w:val="21"/>
        </w:rPr>
      </w:pPr>
      <w:r>
        <w:rPr>
          <w:rFonts w:ascii="SimSun" w:hAnsi="SimSun" w:eastAsia="SimSun" w:cs="SimSun"/>
          <w:sz w:val="21"/>
          <w:szCs w:val="21"/>
          <w:spacing w:val="-7"/>
          <w:position w:val="19"/>
        </w:rPr>
        <w:t>本次课内容遵循 </w:t>
      </w:r>
      <w:r>
        <w:rPr>
          <w:rFonts w:ascii="Calibri" w:hAnsi="Calibri" w:eastAsia="Calibri" w:cs="Calibri"/>
          <w:sz w:val="21"/>
          <w:szCs w:val="21"/>
          <w:spacing w:val="-7"/>
          <w:position w:val="19"/>
        </w:rPr>
        <w:t>what</w:t>
      </w:r>
      <w:r>
        <w:rPr>
          <w:rFonts w:ascii="SimSun" w:hAnsi="SimSun" w:eastAsia="SimSun" w:cs="SimSun"/>
          <w:sz w:val="21"/>
          <w:szCs w:val="21"/>
          <w:spacing w:val="-7"/>
          <w:position w:val="19"/>
        </w:rPr>
        <w:t>（什么是）、</w:t>
      </w:r>
      <w:r>
        <w:rPr>
          <w:rFonts w:ascii="Calibri" w:hAnsi="Calibri" w:eastAsia="Calibri" w:cs="Calibri"/>
          <w:sz w:val="21"/>
          <w:szCs w:val="21"/>
          <w:spacing w:val="-7"/>
          <w:position w:val="19"/>
        </w:rPr>
        <w:t>Why</w:t>
      </w:r>
      <w:r>
        <w:rPr>
          <w:rFonts w:ascii="SimSun" w:hAnsi="SimSun" w:eastAsia="SimSun" w:cs="SimSun"/>
          <w:sz w:val="21"/>
          <w:szCs w:val="21"/>
          <w:spacing w:val="-7"/>
          <w:position w:val="19"/>
        </w:rPr>
        <w:t>（为什么）、</w:t>
      </w:r>
      <w:r>
        <w:rPr>
          <w:rFonts w:ascii="Calibri" w:hAnsi="Calibri" w:eastAsia="Calibri" w:cs="Calibri"/>
          <w:sz w:val="21"/>
          <w:szCs w:val="21"/>
          <w:spacing w:val="-7"/>
          <w:position w:val="19"/>
        </w:rPr>
        <w:t>and</w:t>
      </w:r>
      <w:r>
        <w:rPr>
          <w:rFonts w:ascii="Calibri" w:hAnsi="Calibri" w:eastAsia="Calibri" w:cs="Calibri"/>
          <w:sz w:val="21"/>
          <w:szCs w:val="21"/>
          <w:spacing w:val="12"/>
          <w:w w:val="101"/>
          <w:position w:val="19"/>
        </w:rPr>
        <w:t xml:space="preserve">  </w:t>
      </w:r>
      <w:r>
        <w:rPr>
          <w:rFonts w:ascii="Calibri" w:hAnsi="Calibri" w:eastAsia="Calibri" w:cs="Calibri"/>
          <w:sz w:val="21"/>
          <w:szCs w:val="21"/>
          <w:spacing w:val="-7"/>
          <w:position w:val="19"/>
        </w:rPr>
        <w:t>how</w:t>
      </w:r>
      <w:r>
        <w:rPr>
          <w:rFonts w:ascii="SimSun" w:hAnsi="SimSun" w:eastAsia="SimSun" w:cs="SimSun"/>
          <w:sz w:val="21"/>
          <w:szCs w:val="21"/>
          <w:spacing w:val="-7"/>
          <w:position w:val="19"/>
        </w:rPr>
        <w:t>（怎么样</w:t>
      </w:r>
      <w:r>
        <w:rPr>
          <w:rFonts w:ascii="SimSun" w:hAnsi="SimSun" w:eastAsia="SimSun" w:cs="SimSun"/>
          <w:sz w:val="21"/>
          <w:szCs w:val="21"/>
          <w:spacing w:val="-8"/>
          <w:position w:val="19"/>
        </w:rPr>
        <w:t>）</w:t>
      </w:r>
      <w:r>
        <w:rPr>
          <w:rFonts w:ascii="SimSun" w:hAnsi="SimSun" w:eastAsia="SimSun" w:cs="SimSun"/>
          <w:sz w:val="21"/>
          <w:szCs w:val="21"/>
          <w:spacing w:val="-22"/>
          <w:position w:val="19"/>
        </w:rPr>
        <w:t xml:space="preserve"> </w:t>
      </w:r>
      <w:r>
        <w:rPr>
          <w:rFonts w:ascii="SimSun" w:hAnsi="SimSun" w:eastAsia="SimSun" w:cs="SimSun"/>
          <w:sz w:val="21"/>
          <w:szCs w:val="21"/>
          <w:spacing w:val="-8"/>
          <w:position w:val="19"/>
        </w:rPr>
        <w:t>的思路为大家勾勒</w:t>
      </w:r>
    </w:p>
    <w:p>
      <w:pPr>
        <w:ind w:left="18"/>
        <w:spacing w:line="220" w:lineRule="auto"/>
        <w:rPr>
          <w:rFonts w:ascii="SimSun" w:hAnsi="SimSun" w:eastAsia="SimSun" w:cs="SimSun"/>
          <w:sz w:val="21"/>
          <w:szCs w:val="21"/>
        </w:rPr>
      </w:pPr>
      <w:r>
        <w:rPr>
          <w:rFonts w:ascii="SimSun" w:hAnsi="SimSun" w:eastAsia="SimSun" w:cs="SimSun"/>
          <w:sz w:val="21"/>
          <w:szCs w:val="21"/>
          <w:spacing w:val="-6"/>
        </w:rPr>
        <w:t>出一个大概的营销框架，</w:t>
      </w:r>
      <w:r>
        <w:rPr>
          <w:rFonts w:ascii="SimSun" w:hAnsi="SimSun" w:eastAsia="SimSun" w:cs="SimSun"/>
          <w:sz w:val="21"/>
          <w:szCs w:val="21"/>
          <w:spacing w:val="-20"/>
        </w:rPr>
        <w:t xml:space="preserve"> </w:t>
      </w:r>
      <w:r>
        <w:rPr>
          <w:rFonts w:ascii="SimSun" w:hAnsi="SimSun" w:eastAsia="SimSun" w:cs="SimSun"/>
          <w:sz w:val="21"/>
          <w:szCs w:val="21"/>
          <w:spacing w:val="-6"/>
        </w:rPr>
        <w:t>主要从以下四方面展开：</w:t>
      </w:r>
    </w:p>
    <w:p>
      <w:pPr>
        <w:ind w:left="435"/>
        <w:spacing w:before="217" w:line="221" w:lineRule="auto"/>
        <w:rPr>
          <w:rFonts w:ascii="SimSun" w:hAnsi="SimSun" w:eastAsia="SimSun" w:cs="SimSun"/>
          <w:sz w:val="21"/>
          <w:szCs w:val="21"/>
        </w:rPr>
      </w:pPr>
      <w:r>
        <w:rPr>
          <w:rFonts w:ascii="SimSun" w:hAnsi="SimSun" w:eastAsia="SimSun" w:cs="SimSun"/>
          <w:sz w:val="21"/>
          <w:szCs w:val="21"/>
          <w:spacing w:val="-3"/>
        </w:rPr>
        <w:t>1．什么是定位</w:t>
      </w:r>
    </w:p>
    <w:p>
      <w:pPr>
        <w:ind w:left="422"/>
        <w:spacing w:before="217" w:line="221" w:lineRule="auto"/>
        <w:rPr>
          <w:rFonts w:ascii="SimSun" w:hAnsi="SimSun" w:eastAsia="SimSun" w:cs="SimSun"/>
          <w:sz w:val="21"/>
          <w:szCs w:val="21"/>
        </w:rPr>
      </w:pPr>
      <w:r>
        <w:rPr>
          <w:rFonts w:ascii="SimSun" w:hAnsi="SimSun" w:eastAsia="SimSun" w:cs="SimSun"/>
          <w:sz w:val="21"/>
          <w:szCs w:val="21"/>
          <w:spacing w:val="-1"/>
        </w:rPr>
        <w:t>2．为什么定位：消费者的五大思考模式</w:t>
      </w:r>
    </w:p>
    <w:p>
      <w:pPr>
        <w:ind w:left="424"/>
        <w:spacing w:before="217" w:line="468" w:lineRule="exact"/>
        <w:rPr>
          <w:rFonts w:ascii="SimSun" w:hAnsi="SimSun" w:eastAsia="SimSun" w:cs="SimSun"/>
          <w:sz w:val="21"/>
          <w:szCs w:val="21"/>
        </w:rPr>
      </w:pPr>
      <w:r>
        <w:rPr>
          <w:rFonts w:ascii="SimSun" w:hAnsi="SimSun" w:eastAsia="SimSun" w:cs="SimSun"/>
          <w:sz w:val="21"/>
          <w:szCs w:val="21"/>
          <w:spacing w:val="-4"/>
          <w:position w:val="19"/>
        </w:rPr>
        <w:t>3.</w:t>
      </w:r>
      <w:r>
        <w:rPr>
          <w:rFonts w:ascii="SimSun" w:hAnsi="SimSun" w:eastAsia="SimSun" w:cs="SimSun"/>
          <w:sz w:val="21"/>
          <w:szCs w:val="21"/>
          <w:spacing w:val="17"/>
          <w:position w:val="19"/>
        </w:rPr>
        <w:t xml:space="preserve"> </w:t>
      </w:r>
      <w:r>
        <w:rPr>
          <w:rFonts w:ascii="SimSun" w:hAnsi="SimSun" w:eastAsia="SimSun" w:cs="SimSun"/>
          <w:sz w:val="21"/>
          <w:szCs w:val="21"/>
          <w:spacing w:val="-4"/>
          <w:position w:val="19"/>
        </w:rPr>
        <w:t>定位的原则</w:t>
      </w:r>
    </w:p>
    <w:p>
      <w:pPr>
        <w:ind w:left="419"/>
        <w:spacing w:line="221" w:lineRule="auto"/>
        <w:rPr>
          <w:rFonts w:ascii="SimSun" w:hAnsi="SimSun" w:eastAsia="SimSun" w:cs="SimSun"/>
          <w:sz w:val="21"/>
          <w:szCs w:val="21"/>
        </w:rPr>
      </w:pPr>
      <w:r>
        <w:rPr>
          <w:rFonts w:ascii="SimSun" w:hAnsi="SimSun" w:eastAsia="SimSun" w:cs="SimSun"/>
          <w:sz w:val="21"/>
          <w:szCs w:val="21"/>
          <w:spacing w:val="-3"/>
        </w:rPr>
        <w:t>4.</w:t>
      </w:r>
      <w:r>
        <w:rPr>
          <w:rFonts w:ascii="SimSun" w:hAnsi="SimSun" w:eastAsia="SimSun" w:cs="SimSun"/>
          <w:sz w:val="21"/>
          <w:szCs w:val="21"/>
          <w:spacing w:val="15"/>
        </w:rPr>
        <w:t xml:space="preserve"> </w:t>
      </w:r>
      <w:r>
        <w:rPr>
          <w:rFonts w:ascii="SimSun" w:hAnsi="SimSun" w:eastAsia="SimSun" w:cs="SimSun"/>
          <w:sz w:val="21"/>
          <w:szCs w:val="21"/>
          <w:spacing w:val="-3"/>
        </w:rPr>
        <w:t>定位的策略</w:t>
      </w:r>
    </w:p>
    <w:p>
      <w:pPr>
        <w:ind w:left="315"/>
        <w:spacing w:before="21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（三）什么是定位（</w:t>
      </w:r>
      <w:r>
        <w:rPr>
          <w:rFonts w:ascii="Calibri" w:hAnsi="Calibri" w:eastAsia="Calibri" w:cs="Calibri"/>
          <w:sz w:val="21"/>
          <w:szCs w:val="21"/>
          <w:b/>
          <w:bCs/>
          <w:spacing w:val="-2"/>
        </w:rPr>
        <w:t>13</w:t>
      </w:r>
      <w:r>
        <w:rPr>
          <w:rFonts w:ascii="Calibri" w:hAnsi="Calibri" w:eastAsia="Calibri" w:cs="Calibri"/>
          <w:sz w:val="21"/>
          <w:szCs w:val="21"/>
          <w:b/>
          <w:bCs/>
          <w:spacing w:val="21"/>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5"/>
        <w:spacing w:before="218" w:line="468" w:lineRule="exact"/>
        <w:rPr>
          <w:rFonts w:ascii="SimSun" w:hAnsi="SimSun" w:eastAsia="SimSun" w:cs="SimSun"/>
          <w:sz w:val="21"/>
          <w:szCs w:val="21"/>
        </w:rPr>
      </w:pPr>
      <w:r>
        <w:rPr>
          <w:rFonts w:ascii="SimSun" w:hAnsi="SimSun" w:eastAsia="SimSun" w:cs="SimSun"/>
          <w:sz w:val="21"/>
          <w:szCs w:val="21"/>
          <w:spacing w:val="-2"/>
          <w:position w:val="19"/>
        </w:rPr>
        <w:t>1、定位（</w:t>
      </w:r>
      <w:r>
        <w:rPr>
          <w:rFonts w:ascii="Calibri" w:hAnsi="Calibri" w:eastAsia="Calibri" w:cs="Calibri"/>
          <w:sz w:val="21"/>
          <w:szCs w:val="21"/>
          <w:spacing w:val="-2"/>
          <w:position w:val="19"/>
        </w:rPr>
        <w:t>Positioning</w:t>
      </w:r>
      <w:r>
        <w:rPr>
          <w:rFonts w:ascii="SimSun" w:hAnsi="SimSun" w:eastAsia="SimSun" w:cs="SimSun"/>
          <w:sz w:val="21"/>
          <w:szCs w:val="21"/>
          <w:spacing w:val="-55"/>
          <w:position w:val="19"/>
        </w:rPr>
        <w:t>）：</w:t>
      </w:r>
      <w:r>
        <w:rPr>
          <w:rFonts w:ascii="SimSun" w:hAnsi="SimSun" w:eastAsia="SimSun" w:cs="SimSun"/>
          <w:sz w:val="21"/>
          <w:szCs w:val="21"/>
          <w:spacing w:val="-2"/>
          <w:position w:val="19"/>
        </w:rPr>
        <w:t>是指企业为在目标顾客心目中寻求和确定最佳位置而设计产品和经</w:t>
      </w:r>
    </w:p>
    <w:p>
      <w:pPr>
        <w:ind w:left="6"/>
        <w:spacing w:line="220" w:lineRule="auto"/>
        <w:rPr>
          <w:rFonts w:ascii="SimSun" w:hAnsi="SimSun" w:eastAsia="SimSun" w:cs="SimSun"/>
          <w:sz w:val="21"/>
          <w:szCs w:val="21"/>
        </w:rPr>
      </w:pPr>
      <w:r>
        <w:rPr>
          <w:rFonts w:ascii="SimSun" w:hAnsi="SimSun" w:eastAsia="SimSun" w:cs="SimSun"/>
          <w:sz w:val="21"/>
          <w:szCs w:val="21"/>
          <w:spacing w:val="-1"/>
        </w:rPr>
        <w:t>营特色的活动。定位是对目标顾客心智的抢夺！</w:t>
      </w:r>
    </w:p>
    <w:p>
      <w:pPr>
        <w:ind w:left="422"/>
        <w:spacing w:before="217" w:line="220" w:lineRule="auto"/>
        <w:rPr>
          <w:rFonts w:ascii="SimSun" w:hAnsi="SimSun" w:eastAsia="SimSun" w:cs="SimSun"/>
          <w:sz w:val="21"/>
          <w:szCs w:val="21"/>
        </w:rPr>
      </w:pPr>
      <w:r>
        <w:rPr>
          <w:rFonts w:ascii="SimSun" w:hAnsi="SimSun" w:eastAsia="SimSun" w:cs="SimSun"/>
          <w:sz w:val="21"/>
          <w:szCs w:val="21"/>
          <w:spacing w:val="-11"/>
        </w:rPr>
        <w:t>2、21</w:t>
      </w:r>
      <w:r>
        <w:rPr>
          <w:rFonts w:ascii="SimSun" w:hAnsi="SimSun" w:eastAsia="SimSun" w:cs="SimSun"/>
          <w:sz w:val="21"/>
          <w:szCs w:val="21"/>
          <w:spacing w:val="-44"/>
        </w:rPr>
        <w:t xml:space="preserve"> </w:t>
      </w:r>
      <w:r>
        <w:rPr>
          <w:rFonts w:ascii="SimSun" w:hAnsi="SimSun" w:eastAsia="SimSun" w:cs="SimSun"/>
          <w:sz w:val="21"/>
          <w:szCs w:val="21"/>
          <w:spacing w:val="-11"/>
        </w:rPr>
        <w:t>世纪什么最稀缺？</w:t>
      </w:r>
      <w:r>
        <w:rPr>
          <w:rFonts w:ascii="SimSun" w:hAnsi="SimSun" w:eastAsia="SimSun" w:cs="SimSun"/>
          <w:sz w:val="21"/>
          <w:szCs w:val="21"/>
          <w:spacing w:val="-43"/>
        </w:rPr>
        <w:t xml:space="preserve"> </w:t>
      </w:r>
      <w:r>
        <w:rPr>
          <w:rFonts w:ascii="SimSun" w:hAnsi="SimSun" w:eastAsia="SimSun" w:cs="SimSun"/>
          <w:sz w:val="21"/>
          <w:szCs w:val="21"/>
          <w:spacing w:val="-11"/>
        </w:rPr>
        <w:t>人才？</w:t>
      </w:r>
      <w:r>
        <w:rPr>
          <w:rFonts w:ascii="SimSun" w:hAnsi="SimSun" w:eastAsia="SimSun" w:cs="SimSun"/>
          <w:sz w:val="21"/>
          <w:szCs w:val="21"/>
          <w:spacing w:val="-28"/>
        </w:rPr>
        <w:t xml:space="preserve"> </w:t>
      </w:r>
      <w:r>
        <w:rPr>
          <w:rFonts w:ascii="SimSun" w:hAnsi="SimSun" w:eastAsia="SimSun" w:cs="SimSun"/>
          <w:sz w:val="21"/>
          <w:szCs w:val="21"/>
          <w:spacing w:val="-11"/>
        </w:rPr>
        <w:t>注意力？</w:t>
      </w:r>
      <w:r>
        <w:rPr>
          <w:rFonts w:ascii="SimSun" w:hAnsi="SimSun" w:eastAsia="SimSun" w:cs="SimSun"/>
          <w:sz w:val="21"/>
          <w:szCs w:val="21"/>
          <w:spacing w:val="-42"/>
        </w:rPr>
        <w:t xml:space="preserve"> </w:t>
      </w:r>
      <w:r>
        <w:rPr>
          <w:rFonts w:ascii="SimSun" w:hAnsi="SimSun" w:eastAsia="SimSun" w:cs="SimSun"/>
          <w:sz w:val="21"/>
          <w:szCs w:val="21"/>
          <w:spacing w:val="-11"/>
        </w:rPr>
        <w:t>大脑</w:t>
      </w:r>
      <w:r>
        <w:rPr>
          <w:rFonts w:ascii="SimSun" w:hAnsi="SimSun" w:eastAsia="SimSun" w:cs="SimSun"/>
          <w:sz w:val="21"/>
          <w:szCs w:val="21"/>
          <w:spacing w:val="-75"/>
        </w:rPr>
        <w:t>！！！</w:t>
      </w:r>
    </w:p>
    <w:p>
      <w:pPr>
        <w:ind w:left="423"/>
        <w:spacing w:before="218"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提问互动：</w:t>
      </w:r>
      <w:r>
        <w:rPr>
          <w:rFonts w:ascii="SimSun" w:hAnsi="SimSun" w:eastAsia="SimSun" w:cs="SimSun"/>
          <w:sz w:val="21"/>
          <w:szCs w:val="21"/>
          <w:u w:val="single" w:color="auto"/>
          <w:spacing w:val="5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请告诉我你最先想到的矿泉水品</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牌，第二想到的，第三想到的。为什么？还能</w:t>
      </w:r>
    </w:p>
    <w:p>
      <w:pPr>
        <w:ind w:left="5"/>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1"/>
        </w:rPr>
        <w:t>告诉我其他品牌吗</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w:t>
      </w:r>
      <w:r>
        <w:rPr>
          <w:rFonts w:ascii="SimSun" w:hAnsi="SimSun" w:eastAsia="SimSun" w:cs="SimSun"/>
          <w:sz w:val="21"/>
          <w:szCs w:val="21"/>
          <w:u w:val="single" w:color="auto"/>
          <w:spacing w:val="5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1"/>
        </w:rPr>
        <w:t>学生回答）</w:t>
      </w:r>
      <w:r>
        <w:rPr>
          <w:rFonts w:ascii="SimSun" w:hAnsi="SimSun" w:eastAsia="SimSun" w:cs="SimSun"/>
          <w:sz w:val="21"/>
          <w:szCs w:val="21"/>
          <w:u w:val="single" w:color="auto"/>
        </w:rPr>
        <w:t xml:space="preserve">  </w:t>
      </w:r>
    </w:p>
    <w:p>
      <w:pPr>
        <w:spacing w:line="219" w:lineRule="auto"/>
        <w:sectPr>
          <w:footerReference w:type="default" r:id="rId158"/>
          <w:pgSz w:w="12240" w:h="15840"/>
          <w:pgMar w:top="1346" w:right="1718" w:bottom="879" w:left="1808" w:header="0" w:footer="715" w:gutter="0"/>
        </w:sectPr>
        <w:rPr>
          <w:rFonts w:ascii="SimSun" w:hAnsi="SimSun" w:eastAsia="SimSun" w:cs="SimSun"/>
          <w:sz w:val="21"/>
          <w:szCs w:val="21"/>
        </w:rPr>
      </w:pPr>
    </w:p>
    <w:p>
      <w:pPr>
        <w:ind w:left="442"/>
        <w:spacing w:before="222"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中国第一个奥运冠军是谁？第二个呢？为什么只记住第一个</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w:t>
      </w:r>
      <w:r>
        <w:rPr>
          <w:rFonts w:ascii="SimSun" w:hAnsi="SimSun" w:eastAsia="SimSun" w:cs="SimSun"/>
          <w:sz w:val="21"/>
          <w:szCs w:val="21"/>
          <w:u w:val="single" w:color="auto"/>
          <w:spacing w:val="3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学生回答）</w:t>
      </w:r>
      <w:r>
        <w:rPr>
          <w:rFonts w:ascii="SimSun" w:hAnsi="SimSun" w:eastAsia="SimSun" w:cs="SimSun"/>
          <w:sz w:val="21"/>
          <w:szCs w:val="21"/>
          <w:u w:val="single" w:color="auto"/>
        </w:rPr>
        <w:t xml:space="preserve"> </w:t>
      </w:r>
    </w:p>
    <w:p>
      <w:pPr>
        <w:ind w:left="424"/>
        <w:spacing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教师总结：</w:t>
      </w:r>
      <w:r>
        <w:rPr>
          <w:rFonts w:ascii="SimSun" w:hAnsi="SimSun" w:eastAsia="SimSun" w:cs="SimSun"/>
          <w:sz w:val="21"/>
          <w:szCs w:val="21"/>
          <w:u w:val="single" w:color="auto"/>
          <w:spacing w:val="4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定位能使消费者深深地记住你，定位定天下</w:t>
      </w:r>
      <w:r>
        <w:rPr>
          <w:rFonts w:ascii="SimSun" w:hAnsi="SimSun" w:eastAsia="SimSun" w:cs="SimSun"/>
          <w:sz w:val="21"/>
          <w:szCs w:val="21"/>
          <w:u w:val="single" w:color="auto"/>
        </w:rPr>
        <w:t xml:space="preserve">  </w:t>
      </w:r>
    </w:p>
    <w:p>
      <w:pPr>
        <w:ind w:firstLine="423"/>
        <w:spacing w:before="218" w:line="411" w:lineRule="auto"/>
        <w:jc w:val="both"/>
        <w:rPr>
          <w:rFonts w:ascii="SimSun" w:hAnsi="SimSun" w:eastAsia="SimSun" w:cs="SimSun"/>
          <w:sz w:val="21"/>
          <w:szCs w:val="21"/>
        </w:rPr>
      </w:pPr>
      <w:r>
        <w:rPr>
          <w:rFonts w:ascii="SimSun" w:hAnsi="SimSun" w:eastAsia="SimSun" w:cs="SimSun"/>
          <w:sz w:val="21"/>
          <w:szCs w:val="21"/>
          <w:spacing w:val="-3"/>
        </w:rPr>
        <w:t>3、人的大脑存在产品阶梯，而且人们无法同时处理</w:t>
      </w:r>
      <w:r>
        <w:rPr>
          <w:rFonts w:ascii="SimSun" w:hAnsi="SimSun" w:eastAsia="SimSun" w:cs="SimSun"/>
          <w:sz w:val="21"/>
          <w:szCs w:val="21"/>
          <w:spacing w:val="-23"/>
        </w:rPr>
        <w:t xml:space="preserve"> </w:t>
      </w:r>
      <w:r>
        <w:rPr>
          <w:rFonts w:ascii="SimSun" w:hAnsi="SimSun" w:eastAsia="SimSun" w:cs="SimSun"/>
          <w:sz w:val="21"/>
          <w:szCs w:val="21"/>
          <w:spacing w:val="-3"/>
        </w:rPr>
        <w:t>7</w:t>
      </w:r>
      <w:r>
        <w:rPr>
          <w:rFonts w:ascii="SimSun" w:hAnsi="SimSun" w:eastAsia="SimSun" w:cs="SimSun"/>
          <w:sz w:val="21"/>
          <w:szCs w:val="21"/>
          <w:spacing w:val="-45"/>
        </w:rPr>
        <w:t xml:space="preserve"> </w:t>
      </w:r>
      <w:r>
        <w:rPr>
          <w:rFonts w:ascii="SimSun" w:hAnsi="SimSun" w:eastAsia="SimSun" w:cs="SimSun"/>
          <w:sz w:val="21"/>
          <w:szCs w:val="21"/>
          <w:spacing w:val="-3"/>
        </w:rPr>
        <w:t>件以上的信息单位，他们会把的产品</w:t>
      </w:r>
      <w:r>
        <w:rPr>
          <w:rFonts w:ascii="SimSun" w:hAnsi="SimSun" w:eastAsia="SimSun" w:cs="SimSun"/>
          <w:sz w:val="21"/>
          <w:szCs w:val="21"/>
        </w:rPr>
        <w:t xml:space="preserve"> </w:t>
      </w:r>
      <w:r>
        <w:rPr>
          <w:rFonts w:ascii="SimSun" w:hAnsi="SimSun" w:eastAsia="SimSun" w:cs="SimSun"/>
          <w:sz w:val="21"/>
          <w:szCs w:val="21"/>
          <w:spacing w:val="1"/>
        </w:rPr>
        <w:t>和品牌分类，放在头脑阶梯的适当位置。这正好可</w:t>
      </w:r>
      <w:r>
        <w:rPr>
          <w:rFonts w:ascii="SimSun" w:hAnsi="SimSun" w:eastAsia="SimSun" w:cs="SimSun"/>
          <w:sz w:val="21"/>
          <w:szCs w:val="21"/>
        </w:rPr>
        <w:t>以解释为什么提问互动时，你最多只能记忆</w:t>
      </w:r>
    </w:p>
    <w:p>
      <w:pPr>
        <w:ind w:left="5"/>
        <w:spacing w:line="220" w:lineRule="auto"/>
        <w:rPr>
          <w:rFonts w:ascii="SimSun" w:hAnsi="SimSun" w:eastAsia="SimSun" w:cs="SimSun"/>
          <w:sz w:val="21"/>
          <w:szCs w:val="21"/>
        </w:rPr>
      </w:pPr>
      <w:r>
        <w:rPr>
          <w:rFonts w:ascii="SimSun" w:hAnsi="SimSun" w:eastAsia="SimSun" w:cs="SimSun"/>
          <w:sz w:val="21"/>
          <w:szCs w:val="21"/>
          <w:spacing w:val="-2"/>
        </w:rPr>
        <w:t>7</w:t>
      </w:r>
      <w:r>
        <w:rPr>
          <w:rFonts w:ascii="SimSun" w:hAnsi="SimSun" w:eastAsia="SimSun" w:cs="SimSun"/>
          <w:sz w:val="21"/>
          <w:szCs w:val="21"/>
          <w:spacing w:val="-34"/>
        </w:rPr>
        <w:t xml:space="preserve"> </w:t>
      </w:r>
      <w:r>
        <w:rPr>
          <w:rFonts w:ascii="SimSun" w:hAnsi="SimSun" w:eastAsia="SimSun" w:cs="SimSun"/>
          <w:sz w:val="21"/>
          <w:szCs w:val="21"/>
          <w:spacing w:val="-2"/>
        </w:rPr>
        <w:t>个左右的同类品牌，为什么你只能记住第一个。</w:t>
      </w:r>
    </w:p>
    <w:p>
      <w:pPr>
        <w:ind w:left="429"/>
        <w:spacing w:before="217" w:line="468" w:lineRule="exact"/>
        <w:rPr>
          <w:rFonts w:ascii="SimSun" w:hAnsi="SimSun" w:eastAsia="SimSun" w:cs="SimSun"/>
          <w:sz w:val="21"/>
          <w:szCs w:val="21"/>
        </w:rPr>
      </w:pPr>
      <w:r>
        <w:rPr>
          <w:rFonts w:ascii="SimSun" w:hAnsi="SimSun" w:eastAsia="SimSun" w:cs="SimSun"/>
          <w:sz w:val="21"/>
          <w:szCs w:val="21"/>
          <w:position w:val="19"/>
        </w:rPr>
        <w:drawing>
          <wp:inline distT="0" distB="0" distL="0" distR="0">
            <wp:extent cx="95219" cy="98438"/>
            <wp:effectExtent l="0" t="0" r="0" b="0"/>
            <wp:docPr id="216" name="IM 216"/>
            <wp:cNvGraphicFramePr/>
            <a:graphic>
              <a:graphicData uri="http://schemas.openxmlformats.org/drawingml/2006/picture">
                <pic:pic>
                  <pic:nvPicPr>
                    <pic:cNvPr id="216" name="IM 216"/>
                    <pic:cNvPicPr/>
                  </pic:nvPicPr>
                  <pic:blipFill>
                    <a:blip r:embed="rId16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9"/>
        </w:rPr>
        <w:t>从这角度讲，定位是心灵的双向沟通，</w:t>
      </w:r>
      <w:r>
        <w:rPr>
          <w:rFonts w:ascii="SimSun" w:hAnsi="SimSun" w:eastAsia="SimSun" w:cs="SimSun"/>
          <w:sz w:val="21"/>
          <w:szCs w:val="21"/>
          <w:spacing w:val="64"/>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9"/>
        </w:rPr>
        <w:t>营销战的终极战场是消费者的心灵。</w:t>
      </w:r>
    </w:p>
    <w:p>
      <w:pPr>
        <w:ind w:left="424"/>
        <w:spacing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2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1：农夫山泉：有点甜</w:t>
      </w:r>
    </w:p>
    <w:p>
      <w:pPr>
        <w:ind w:left="429"/>
        <w:spacing w:before="217" w:line="468" w:lineRule="exact"/>
        <w:rPr>
          <w:rFonts w:ascii="SimSun" w:hAnsi="SimSun" w:eastAsia="SimSun" w:cs="SimSun"/>
          <w:sz w:val="21"/>
          <w:szCs w:val="21"/>
        </w:rPr>
      </w:pPr>
      <w:r>
        <w:rPr>
          <w:rFonts w:ascii="SimSun" w:hAnsi="SimSun" w:eastAsia="SimSun" w:cs="SimSun"/>
          <w:sz w:val="21"/>
          <w:szCs w:val="21"/>
          <w:position w:val="19"/>
        </w:rPr>
        <w:drawing>
          <wp:inline distT="0" distB="0" distL="0" distR="0">
            <wp:extent cx="95219" cy="98438"/>
            <wp:effectExtent l="0" t="0" r="0" b="0"/>
            <wp:docPr id="218" name="IM 218"/>
            <wp:cNvGraphicFramePr/>
            <a:graphic>
              <a:graphicData uri="http://schemas.openxmlformats.org/drawingml/2006/picture">
                <pic:pic>
                  <pic:nvPicPr>
                    <pic:cNvPr id="218" name="IM 218"/>
                    <pic:cNvPicPr/>
                  </pic:nvPicPr>
                  <pic:blipFill>
                    <a:blip r:embed="rId16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9"/>
        </w:rPr>
        <w:t>定位具有差异性，与竞争者区隔开来</w:t>
      </w:r>
    </w:p>
    <w:p>
      <w:pPr>
        <w:ind w:left="424"/>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1：水井坊：中国高尚生活元素</w:t>
      </w:r>
    </w:p>
    <w:p>
      <w:pPr>
        <w:ind w:left="424"/>
        <w:spacing w:before="217"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案例与视频</w:t>
      </w:r>
      <w:r>
        <w:rPr>
          <w:rFonts w:ascii="SimSun" w:hAnsi="SimSun" w:eastAsia="SimSun" w:cs="SimSun"/>
          <w:sz w:val="21"/>
          <w:szCs w:val="21"/>
          <w:u w:val="single" w:color="auto"/>
          <w:spacing w:val="-24"/>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2：国窖</w:t>
      </w:r>
      <w:r>
        <w:rPr>
          <w:rFonts w:ascii="SimSun" w:hAnsi="SimSun" w:eastAsia="SimSun" w:cs="SimSun"/>
          <w:sz w:val="21"/>
          <w:szCs w:val="21"/>
          <w:u w:val="single" w:color="auto"/>
          <w:spacing w:val="-2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1573：品味历史与文化（31</w:t>
      </w:r>
      <w:r>
        <w:rPr>
          <w:rFonts w:ascii="SimSun" w:hAnsi="SimSun" w:eastAsia="SimSun" w:cs="SimSun"/>
          <w:sz w:val="21"/>
          <w:szCs w:val="21"/>
          <w:u w:val="single" w:color="auto"/>
          <w:spacing w:val="-4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秒）</w:t>
      </w:r>
      <w:r>
        <w:rPr>
          <w:rFonts w:ascii="SimSun" w:hAnsi="SimSun" w:eastAsia="SimSun" w:cs="SimSun"/>
          <w:sz w:val="21"/>
          <w:szCs w:val="21"/>
          <w:u w:val="single" w:color="auto"/>
        </w:rPr>
        <w:t xml:space="preserve"> </w:t>
      </w:r>
    </w:p>
    <w:p>
      <w:pPr>
        <w:ind w:left="424"/>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3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3：四五老酒：真心朋友</w:t>
      </w:r>
    </w:p>
    <w:p>
      <w:pPr>
        <w:ind w:left="429"/>
        <w:spacing w:before="217" w:line="468" w:lineRule="exact"/>
        <w:rPr>
          <w:rFonts w:ascii="SimSun" w:hAnsi="SimSun" w:eastAsia="SimSun" w:cs="SimSun"/>
          <w:sz w:val="21"/>
          <w:szCs w:val="21"/>
        </w:rPr>
      </w:pPr>
      <w:r>
        <w:rPr>
          <w:rFonts w:ascii="SimSun" w:hAnsi="SimSun" w:eastAsia="SimSun" w:cs="SimSun"/>
          <w:sz w:val="21"/>
          <w:szCs w:val="21"/>
          <w:position w:val="19"/>
        </w:rPr>
        <w:drawing>
          <wp:inline distT="0" distB="0" distL="0" distR="0">
            <wp:extent cx="95219" cy="98438"/>
            <wp:effectExtent l="0" t="0" r="0" b="0"/>
            <wp:docPr id="220" name="IM 220"/>
            <wp:cNvGraphicFramePr/>
            <a:graphic>
              <a:graphicData uri="http://schemas.openxmlformats.org/drawingml/2006/picture">
                <pic:pic>
                  <pic:nvPicPr>
                    <pic:cNvPr id="220" name="IM 220"/>
                    <pic:cNvPicPr/>
                  </pic:nvPicPr>
                  <pic:blipFill>
                    <a:blip r:embed="rId16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position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9"/>
        </w:rPr>
        <w:t>定位具有战略性</w:t>
      </w:r>
    </w:p>
    <w:p>
      <w:pPr>
        <w:ind w:left="419"/>
        <w:spacing w:line="220" w:lineRule="auto"/>
        <w:rPr>
          <w:rFonts w:ascii="SimSun" w:hAnsi="SimSun" w:eastAsia="SimSun" w:cs="SimSun"/>
          <w:sz w:val="21"/>
          <w:szCs w:val="21"/>
        </w:rPr>
      </w:pPr>
      <w:r>
        <w:rPr>
          <w:rFonts w:ascii="SimSun" w:hAnsi="SimSun" w:eastAsia="SimSun" w:cs="SimSun"/>
          <w:sz w:val="21"/>
          <w:szCs w:val="21"/>
          <w:spacing w:val="-1"/>
        </w:rPr>
        <w:t>把现有品牌挤掉</w:t>
      </w:r>
    </w:p>
    <w:p>
      <w:pPr>
        <w:ind w:left="424"/>
        <w:spacing w:before="218" w:line="468" w:lineRule="exact"/>
        <w:rPr>
          <w:rFonts w:ascii="SimSun" w:hAnsi="SimSun" w:eastAsia="SimSun" w:cs="SimSun"/>
          <w:sz w:val="21"/>
          <w:szCs w:val="21"/>
        </w:rPr>
      </w:pPr>
      <w:r>
        <w:rPr>
          <w:rFonts w:ascii="SimSun" w:hAnsi="SimSun" w:eastAsia="SimSun" w:cs="SimSun"/>
          <w:sz w:val="21"/>
          <w:szCs w:val="21"/>
          <w:spacing w:val="-1"/>
          <w:position w:val="19"/>
        </w:rPr>
        <w:t>与现有品牌建立联系</w:t>
      </w:r>
    </w:p>
    <w:p>
      <w:pPr>
        <w:ind w:left="419"/>
        <w:spacing w:line="221" w:lineRule="auto"/>
        <w:rPr>
          <w:rFonts w:ascii="SimSun" w:hAnsi="SimSun" w:eastAsia="SimSun" w:cs="SimSun"/>
          <w:sz w:val="21"/>
          <w:szCs w:val="21"/>
        </w:rPr>
      </w:pPr>
      <w:r>
        <w:rPr>
          <w:rFonts w:ascii="SimSun" w:hAnsi="SimSun" w:eastAsia="SimSun" w:cs="SimSun"/>
          <w:sz w:val="21"/>
          <w:szCs w:val="21"/>
          <w:spacing w:val="-1"/>
        </w:rPr>
        <w:t>创建新梯子</w:t>
      </w:r>
    </w:p>
    <w:p>
      <w:pPr>
        <w:ind w:left="421"/>
        <w:spacing w:before="217" w:line="41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在小池塘里当大鱼要好过在大池塘里当小鱼</w:t>
      </w:r>
    </w:p>
    <w:p>
      <w:pPr>
        <w:ind w:left="421"/>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视频</w:t>
      </w:r>
      <w:r>
        <w:rPr>
          <w:rFonts w:ascii="SimSun" w:hAnsi="SimSun" w:eastAsia="SimSun" w:cs="SimSun"/>
          <w:sz w:val="21"/>
          <w:szCs w:val="21"/>
          <w:u w:val="single" w:color="auto"/>
          <w:spacing w:val="-3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3：黄鹤楼：天赐淡雅香（33</w:t>
      </w:r>
      <w:r>
        <w:rPr>
          <w:rFonts w:ascii="SimSun" w:hAnsi="SimSun" w:eastAsia="SimSun" w:cs="SimSun"/>
          <w:sz w:val="21"/>
          <w:szCs w:val="21"/>
          <w:u w:val="single" w:color="auto"/>
          <w:spacing w:val="-4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秒）</w:t>
      </w:r>
      <w:r>
        <w:rPr>
          <w:rFonts w:ascii="SimSun" w:hAnsi="SimSun" w:eastAsia="SimSun" w:cs="SimSun"/>
          <w:sz w:val="21"/>
          <w:szCs w:val="21"/>
          <w:u w:val="single" w:color="auto"/>
        </w:rPr>
        <w:t xml:space="preserve"> </w:t>
      </w:r>
    </w:p>
    <w:p>
      <w:pPr>
        <w:ind w:left="429"/>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22" name="IM 222"/>
            <wp:cNvGraphicFramePr/>
            <a:graphic>
              <a:graphicData uri="http://schemas.openxmlformats.org/drawingml/2006/picture">
                <pic:pic>
                  <pic:nvPicPr>
                    <pic:cNvPr id="222" name="IM 222"/>
                    <pic:cNvPicPr/>
                  </pic:nvPicPr>
                  <pic:blipFill>
                    <a:blip r:embed="rId16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定位具有竞争性</w:t>
      </w:r>
    </w:p>
    <w:p>
      <w:pPr>
        <w:ind w:right="3"/>
        <w:spacing w:before="218" w:line="468" w:lineRule="exact"/>
        <w:jc w:val="right"/>
        <w:rPr>
          <w:rFonts w:ascii="SimSun" w:hAnsi="SimSun" w:eastAsia="SimSun" w:cs="SimSun"/>
          <w:sz w:val="21"/>
          <w:szCs w:val="21"/>
        </w:rPr>
      </w:pPr>
      <w:r>
        <w:rPr>
          <w:rFonts w:ascii="SimSun" w:hAnsi="SimSun" w:eastAsia="SimSun" w:cs="SimSun"/>
          <w:sz w:val="21"/>
          <w:szCs w:val="21"/>
          <w:spacing w:val="1"/>
          <w:position w:val="19"/>
        </w:rPr>
        <w:t>给竞争对手重新定位；公司必须通过给已经在人们</w:t>
      </w:r>
      <w:r>
        <w:rPr>
          <w:rFonts w:ascii="SimSun" w:hAnsi="SimSun" w:eastAsia="SimSun" w:cs="SimSun"/>
          <w:sz w:val="21"/>
          <w:szCs w:val="21"/>
          <w:position w:val="19"/>
        </w:rPr>
        <w:t>头脑里占有一席之地的竞争对手重新定</w:t>
      </w:r>
    </w:p>
    <w:p>
      <w:pPr>
        <w:spacing w:before="1" w:line="219" w:lineRule="auto"/>
        <w:rPr>
          <w:rFonts w:ascii="SimSun" w:hAnsi="SimSun" w:eastAsia="SimSun" w:cs="SimSun"/>
          <w:sz w:val="21"/>
          <w:szCs w:val="21"/>
        </w:rPr>
      </w:pPr>
      <w:r>
        <w:rPr>
          <w:rFonts w:ascii="SimSun" w:hAnsi="SimSun" w:eastAsia="SimSun" w:cs="SimSun"/>
          <w:sz w:val="21"/>
          <w:szCs w:val="21"/>
          <w:spacing w:val="-6"/>
        </w:rPr>
        <w:t>位来创建空当；</w:t>
      </w:r>
      <w:r>
        <w:rPr>
          <w:rFonts w:ascii="SimSun" w:hAnsi="SimSun" w:eastAsia="SimSun" w:cs="SimSun"/>
          <w:sz w:val="21"/>
          <w:szCs w:val="21"/>
          <w:spacing w:val="-15"/>
        </w:rPr>
        <w:t xml:space="preserve"> </w:t>
      </w:r>
      <w:r>
        <w:rPr>
          <w:rFonts w:ascii="SimSun" w:hAnsi="SimSun" w:eastAsia="SimSun" w:cs="SimSun"/>
          <w:sz w:val="21"/>
          <w:szCs w:val="21"/>
          <w:spacing w:val="-6"/>
        </w:rPr>
        <w:t>重新定位关键在于： 从根本上动摇现有的观念、产品或人</w:t>
      </w:r>
    </w:p>
    <w:p>
      <w:pPr>
        <w:ind w:left="424"/>
        <w:spacing w:before="217"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1：泰诺：给阿司匹林重新定位</w:t>
      </w:r>
    </w:p>
    <w:p>
      <w:pPr>
        <w:ind w:left="424"/>
        <w:spacing w:before="217"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4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2：WISE：给品客重新定位</w:t>
      </w:r>
    </w:p>
    <w:p>
      <w:pPr>
        <w:ind w:left="429"/>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24" name="IM 224"/>
            <wp:cNvGraphicFramePr/>
            <a:graphic>
              <a:graphicData uri="http://schemas.openxmlformats.org/drawingml/2006/picture">
                <pic:pic>
                  <pic:nvPicPr>
                    <pic:cNvPr id="224" name="IM 224"/>
                    <pic:cNvPicPr/>
                  </pic:nvPicPr>
                  <pic:blipFill>
                    <a:blip r:embed="rId16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定位具有适度的灵活性</w:t>
      </w:r>
    </w:p>
    <w:p>
      <w:pPr>
        <w:ind w:left="419"/>
        <w:spacing w:before="215" w:line="221" w:lineRule="auto"/>
        <w:rPr>
          <w:rFonts w:ascii="SimSun" w:hAnsi="SimSun" w:eastAsia="SimSun" w:cs="SimSun"/>
          <w:sz w:val="21"/>
          <w:szCs w:val="21"/>
        </w:rPr>
      </w:pPr>
      <w:r>
        <w:rPr>
          <w:rFonts w:ascii="SimSun" w:hAnsi="SimSun" w:eastAsia="SimSun" w:cs="SimSun"/>
          <w:sz w:val="21"/>
          <w:szCs w:val="21"/>
          <w:u w:val="single" w:color="auto"/>
        </w:rPr>
        <w:t>根据市场环境、公司战略、市场需求灵活调整，但须谨慎延伸，保持</w:t>
      </w:r>
      <w:r>
        <w:rPr>
          <w:rFonts w:ascii="SimSun" w:hAnsi="SimSun" w:eastAsia="SimSun" w:cs="SimSun"/>
          <w:sz w:val="21"/>
          <w:szCs w:val="21"/>
          <w:u w:val="single" w:color="auto"/>
          <w:spacing w:val="-1"/>
        </w:rPr>
        <w:t>相关性</w:t>
      </w:r>
    </w:p>
    <w:p>
      <w:pPr>
        <w:ind w:left="424"/>
        <w:spacing w:before="21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案例：</w:t>
      </w:r>
      <w:r>
        <w:rPr>
          <w:rFonts w:ascii="SimSun" w:hAnsi="SimSun" w:eastAsia="SimSun" w:cs="SimSun"/>
          <w:sz w:val="21"/>
          <w:szCs w:val="21"/>
          <w:u w:val="single" w:color="auto"/>
          <w:spacing w:val="-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农夫山泉的三级跳</w:t>
      </w:r>
    </w:p>
    <w:p>
      <w:pPr>
        <w:pStyle w:val="BodyText"/>
        <w:spacing w:line="305" w:lineRule="auto"/>
        <w:rPr/>
      </w:pPr>
      <w:r/>
    </w:p>
    <w:p>
      <w:pPr>
        <w:pStyle w:val="BodyText"/>
        <w:spacing w:line="306" w:lineRule="auto"/>
        <w:rPr/>
      </w:pPr>
      <w:r/>
    </w:p>
    <w:p>
      <w:pPr>
        <w:ind w:left="428"/>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（四）消费者思考的五大模式</w:t>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（详见</w:t>
      </w:r>
      <w:r>
        <w:rPr>
          <w:rFonts w:ascii="SimSun" w:hAnsi="SimSun" w:eastAsia="SimSun" w:cs="SimSun"/>
          <w:sz w:val="21"/>
          <w:szCs w:val="21"/>
          <w:spacing w:val="-27"/>
        </w:rPr>
        <w:t xml:space="preserve"> </w:t>
      </w:r>
      <w:r>
        <w:rPr>
          <w:rFonts w:ascii="Calibri" w:hAnsi="Calibri" w:eastAsia="Calibri" w:cs="Calibri"/>
          <w:sz w:val="21"/>
          <w:szCs w:val="21"/>
          <w:b/>
          <w:bCs/>
          <w:spacing w:val="-4"/>
        </w:rPr>
        <w:t>PPT</w:t>
      </w:r>
      <w:r>
        <w:rPr>
          <w:rFonts w:ascii="SimSun" w:hAnsi="SimSun" w:eastAsia="SimSun" w:cs="SimSun"/>
          <w:sz w:val="21"/>
          <w:szCs w:val="21"/>
          <w14:textOutline w14:w="3831" w14:cap="flat" w14:cmpd="sng">
            <w14:solidFill>
              <w14:srgbClr w14:val="000000"/>
            </w14:solidFill>
            <w14:prstDash w14:val="solid"/>
            <w14:miter w14:lim="10"/>
          </w14:textOutline>
          <w:spacing w:val="-57"/>
          <w:w w:val="95"/>
        </w:rPr>
        <w:t>）（</w:t>
      </w:r>
      <w:r>
        <w:rPr>
          <w:rFonts w:ascii="SimSun" w:hAnsi="SimSun" w:eastAsia="SimSun" w:cs="SimSun"/>
          <w:sz w:val="21"/>
          <w:szCs w:val="21"/>
          <w14:textOutline w14:w="3831" w14:cap="flat" w14:cmpd="sng">
            <w14:solidFill>
              <w14:srgbClr w14:val="000000"/>
            </w14:solidFill>
            <w14:prstDash w14:val="solid"/>
            <w14:miter w14:lim="10"/>
          </w14:textOutline>
          <w:spacing w:val="-4"/>
        </w:rPr>
        <w:t>6</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分钟）</w:t>
      </w:r>
    </w:p>
    <w:p>
      <w:pPr>
        <w:spacing w:line="221" w:lineRule="auto"/>
        <w:sectPr>
          <w:footerReference w:type="default" r:id="rId159"/>
          <w:pgSz w:w="12240" w:h="15840"/>
          <w:pgMar w:top="1346" w:right="1793" w:bottom="878" w:left="1808" w:header="0" w:footer="715" w:gutter="0"/>
        </w:sectPr>
        <w:rPr>
          <w:rFonts w:ascii="SimSun" w:hAnsi="SimSun" w:eastAsia="SimSun" w:cs="SimSun"/>
          <w:sz w:val="21"/>
          <w:szCs w:val="21"/>
        </w:rPr>
      </w:pPr>
    </w:p>
    <w:p>
      <w:pPr>
        <w:ind w:left="497"/>
        <w:spacing w:before="22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模式一：消费者只能接收有限的信息</w:t>
      </w:r>
    </w:p>
    <w:p>
      <w:pPr>
        <w:ind w:left="402"/>
        <w:spacing w:before="216"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26" name="IM 226"/>
            <wp:cNvGraphicFramePr/>
            <a:graphic>
              <a:graphicData uri="http://schemas.openxmlformats.org/drawingml/2006/picture">
                <pic:pic>
                  <pic:nvPicPr>
                    <pic:cNvPr id="226" name="IM 226"/>
                    <pic:cNvPicPr/>
                  </pic:nvPicPr>
                  <pic:blipFill>
                    <a:blip r:embed="rId16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4"/>
        </w:rPr>
        <w:t>大脑类似一块满的滴水的海绵， 只有挤掉已有内容才能吸收新的东西</w:t>
      </w:r>
    </w:p>
    <w:p>
      <w:pPr>
        <w:ind w:right="10"/>
        <w:spacing w:before="217" w:line="220"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28" name="IM 228"/>
            <wp:cNvGraphicFramePr/>
            <a:graphic>
              <a:graphicData uri="http://schemas.openxmlformats.org/drawingml/2006/picture">
                <pic:pic>
                  <pic:nvPicPr>
                    <pic:cNvPr id="228" name="IM 228"/>
                    <pic:cNvPicPr/>
                  </pic:nvPicPr>
                  <pic:blipFill>
                    <a:blip r:embed="rId16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rPr>
        <w:t>头脑中存在一个针对现有信息的防御机制，能拒绝接受无法“计算”的信息，只接受</w:t>
      </w:r>
    </w:p>
    <w:p>
      <w:pPr>
        <w:ind w:left="816"/>
        <w:spacing w:before="218" w:line="468" w:lineRule="exact"/>
        <w:rPr>
          <w:rFonts w:ascii="SimSun" w:hAnsi="SimSun" w:eastAsia="SimSun" w:cs="SimSun"/>
          <w:sz w:val="21"/>
          <w:szCs w:val="21"/>
        </w:rPr>
      </w:pPr>
      <w:r>
        <w:rPr>
          <w:rFonts w:ascii="SimSun" w:hAnsi="SimSun" w:eastAsia="SimSun" w:cs="SimSun"/>
          <w:sz w:val="21"/>
          <w:szCs w:val="21"/>
          <w:spacing w:val="-1"/>
          <w:position w:val="19"/>
        </w:rPr>
        <w:t>与其内部现状相称的新信息，其他信息一律删除</w:t>
      </w:r>
    </w:p>
    <w:p>
      <w:pPr>
        <w:ind w:left="402"/>
        <w:spacing w:line="222"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30" name="IM 230"/>
            <wp:cNvGraphicFramePr/>
            <a:graphic>
              <a:graphicData uri="http://schemas.openxmlformats.org/drawingml/2006/picture">
                <pic:pic>
                  <pic:nvPicPr>
                    <pic:cNvPr id="230" name="IM 230"/>
                    <pic:cNvPicPr/>
                  </pic:nvPicPr>
                  <pic:blipFill>
                    <a:blip r:embed="rId16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4"/>
        </w:rPr>
        <w:t xml:space="preserve">  </w:t>
      </w:r>
      <w:r>
        <w:rPr>
          <w:rFonts w:ascii="SimSun" w:hAnsi="SimSun" w:eastAsia="SimSun" w:cs="SimSun"/>
          <w:sz w:val="21"/>
          <w:szCs w:val="21"/>
          <w:spacing w:val="-1"/>
        </w:rPr>
        <w:t>选择性</w:t>
      </w:r>
    </w:p>
    <w:p>
      <w:pPr>
        <w:pStyle w:val="BodyText"/>
        <w:spacing w:line="305" w:lineRule="auto"/>
        <w:rPr/>
      </w:pPr>
      <w:r/>
    </w:p>
    <w:p>
      <w:pPr>
        <w:pStyle w:val="BodyText"/>
        <w:spacing w:line="306" w:lineRule="auto"/>
        <w:rPr/>
      </w:pPr>
      <w:r/>
    </w:p>
    <w:p>
      <w:pPr>
        <w:ind w:left="497"/>
        <w:spacing w:before="68"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模式二：消费者喜欢简单，讨厌复杂</w:t>
      </w:r>
    </w:p>
    <w:p>
      <w:pPr>
        <w:ind w:left="404"/>
        <w:spacing w:before="219"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32" name="IM 232"/>
            <wp:cNvGraphicFramePr/>
            <a:graphic>
              <a:graphicData uri="http://schemas.openxmlformats.org/drawingml/2006/picture">
                <pic:pic>
                  <pic:nvPicPr>
                    <pic:cNvPr id="232" name="IM 232"/>
                    <pic:cNvPicPr/>
                  </pic:nvPicPr>
                  <pic:blipFill>
                    <a:blip r:embed="rId16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9"/>
        </w:rPr>
        <w:t xml:space="preserve">  </w:t>
      </w:r>
      <w:r>
        <w:rPr>
          <w:rFonts w:ascii="SimSun" w:hAnsi="SimSun" w:eastAsia="SimSun" w:cs="SimSun"/>
          <w:sz w:val="21"/>
          <w:szCs w:val="21"/>
          <w:spacing w:val="-1"/>
        </w:rPr>
        <w:t>消费者最需要简单明了的信息</w:t>
      </w:r>
    </w:p>
    <w:p>
      <w:pPr>
        <w:spacing w:before="217" w:line="220"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34" name="IM 234"/>
            <wp:cNvGraphicFramePr/>
            <a:graphic>
              <a:graphicData uri="http://schemas.openxmlformats.org/drawingml/2006/picture">
                <pic:pic>
                  <pic:nvPicPr>
                    <pic:cNvPr id="234" name="IM 234"/>
                    <pic:cNvPicPr/>
                  </pic:nvPicPr>
                  <pic:blipFill>
                    <a:blip r:embed="rId17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spacing w:val="1"/>
        </w:rPr>
        <w:t>信息简化，集中力量将一个重点清楚地打入消费</w:t>
      </w:r>
      <w:r>
        <w:rPr>
          <w:rFonts w:ascii="SimSun" w:hAnsi="SimSun" w:eastAsia="SimSun" w:cs="SimSun"/>
          <w:sz w:val="21"/>
          <w:szCs w:val="21"/>
        </w:rPr>
        <w:t>者心中，突破人们痛恨复杂的心理屏</w:t>
      </w:r>
    </w:p>
    <w:p>
      <w:pPr>
        <w:ind w:left="825"/>
        <w:spacing w:before="218" w:line="221" w:lineRule="auto"/>
        <w:rPr>
          <w:rFonts w:ascii="SimSun" w:hAnsi="SimSun" w:eastAsia="SimSun" w:cs="SimSun"/>
          <w:sz w:val="21"/>
          <w:szCs w:val="21"/>
        </w:rPr>
      </w:pPr>
      <w:r>
        <w:rPr>
          <w:rFonts w:ascii="SimSun" w:hAnsi="SimSun" w:eastAsia="SimSun" w:cs="SimSun"/>
          <w:sz w:val="21"/>
          <w:szCs w:val="21"/>
        </w:rPr>
        <w:t>障</w:t>
      </w:r>
    </w:p>
    <w:p>
      <w:pPr>
        <w:ind w:left="396"/>
        <w:spacing w:before="21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沃尔沃、宝马、劳斯莱斯</w:t>
      </w:r>
    </w:p>
    <w:p>
      <w:pPr>
        <w:pStyle w:val="BodyText"/>
        <w:spacing w:line="306" w:lineRule="auto"/>
        <w:rPr/>
      </w:pPr>
      <w:r/>
    </w:p>
    <w:p>
      <w:pPr>
        <w:pStyle w:val="BodyText"/>
        <w:spacing w:line="306" w:lineRule="auto"/>
        <w:rPr/>
      </w:pPr>
      <w:r/>
    </w:p>
    <w:p>
      <w:pPr>
        <w:ind w:left="600"/>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模式三：消费者缺乏安全感</w:t>
      </w:r>
    </w:p>
    <w:p>
      <w:pPr>
        <w:ind w:left="610"/>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36" name="IM 236"/>
            <wp:cNvGraphicFramePr/>
            <a:graphic>
              <a:graphicData uri="http://schemas.openxmlformats.org/drawingml/2006/picture">
                <pic:pic>
                  <pic:nvPicPr>
                    <pic:cNvPr id="236" name="IM 236"/>
                    <pic:cNvPicPr/>
                  </pic:nvPicPr>
                  <pic:blipFill>
                    <a:blip r:embed="rId17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spacing w:val="-2"/>
        </w:rPr>
        <w:t>财务风险</w:t>
      </w:r>
    </w:p>
    <w:p>
      <w:pPr>
        <w:ind w:left="610"/>
        <w:spacing w:before="21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38" name="IM 238"/>
            <wp:cNvGraphicFramePr/>
            <a:graphic>
              <a:graphicData uri="http://schemas.openxmlformats.org/drawingml/2006/picture">
                <pic:pic>
                  <pic:nvPicPr>
                    <pic:cNvPr id="238" name="IM 238"/>
                    <pic:cNvPicPr/>
                  </pic:nvPicPr>
                  <pic:blipFill>
                    <a:blip r:embed="rId17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0"/>
        </w:rPr>
        <w:t xml:space="preserve">  </w:t>
      </w:r>
      <w:r>
        <w:rPr>
          <w:rFonts w:ascii="SimSun" w:hAnsi="SimSun" w:eastAsia="SimSun" w:cs="SimSun"/>
          <w:sz w:val="21"/>
          <w:szCs w:val="21"/>
          <w:spacing w:val="-4"/>
        </w:rPr>
        <w:t>心理风险</w:t>
      </w:r>
    </w:p>
    <w:p>
      <w:pPr>
        <w:ind w:left="610"/>
        <w:spacing w:before="216"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40" name="IM 240"/>
            <wp:cNvGraphicFramePr/>
            <a:graphic>
              <a:graphicData uri="http://schemas.openxmlformats.org/drawingml/2006/picture">
                <pic:pic>
                  <pic:nvPicPr>
                    <pic:cNvPr id="240" name="IM 240"/>
                    <pic:cNvPicPr/>
                  </pic:nvPicPr>
                  <pic:blipFill>
                    <a:blip r:embed="rId17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3"/>
        </w:rPr>
        <w:t>身理风险</w:t>
      </w:r>
    </w:p>
    <w:p>
      <w:pPr>
        <w:ind w:left="610"/>
        <w:spacing w:before="216"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42" name="IM 242"/>
            <wp:cNvGraphicFramePr/>
            <a:graphic>
              <a:graphicData uri="http://schemas.openxmlformats.org/drawingml/2006/picture">
                <pic:pic>
                  <pic:nvPicPr>
                    <pic:cNvPr id="242" name="IM 242"/>
                    <pic:cNvPicPr/>
                  </pic:nvPicPr>
                  <pic:blipFill>
                    <a:blip r:embed="rId17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spacing w:val="-2"/>
        </w:rPr>
        <w:t>社会风险</w:t>
      </w:r>
    </w:p>
    <w:p>
      <w:pPr>
        <w:pStyle w:val="BodyText"/>
        <w:spacing w:line="306" w:lineRule="auto"/>
        <w:rPr/>
      </w:pPr>
      <w:r/>
    </w:p>
    <w:p>
      <w:pPr>
        <w:pStyle w:val="BodyText"/>
        <w:spacing w:line="307" w:lineRule="auto"/>
        <w:rPr/>
      </w:pPr>
      <w:r/>
    </w:p>
    <w:p>
      <w:pPr>
        <w:ind w:left="600"/>
        <w:spacing w:before="69"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模式四：消费者对品牌的印象不会轻易改变</w:t>
      </w:r>
    </w:p>
    <w:p>
      <w:pPr>
        <w:ind w:left="404"/>
        <w:spacing w:before="218"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44" name="IM 244"/>
            <wp:cNvGraphicFramePr/>
            <a:graphic>
              <a:graphicData uri="http://schemas.openxmlformats.org/drawingml/2006/picture">
                <pic:pic>
                  <pic:nvPicPr>
                    <pic:cNvPr id="244" name="IM 244"/>
                    <pic:cNvPicPr/>
                  </pic:nvPicPr>
                  <pic:blipFill>
                    <a:blip r:embed="rId17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9"/>
        </w:rPr>
        <w:t>想法一旦形成， 几乎无法改变</w:t>
      </w:r>
    </w:p>
    <w:p>
      <w:pPr>
        <w:pStyle w:val="BodyText"/>
        <w:spacing w:line="306" w:lineRule="auto"/>
        <w:rPr/>
      </w:pPr>
      <w:r/>
    </w:p>
    <w:p>
      <w:pPr>
        <w:pStyle w:val="BodyText"/>
        <w:spacing w:line="307" w:lineRule="auto"/>
        <w:rPr/>
      </w:pPr>
      <w:r/>
    </w:p>
    <w:p>
      <w:pPr>
        <w:ind w:left="600"/>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模式五：消费者的想法容易失去焦点</w:t>
      </w:r>
    </w:p>
    <w:p>
      <w:pPr>
        <w:ind w:left="404"/>
        <w:spacing w:before="217"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46" name="IM 246"/>
            <wp:cNvGraphicFramePr/>
            <a:graphic>
              <a:graphicData uri="http://schemas.openxmlformats.org/drawingml/2006/picture">
                <pic:pic>
                  <pic:nvPicPr>
                    <pic:cNvPr id="246" name="IM 246"/>
                    <pic:cNvPicPr/>
                  </pic:nvPicPr>
                  <pic:blipFill>
                    <a:blip r:embed="rId17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6"/>
        </w:rPr>
        <w:t xml:space="preserve">  </w:t>
      </w:r>
      <w:r>
        <w:rPr>
          <w:rFonts w:ascii="SimSun" w:hAnsi="SimSun" w:eastAsia="SimSun" w:cs="SimSun"/>
          <w:sz w:val="21"/>
          <w:szCs w:val="21"/>
          <w:spacing w:val="-3"/>
        </w:rPr>
        <w:t>多元化、扩张生产线增加了品牌多元性，</w:t>
      </w:r>
      <w:r>
        <w:rPr>
          <w:rFonts w:ascii="SimSun" w:hAnsi="SimSun" w:eastAsia="SimSun" w:cs="SimSun"/>
          <w:sz w:val="21"/>
          <w:szCs w:val="21"/>
          <w:spacing w:val="-24"/>
        </w:rPr>
        <w:t xml:space="preserve"> </w:t>
      </w:r>
      <w:r>
        <w:rPr>
          <w:rFonts w:ascii="SimSun" w:hAnsi="SimSun" w:eastAsia="SimSun" w:cs="SimSun"/>
          <w:sz w:val="21"/>
          <w:szCs w:val="21"/>
          <w:spacing w:val="-3"/>
        </w:rPr>
        <w:t>但是却使消费者模糊了原有的品牌印象</w:t>
      </w:r>
    </w:p>
    <w:p>
      <w:pPr>
        <w:ind w:left="603"/>
        <w:spacing w:before="217"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0"/>
        </w:rPr>
        <w:t>案例：</w:t>
      </w:r>
      <w:r>
        <w:rPr>
          <w:rFonts w:ascii="SimSun" w:hAnsi="SimSun" w:eastAsia="SimSun" w:cs="SimSun"/>
          <w:sz w:val="21"/>
          <w:szCs w:val="21"/>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0"/>
        </w:rPr>
        <w:t>雪佛兰</w:t>
      </w:r>
    </w:p>
    <w:p>
      <w:pPr>
        <w:pStyle w:val="BodyText"/>
        <w:spacing w:line="306" w:lineRule="auto"/>
        <w:rPr/>
      </w:pPr>
      <w:r/>
    </w:p>
    <w:p>
      <w:pPr>
        <w:pStyle w:val="BodyText"/>
        <w:spacing w:line="306" w:lineRule="auto"/>
        <w:rPr/>
      </w:pPr>
      <w:r/>
    </w:p>
    <w:p>
      <w:pPr>
        <w:ind w:left="401"/>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（五）定位的原则（详见</w:t>
      </w:r>
      <w:r>
        <w:rPr>
          <w:rFonts w:ascii="SimSun" w:hAnsi="SimSun" w:eastAsia="SimSun" w:cs="SimSun"/>
          <w:sz w:val="21"/>
          <w:szCs w:val="21"/>
          <w:spacing w:val="-39"/>
        </w:rPr>
        <w:t xml:space="preserve"> </w:t>
      </w:r>
      <w:r>
        <w:rPr>
          <w:rFonts w:ascii="Calibri" w:hAnsi="Calibri" w:eastAsia="Calibri" w:cs="Calibri"/>
          <w:sz w:val="21"/>
          <w:szCs w:val="21"/>
          <w:b/>
          <w:bCs/>
          <w:spacing w:val="-1"/>
        </w:rPr>
        <w:t>PPT</w:t>
      </w:r>
      <w:r>
        <w:rPr>
          <w:rFonts w:ascii="SimSun" w:hAnsi="SimSun" w:eastAsia="SimSun" w:cs="SimSun"/>
          <w:sz w:val="21"/>
          <w:szCs w:val="21"/>
          <w14:textOutline w14:w="3831" w14:cap="flat" w14:cmpd="sng">
            <w14:solidFill>
              <w14:srgbClr w14:val="000000"/>
            </w14:solidFill>
            <w14:prstDash w14:val="solid"/>
            <w14:miter w14:lim="10"/>
          </w14:textOutline>
          <w:spacing w:val="-60"/>
        </w:rPr>
        <w:t>）（</w:t>
      </w:r>
      <w:r>
        <w:rPr>
          <w:rFonts w:ascii="SimSun" w:hAnsi="SimSun" w:eastAsia="SimSun" w:cs="SimSun"/>
          <w:sz w:val="21"/>
          <w:szCs w:val="21"/>
          <w14:textOutline w14:w="3831" w14:cap="flat" w14:cmpd="sng">
            <w14:solidFill>
              <w14:srgbClr w14:val="000000"/>
            </w14:solidFill>
            <w14:prstDash w14:val="solid"/>
            <w14:miter w14:lim="10"/>
          </w14:textOutline>
          <w:spacing w:val="-1"/>
        </w:rPr>
        <w:t>6</w:t>
      </w:r>
      <w:r>
        <w:rPr>
          <w:rFonts w:ascii="SimSun" w:hAnsi="SimSun" w:eastAsia="SimSun" w:cs="SimSun"/>
          <w:sz w:val="21"/>
          <w:szCs w:val="21"/>
          <w:spacing w:val="-4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611"/>
        <w:spacing w:before="21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原则一：根据具体的产品特点定位</w:t>
      </w:r>
    </w:p>
    <w:p>
      <w:pPr>
        <w:spacing w:line="221" w:lineRule="auto"/>
        <w:sectPr>
          <w:footerReference w:type="default" r:id="rId165"/>
          <w:pgSz w:w="12240" w:h="15840"/>
          <w:pgMar w:top="1346" w:right="1796" w:bottom="880" w:left="1836" w:header="0" w:footer="715" w:gutter="0"/>
        </w:sectPr>
        <w:rPr>
          <w:rFonts w:ascii="SimSun" w:hAnsi="SimSun" w:eastAsia="SimSun" w:cs="SimSun"/>
          <w:sz w:val="21"/>
          <w:szCs w:val="21"/>
        </w:rPr>
      </w:pPr>
    </w:p>
    <w:p>
      <w:pPr>
        <w:ind w:left="404"/>
        <w:spacing w:before="222"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48" name="IM 248"/>
            <wp:cNvGraphicFramePr/>
            <a:graphic>
              <a:graphicData uri="http://schemas.openxmlformats.org/drawingml/2006/picture">
                <pic:pic>
                  <pic:nvPicPr>
                    <pic:cNvPr id="248" name="IM 248"/>
                    <pic:cNvPicPr/>
                  </pic:nvPicPr>
                  <pic:blipFill>
                    <a:blip r:embed="rId17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rPr>
        <w:t>构成产品内在特色的许多因素都可以作为市场定位所</w:t>
      </w:r>
      <w:r>
        <w:rPr>
          <w:rFonts w:ascii="SimSun" w:hAnsi="SimSun" w:eastAsia="SimSun" w:cs="SimSun"/>
          <w:sz w:val="21"/>
          <w:szCs w:val="21"/>
          <w:spacing w:val="-1"/>
        </w:rPr>
        <w:t>依据的原则</w:t>
      </w:r>
    </w:p>
    <w:p>
      <w:pPr>
        <w:ind w:left="404"/>
        <w:spacing w:before="218"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50" name="IM 250"/>
            <wp:cNvGraphicFramePr/>
            <a:graphic>
              <a:graphicData uri="http://schemas.openxmlformats.org/drawingml/2006/picture">
                <pic:pic>
                  <pic:nvPicPr>
                    <pic:cNvPr id="250" name="IM 250"/>
                    <pic:cNvPicPr/>
                  </pic:nvPicPr>
                  <pic:blipFill>
                    <a:blip r:embed="rId17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9"/>
        </w:rPr>
        <w:t xml:space="preserve">  </w:t>
      </w:r>
      <w:r>
        <w:rPr>
          <w:rFonts w:ascii="SimSun" w:hAnsi="SimSun" w:eastAsia="SimSun" w:cs="SimSun"/>
          <w:sz w:val="21"/>
          <w:szCs w:val="21"/>
          <w:spacing w:val="-2"/>
        </w:rPr>
        <w:t>比如所含成份、材料、质量、价格等</w:t>
      </w:r>
    </w:p>
    <w:p>
      <w:pPr>
        <w:ind w:left="603"/>
        <w:spacing w:before="21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2"/>
        </w:rPr>
        <w:t>案例：</w:t>
      </w:r>
      <w:r>
        <w:rPr>
          <w:rFonts w:ascii="SimSun" w:hAnsi="SimSun" w:eastAsia="SimSun" w:cs="SimSun"/>
          <w:sz w:val="21"/>
          <w:szCs w:val="21"/>
          <w:u w:val="single" w:color="auto"/>
          <w:spacing w:val="3"/>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2"/>
        </w:rPr>
        <w:t>七喜</w:t>
      </w:r>
    </w:p>
    <w:p>
      <w:pPr>
        <w:pStyle w:val="BodyText"/>
        <w:spacing w:line="306" w:lineRule="auto"/>
        <w:rPr/>
      </w:pPr>
      <w:r/>
    </w:p>
    <w:p>
      <w:pPr>
        <w:pStyle w:val="BodyText"/>
        <w:spacing w:line="306" w:lineRule="auto"/>
        <w:rPr/>
      </w:pPr>
      <w:r/>
    </w:p>
    <w:p>
      <w:pPr>
        <w:ind w:left="606"/>
        <w:spacing w:before="6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原则二：</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根据特定的使用场合及用途定位</w:t>
      </w:r>
    </w:p>
    <w:p>
      <w:pPr>
        <w:ind w:left="603"/>
        <w:spacing w:before="216" w:line="216"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2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1：Nyquil：第一夜间感冒药</w:t>
      </w:r>
    </w:p>
    <w:p>
      <w:pPr>
        <w:ind w:left="603"/>
        <w:spacing w:before="222"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40"/>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2：非常小器圣雅伦</w:t>
      </w:r>
    </w:p>
    <w:p>
      <w:pPr>
        <w:pStyle w:val="BodyText"/>
        <w:spacing w:line="306" w:lineRule="auto"/>
        <w:rPr/>
      </w:pPr>
      <w:r/>
    </w:p>
    <w:p>
      <w:pPr>
        <w:pStyle w:val="BodyText"/>
        <w:spacing w:line="307" w:lineRule="auto"/>
        <w:rPr/>
      </w:pPr>
      <w:r/>
    </w:p>
    <w:p>
      <w:pPr>
        <w:ind w:left="606"/>
        <w:spacing w:before="6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7"/>
        </w:rPr>
        <w:t>原则三：</w:t>
      </w:r>
      <w:r>
        <w:rPr>
          <w:rFonts w:ascii="SimSun" w:hAnsi="SimSun" w:eastAsia="SimSun" w:cs="SimSun"/>
          <w:sz w:val="21"/>
          <w:szCs w:val="21"/>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rPr>
        <w:t>根据顾客得到的利益定位</w:t>
      </w:r>
    </w:p>
    <w:p>
      <w:pPr>
        <w:ind w:left="610"/>
        <w:spacing w:before="217"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52" name="IM 252"/>
            <wp:cNvGraphicFramePr/>
            <a:graphic>
              <a:graphicData uri="http://schemas.openxmlformats.org/drawingml/2006/picture">
                <pic:pic>
                  <pic:nvPicPr>
                    <pic:cNvPr id="252" name="IM 252"/>
                    <pic:cNvPicPr/>
                  </pic:nvPicPr>
                  <pic:blipFill>
                    <a:blip r:embed="rId18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spacing w:val="-3"/>
        </w:rPr>
        <w:t>产品提供给顾客的利益是顾客最能切实体验到的， 也</w:t>
      </w:r>
      <w:r>
        <w:rPr>
          <w:rFonts w:ascii="SimSun" w:hAnsi="SimSun" w:eastAsia="SimSun" w:cs="SimSun"/>
          <w:sz w:val="21"/>
          <w:szCs w:val="21"/>
          <w:spacing w:val="-4"/>
        </w:rPr>
        <w:t>可以用作定位的依据</w:t>
      </w:r>
    </w:p>
    <w:p>
      <w:pPr>
        <w:ind w:left="603"/>
        <w:spacing w:before="21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1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1：SWATCH：时尚定位</w:t>
      </w:r>
    </w:p>
    <w:p>
      <w:pPr>
        <w:ind w:left="603"/>
        <w:spacing w:before="21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案例</w:t>
      </w:r>
      <w:r>
        <w:rPr>
          <w:rFonts w:ascii="SimSun" w:hAnsi="SimSun" w:eastAsia="SimSun" w:cs="SimSun"/>
          <w:sz w:val="21"/>
          <w:szCs w:val="21"/>
          <w:u w:val="single" w:color="auto"/>
          <w:spacing w:val="-3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2：星巴克</w:t>
      </w:r>
    </w:p>
    <w:p>
      <w:pPr>
        <w:ind w:left="565"/>
        <w:spacing w:before="217" w:line="468" w:lineRule="exact"/>
        <w:rPr>
          <w:rFonts w:ascii="SimSun" w:hAnsi="SimSun" w:eastAsia="SimSun" w:cs="SimSun"/>
          <w:sz w:val="21"/>
          <w:szCs w:val="21"/>
        </w:rPr>
      </w:pPr>
      <w:r>
        <w:rPr>
          <w:rFonts w:ascii="Calibri" w:hAnsi="Calibri" w:eastAsia="Calibri" w:cs="Calibri"/>
          <w:sz w:val="21"/>
          <w:szCs w:val="21"/>
          <w:spacing w:val="3"/>
          <w:position w:val="19"/>
        </w:rPr>
        <w:t>“</w:t>
      </w:r>
      <w:r>
        <w:rPr>
          <w:rFonts w:ascii="SimSun" w:hAnsi="SimSun" w:eastAsia="SimSun" w:cs="SimSun"/>
          <w:sz w:val="21"/>
          <w:szCs w:val="21"/>
          <w:spacing w:val="3"/>
          <w:position w:val="19"/>
        </w:rPr>
        <w:t>小资</w:t>
      </w:r>
      <w:r>
        <w:rPr>
          <w:rFonts w:ascii="Calibri" w:hAnsi="Calibri" w:eastAsia="Calibri" w:cs="Calibri"/>
          <w:sz w:val="21"/>
          <w:szCs w:val="21"/>
          <w:spacing w:val="3"/>
          <w:position w:val="19"/>
        </w:rPr>
        <w:t>”</w:t>
      </w:r>
      <w:r>
        <w:rPr>
          <w:rFonts w:ascii="SimSun" w:hAnsi="SimSun" w:eastAsia="SimSun" w:cs="SimSun"/>
          <w:sz w:val="21"/>
          <w:szCs w:val="21"/>
          <w:spacing w:val="3"/>
          <w:position w:val="19"/>
        </w:rPr>
        <w:t>情调的文化</w:t>
      </w:r>
    </w:p>
    <w:p>
      <w:pPr>
        <w:ind w:left="603"/>
        <w:spacing w:before="1" w:line="220" w:lineRule="auto"/>
        <w:rPr>
          <w:rFonts w:ascii="SimSun" w:hAnsi="SimSun" w:eastAsia="SimSun" w:cs="SimSun"/>
          <w:sz w:val="21"/>
          <w:szCs w:val="21"/>
        </w:rPr>
      </w:pPr>
      <w:r>
        <w:rPr>
          <w:rFonts w:ascii="SimSun" w:hAnsi="SimSun" w:eastAsia="SimSun" w:cs="SimSun"/>
          <w:sz w:val="21"/>
          <w:szCs w:val="21"/>
          <w:spacing w:val="-1"/>
        </w:rPr>
        <w:t>第三空间的定位</w:t>
      </w:r>
    </w:p>
    <w:p>
      <w:pPr>
        <w:ind w:left="621"/>
        <w:spacing w:before="217" w:line="222" w:lineRule="auto"/>
        <w:rPr>
          <w:rFonts w:ascii="SimSun" w:hAnsi="SimSun" w:eastAsia="SimSun" w:cs="SimSun"/>
          <w:sz w:val="21"/>
          <w:szCs w:val="21"/>
        </w:rPr>
      </w:pPr>
      <w:r>
        <w:rPr>
          <w:rFonts w:ascii="SimSun" w:hAnsi="SimSun" w:eastAsia="SimSun" w:cs="SimSun"/>
          <w:sz w:val="21"/>
          <w:szCs w:val="21"/>
          <w:spacing w:val="-6"/>
        </w:rPr>
        <w:t>出售体验</w:t>
      </w:r>
    </w:p>
    <w:p>
      <w:pPr>
        <w:pStyle w:val="BodyText"/>
        <w:spacing w:line="305" w:lineRule="auto"/>
        <w:rPr/>
      </w:pPr>
      <w:r/>
    </w:p>
    <w:p>
      <w:pPr>
        <w:pStyle w:val="BodyText"/>
        <w:spacing w:line="305" w:lineRule="auto"/>
        <w:rPr/>
      </w:pPr>
      <w:r/>
    </w:p>
    <w:p>
      <w:pPr>
        <w:ind w:left="606"/>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原则四：</w:t>
      </w:r>
      <w:r>
        <w:rPr>
          <w:rFonts w:ascii="SimSun" w:hAnsi="SimSun" w:eastAsia="SimSun" w:cs="SimSun"/>
          <w:sz w:val="21"/>
          <w:szCs w:val="21"/>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根据使用者类型定位</w:t>
      </w:r>
    </w:p>
    <w:p>
      <w:pPr>
        <w:spacing w:before="217" w:line="220" w:lineRule="auto"/>
        <w:jc w:val="right"/>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54" name="IM 254"/>
            <wp:cNvGraphicFramePr/>
            <a:graphic>
              <a:graphicData uri="http://schemas.openxmlformats.org/drawingml/2006/picture">
                <pic:pic>
                  <pic:nvPicPr>
                    <pic:cNvPr id="254" name="IM 254"/>
                    <pic:cNvPicPr/>
                  </pic:nvPicPr>
                  <pic:blipFill>
                    <a:blip r:embed="rId18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4"/>
        </w:rPr>
        <w:t>企业常常试图将其产品指向某一类特定的使用者</w:t>
      </w:r>
      <w:r>
        <w:rPr>
          <w:rFonts w:ascii="SimSun" w:hAnsi="SimSun" w:eastAsia="SimSun" w:cs="SimSun"/>
          <w:sz w:val="21"/>
          <w:szCs w:val="21"/>
          <w:spacing w:val="-5"/>
        </w:rPr>
        <w:t>，</w:t>
      </w:r>
      <w:r>
        <w:rPr>
          <w:rFonts w:ascii="SimSun" w:hAnsi="SimSun" w:eastAsia="SimSun" w:cs="SimSun"/>
          <w:sz w:val="21"/>
          <w:szCs w:val="21"/>
          <w:spacing w:val="77"/>
        </w:rPr>
        <w:t xml:space="preserve"> </w:t>
      </w:r>
      <w:r>
        <w:rPr>
          <w:rFonts w:ascii="SimSun" w:hAnsi="SimSun" w:eastAsia="SimSun" w:cs="SimSun"/>
          <w:sz w:val="21"/>
          <w:szCs w:val="21"/>
          <w:spacing w:val="-5"/>
        </w:rPr>
        <w:t>以便根据这些顾客的看法塑造恰</w:t>
      </w:r>
    </w:p>
    <w:p>
      <w:pPr>
        <w:ind w:left="1034"/>
        <w:spacing w:before="218" w:line="221" w:lineRule="auto"/>
        <w:rPr>
          <w:rFonts w:ascii="SimSun" w:hAnsi="SimSun" w:eastAsia="SimSun" w:cs="SimSun"/>
          <w:sz w:val="21"/>
          <w:szCs w:val="21"/>
        </w:rPr>
      </w:pPr>
      <w:r>
        <w:rPr>
          <w:rFonts w:ascii="SimSun" w:hAnsi="SimSun" w:eastAsia="SimSun" w:cs="SimSun"/>
          <w:sz w:val="21"/>
          <w:szCs w:val="21"/>
          <w:spacing w:val="-5"/>
        </w:rPr>
        <w:t>当的形象</w:t>
      </w:r>
    </w:p>
    <w:p>
      <w:pPr>
        <w:ind w:left="603"/>
        <w:spacing w:before="217" w:line="215"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2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1：Virginia</w:t>
      </w:r>
      <w:r>
        <w:rPr>
          <w:rFonts w:ascii="SimSun" w:hAnsi="SimSun" w:eastAsia="SimSun" w:cs="SimSun"/>
          <w:sz w:val="21"/>
          <w:szCs w:val="21"/>
          <w:u w:val="single" w:color="auto"/>
          <w:spacing w:val="-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Slims：女性的典雅与时尚</w:t>
      </w:r>
    </w:p>
    <w:p>
      <w:pPr>
        <w:ind w:left="603"/>
        <w:spacing w:before="223"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w:t>
      </w:r>
      <w:r>
        <w:rPr>
          <w:rFonts w:ascii="SimSun" w:hAnsi="SimSun" w:eastAsia="SimSun" w:cs="SimSun"/>
          <w:sz w:val="21"/>
          <w:szCs w:val="21"/>
          <w:u w:val="single" w:color="auto"/>
          <w:spacing w:val="-3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2：Aim:儿童专用牙膏</w:t>
      </w:r>
    </w:p>
    <w:p>
      <w:pPr>
        <w:pStyle w:val="BodyText"/>
        <w:spacing w:line="306" w:lineRule="auto"/>
        <w:rPr/>
      </w:pPr>
      <w:r/>
    </w:p>
    <w:p>
      <w:pPr>
        <w:pStyle w:val="BodyText"/>
        <w:spacing w:line="307" w:lineRule="auto"/>
        <w:rPr/>
      </w:pPr>
      <w:r/>
    </w:p>
    <w:p>
      <w:pPr>
        <w:ind w:left="401"/>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（六）定位的策略（详见</w:t>
      </w:r>
      <w:r>
        <w:rPr>
          <w:rFonts w:ascii="SimSun" w:hAnsi="SimSun" w:eastAsia="SimSun" w:cs="SimSun"/>
          <w:sz w:val="21"/>
          <w:szCs w:val="21"/>
          <w:spacing w:val="-40"/>
        </w:rPr>
        <w:t xml:space="preserve"> </w:t>
      </w:r>
      <w:r>
        <w:rPr>
          <w:rFonts w:ascii="Calibri" w:hAnsi="Calibri" w:eastAsia="Calibri" w:cs="Calibri"/>
          <w:sz w:val="21"/>
          <w:szCs w:val="21"/>
          <w:b/>
          <w:bCs/>
          <w:spacing w:val="-1"/>
        </w:rPr>
        <w:t>PPT</w:t>
      </w:r>
      <w:r>
        <w:rPr>
          <w:rFonts w:ascii="SimSun" w:hAnsi="SimSun" w:eastAsia="SimSun" w:cs="SimSun"/>
          <w:sz w:val="21"/>
          <w:szCs w:val="21"/>
          <w14:textOutline w14:w="3831" w14:cap="flat" w14:cmpd="sng">
            <w14:solidFill>
              <w14:srgbClr w14:val="000000"/>
            </w14:solidFill>
            <w14:prstDash w14:val="solid"/>
            <w14:miter w14:lim="10"/>
          </w14:textOutline>
          <w:spacing w:val="-59"/>
        </w:rPr>
        <w:t>）（</w:t>
      </w:r>
      <w:r>
        <w:rPr>
          <w:rFonts w:ascii="SimSun" w:hAnsi="SimSun" w:eastAsia="SimSun" w:cs="SimSun"/>
          <w:sz w:val="21"/>
          <w:szCs w:val="21"/>
          <w14:textOutline w14:w="3831" w14:cap="flat" w14:cmpd="sng">
            <w14:solidFill>
              <w14:srgbClr w14:val="000000"/>
            </w14:solidFill>
            <w14:prstDash w14:val="solid"/>
            <w14:miter w14:lim="10"/>
          </w14:textOutline>
          <w:spacing w:val="-1"/>
        </w:rPr>
        <w:t>10</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593"/>
        <w:spacing w:before="21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策略一：避强定位</w:t>
      </w:r>
    </w:p>
    <w:p>
      <w:pPr>
        <w:ind w:left="1023" w:hanging="413"/>
        <w:spacing w:before="217" w:line="41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56" name="IM 256"/>
            <wp:cNvGraphicFramePr/>
            <a:graphic>
              <a:graphicData uri="http://schemas.openxmlformats.org/drawingml/2006/picture">
                <pic:pic>
                  <pic:nvPicPr>
                    <pic:cNvPr id="256" name="IM 256"/>
                    <pic:cNvPicPr/>
                  </pic:nvPicPr>
                  <pic:blipFill>
                    <a:blip r:embed="rId18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1"/>
        </w:rPr>
        <w:t>企业力图避免与实力最强的或较强的其他企业直接发</w:t>
      </w:r>
      <w:r>
        <w:rPr>
          <w:rFonts w:ascii="SimSun" w:hAnsi="SimSun" w:eastAsia="SimSun" w:cs="SimSun"/>
          <w:sz w:val="21"/>
          <w:szCs w:val="21"/>
        </w:rPr>
        <w:t>生竞争，而将自己的产品定位 </w:t>
      </w:r>
      <w:r>
        <w:rPr>
          <w:rFonts w:ascii="SimSun" w:hAnsi="SimSun" w:eastAsia="SimSun" w:cs="SimSun"/>
          <w:sz w:val="21"/>
          <w:szCs w:val="21"/>
          <w:spacing w:val="1"/>
        </w:rPr>
        <w:t>于另一市场区域内，使自己的产品在某些特征或属性</w:t>
      </w:r>
      <w:r>
        <w:rPr>
          <w:rFonts w:ascii="SimSun" w:hAnsi="SimSun" w:eastAsia="SimSun" w:cs="SimSun"/>
          <w:sz w:val="21"/>
          <w:szCs w:val="21"/>
        </w:rPr>
        <w:t>方面与最强或较强的对手有比</w:t>
      </w:r>
    </w:p>
    <w:p>
      <w:pPr>
        <w:ind w:left="1021"/>
        <w:spacing w:before="1" w:line="220" w:lineRule="auto"/>
        <w:rPr>
          <w:rFonts w:ascii="SimSun" w:hAnsi="SimSun" w:eastAsia="SimSun" w:cs="SimSun"/>
          <w:sz w:val="21"/>
          <w:szCs w:val="21"/>
        </w:rPr>
      </w:pPr>
      <w:r>
        <w:rPr>
          <w:rFonts w:ascii="SimSun" w:hAnsi="SimSun" w:eastAsia="SimSun" w:cs="SimSun"/>
          <w:sz w:val="21"/>
          <w:szCs w:val="21"/>
          <w:spacing w:val="-3"/>
        </w:rPr>
        <w:t>较显著的区别。</w:t>
      </w:r>
    </w:p>
    <w:p>
      <w:pPr>
        <w:spacing w:line="220" w:lineRule="auto"/>
        <w:sectPr>
          <w:footerReference w:type="default" r:id="rId177"/>
          <w:pgSz w:w="12240" w:h="15840"/>
          <w:pgMar w:top="1346" w:right="1794" w:bottom="878" w:left="1836" w:header="0" w:footer="715" w:gutter="0"/>
        </w:sectPr>
        <w:rPr>
          <w:rFonts w:ascii="SimSun" w:hAnsi="SimSun" w:eastAsia="SimSun" w:cs="SimSun"/>
          <w:sz w:val="21"/>
          <w:szCs w:val="21"/>
        </w:rPr>
      </w:pPr>
    </w:p>
    <w:p>
      <w:pPr>
        <w:ind w:left="629"/>
        <w:spacing w:before="221" w:line="221" w:lineRule="auto"/>
        <w:tabs>
          <w:tab w:val="left" w:pos="850"/>
        </w:tabs>
        <w:rPr>
          <w:rFonts w:ascii="SimSun" w:hAnsi="SimSun" w:eastAsia="SimSun" w:cs="SimSun"/>
          <w:sz w:val="21"/>
          <w:szCs w:val="21"/>
        </w:rPr>
      </w:pPr>
      <w:r>
        <w:rPr>
          <w:rFonts w:ascii="SimSun" w:hAnsi="SimSun" w:eastAsia="SimSun" w:cs="SimSun"/>
          <w:sz w:val="21"/>
          <w:szCs w:val="21"/>
          <w:u w:val="single" w:color="auto"/>
        </w:rPr>
        <w:tab/>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4"/>
        </w:rPr>
        <w:t>案例</w:t>
      </w:r>
      <w:r>
        <w:rPr>
          <w:rFonts w:ascii="SimSun" w:hAnsi="SimSun" w:eastAsia="SimSun" w:cs="SimSun"/>
          <w:sz w:val="21"/>
          <w:szCs w:val="21"/>
          <w:u w:val="single" w:color="auto"/>
          <w:spacing w:val="-2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4"/>
        </w:rPr>
        <w:t>1：海底捞为什么</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w:t>
      </w:r>
      <w:r>
        <w:rPr>
          <w:rFonts w:ascii="SimSun" w:hAnsi="SimSun" w:eastAsia="SimSun" w:cs="SimSun"/>
          <w:sz w:val="21"/>
          <w:szCs w:val="21"/>
          <w:u w:val="single" w:color="auto"/>
          <w:spacing w:val="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4"/>
        </w:rPr>
        <w:t>服务制胜）</w:t>
      </w:r>
      <w:r>
        <w:rPr>
          <w:rFonts w:ascii="SimSun" w:hAnsi="SimSun" w:eastAsia="SimSun" w:cs="SimSun"/>
          <w:sz w:val="21"/>
          <w:szCs w:val="21"/>
          <w:u w:val="single" w:color="auto"/>
        </w:rPr>
        <w:t xml:space="preserve"> </w:t>
      </w:r>
    </w:p>
    <w:p>
      <w:pPr>
        <w:ind w:left="655"/>
        <w:spacing w:before="217" w:line="468" w:lineRule="exact"/>
        <w:rPr>
          <w:rFonts w:ascii="SimSun" w:hAnsi="SimSun" w:eastAsia="SimSun" w:cs="SimSun"/>
          <w:sz w:val="21"/>
          <w:szCs w:val="21"/>
        </w:rPr>
      </w:pPr>
      <w:r>
        <w:rPr>
          <w:rFonts w:ascii="SimSun" w:hAnsi="SimSun" w:eastAsia="SimSun" w:cs="SimSun"/>
          <w:sz w:val="21"/>
          <w:szCs w:val="21"/>
          <w:spacing w:val="-3"/>
          <w:position w:val="19"/>
        </w:rPr>
        <w:t>肉麻式服务、变态服务</w:t>
      </w:r>
    </w:p>
    <w:p>
      <w:pPr>
        <w:ind w:left="636"/>
        <w:spacing w:line="220" w:lineRule="auto"/>
        <w:rPr>
          <w:rFonts w:ascii="SimSun" w:hAnsi="SimSun" w:eastAsia="SimSun" w:cs="SimSun"/>
          <w:sz w:val="21"/>
          <w:szCs w:val="21"/>
        </w:rPr>
      </w:pPr>
      <w:r>
        <w:rPr>
          <w:rFonts w:ascii="SimSun" w:hAnsi="SimSun" w:eastAsia="SimSun" w:cs="SimSun"/>
          <w:sz w:val="21"/>
          <w:szCs w:val="21"/>
          <w:spacing w:val="-1"/>
        </w:rPr>
        <w:t>让等待成为一种愉悦</w:t>
      </w:r>
    </w:p>
    <w:p>
      <w:pPr>
        <w:ind w:left="635"/>
        <w:spacing w:before="217" w:line="221" w:lineRule="auto"/>
        <w:rPr>
          <w:rFonts w:ascii="SimSun" w:hAnsi="SimSun" w:eastAsia="SimSun" w:cs="SimSun"/>
          <w:sz w:val="21"/>
          <w:szCs w:val="21"/>
        </w:rPr>
      </w:pPr>
      <w:r>
        <w:rPr>
          <w:rFonts w:ascii="SimSun" w:hAnsi="SimSun" w:eastAsia="SimSun" w:cs="SimSun"/>
          <w:sz w:val="21"/>
          <w:szCs w:val="21"/>
          <w:spacing w:val="-2"/>
        </w:rPr>
        <w:t>细节制胜</w:t>
      </w:r>
    </w:p>
    <w:p>
      <w:pPr>
        <w:ind w:left="635"/>
        <w:spacing w:before="215" w:line="221" w:lineRule="auto"/>
        <w:rPr>
          <w:rFonts w:ascii="SimSun" w:hAnsi="SimSun" w:eastAsia="SimSun" w:cs="SimSun"/>
          <w:sz w:val="21"/>
          <w:szCs w:val="21"/>
        </w:rPr>
      </w:pPr>
      <w:r>
        <w:rPr>
          <w:rFonts w:ascii="SimSun" w:hAnsi="SimSun" w:eastAsia="SimSun" w:cs="SimSun"/>
          <w:sz w:val="21"/>
          <w:szCs w:val="21"/>
          <w:spacing w:val="-1"/>
        </w:rPr>
        <w:t>花便宜的钱买到星级服务</w:t>
      </w:r>
    </w:p>
    <w:p>
      <w:pPr>
        <w:pStyle w:val="BodyText"/>
        <w:spacing w:line="306" w:lineRule="auto"/>
        <w:rPr/>
      </w:pPr>
      <w:r/>
    </w:p>
    <w:p>
      <w:pPr>
        <w:pStyle w:val="BodyText"/>
        <w:spacing w:line="306" w:lineRule="auto"/>
        <w:rPr/>
      </w:pPr>
      <w:r/>
    </w:p>
    <w:p>
      <w:pPr>
        <w:ind w:left="629"/>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策略二：对抗定位</w:t>
      </w:r>
    </w:p>
    <w:p>
      <w:pPr>
        <w:ind w:left="646"/>
        <w:spacing w:before="218"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58" name="IM 258"/>
            <wp:cNvGraphicFramePr/>
            <a:graphic>
              <a:graphicData uri="http://schemas.openxmlformats.org/drawingml/2006/picture">
                <pic:pic>
                  <pic:nvPicPr>
                    <pic:cNvPr id="258" name="IM 258"/>
                    <pic:cNvPicPr/>
                  </pic:nvPicPr>
                  <pic:blipFill>
                    <a:blip r:embed="rId18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rPr>
        <w:t>企业根据自身的实力，为占据较佳的市场位置，不惜与市场上占支配地位的、实力</w:t>
      </w:r>
    </w:p>
    <w:p>
      <w:pPr>
        <w:spacing w:before="217" w:line="221" w:lineRule="auto"/>
        <w:jc w:val="right"/>
        <w:rPr>
          <w:rFonts w:ascii="SimSun" w:hAnsi="SimSun" w:eastAsia="SimSun" w:cs="SimSun"/>
          <w:sz w:val="21"/>
          <w:szCs w:val="21"/>
        </w:rPr>
      </w:pPr>
      <w:r>
        <w:rPr>
          <w:rFonts w:ascii="SimSun" w:hAnsi="SimSun" w:eastAsia="SimSun" w:cs="SimSun"/>
          <w:sz w:val="21"/>
          <w:szCs w:val="21"/>
          <w:spacing w:val="-3"/>
        </w:rPr>
        <w:t>最强或较强的竞争对手发生正面竞争，而使自己的产品进入与对手相同的市场位</w:t>
      </w:r>
      <w:r>
        <w:rPr>
          <w:rFonts w:ascii="SimSun" w:hAnsi="SimSun" w:eastAsia="SimSun" w:cs="SimSun"/>
          <w:sz w:val="21"/>
          <w:szCs w:val="21"/>
          <w:spacing w:val="-4"/>
        </w:rPr>
        <w:t>置。</w:t>
      </w:r>
    </w:p>
    <w:p>
      <w:pPr>
        <w:ind w:left="639"/>
        <w:spacing w:before="217"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案例与视频</w:t>
      </w:r>
      <w:r>
        <w:rPr>
          <w:rFonts w:ascii="SimSun" w:hAnsi="SimSun" w:eastAsia="SimSun" w:cs="SimSun"/>
          <w:sz w:val="21"/>
          <w:szCs w:val="21"/>
          <w:u w:val="single" w:color="auto"/>
          <w:spacing w:val="-2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1：百事可乐</w:t>
      </w:r>
      <w:r>
        <w:rPr>
          <w:rFonts w:ascii="SimSun" w:hAnsi="SimSun" w:eastAsia="SimSun" w:cs="SimSun"/>
          <w:sz w:val="21"/>
          <w:szCs w:val="21"/>
          <w:u w:val="single" w:color="auto"/>
          <w:spacing w:val="-34"/>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VS</w:t>
      </w:r>
      <w:r>
        <w:rPr>
          <w:rFonts w:ascii="SimSun" w:hAnsi="SimSun" w:eastAsia="SimSun" w:cs="SimSun"/>
          <w:sz w:val="21"/>
          <w:szCs w:val="21"/>
          <w:u w:val="single" w:color="auto"/>
          <w:spacing w:val="-4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可口可乐（30</w:t>
      </w:r>
      <w:r>
        <w:rPr>
          <w:rFonts w:ascii="SimSun" w:hAnsi="SimSun" w:eastAsia="SimSun" w:cs="SimSun"/>
          <w:sz w:val="21"/>
          <w:szCs w:val="21"/>
          <w:u w:val="single" w:color="auto"/>
          <w:spacing w:val="-4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秒）</w:t>
      </w:r>
      <w:r>
        <w:rPr>
          <w:rFonts w:ascii="SimSun" w:hAnsi="SimSun" w:eastAsia="SimSun" w:cs="SimSun"/>
          <w:sz w:val="21"/>
          <w:szCs w:val="21"/>
          <w:u w:val="single" w:color="auto"/>
        </w:rPr>
        <w:t xml:space="preserve"> </w:t>
      </w:r>
    </w:p>
    <w:p>
      <w:pPr>
        <w:pStyle w:val="BodyText"/>
        <w:spacing w:line="306" w:lineRule="auto"/>
        <w:rPr/>
      </w:pPr>
      <w:r/>
    </w:p>
    <w:p>
      <w:pPr>
        <w:pStyle w:val="BodyText"/>
        <w:spacing w:line="306" w:lineRule="auto"/>
        <w:rPr/>
      </w:pPr>
      <w:r/>
    </w:p>
    <w:p>
      <w:pPr>
        <w:ind w:left="629"/>
        <w:spacing w:before="69"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策略三：创新定位</w:t>
      </w:r>
    </w:p>
    <w:p>
      <w:pPr>
        <w:ind w:left="646"/>
        <w:spacing w:before="87" w:line="468" w:lineRule="exact"/>
        <w:rPr>
          <w:rFonts w:ascii="SimSun" w:hAnsi="SimSun" w:eastAsia="SimSun" w:cs="SimSun"/>
          <w:sz w:val="21"/>
          <w:szCs w:val="21"/>
        </w:rPr>
      </w:pPr>
      <w:r>
        <w:rPr>
          <w:rFonts w:ascii="SimSun" w:hAnsi="SimSun" w:eastAsia="SimSun" w:cs="SimSun"/>
          <w:sz w:val="21"/>
          <w:szCs w:val="21"/>
          <w:position w:val="6"/>
        </w:rPr>
        <w:drawing>
          <wp:inline distT="0" distB="0" distL="0" distR="0">
            <wp:extent cx="95219" cy="98438"/>
            <wp:effectExtent l="0" t="0" r="0" b="0"/>
            <wp:docPr id="260" name="IM 260"/>
            <wp:cNvGraphicFramePr/>
            <a:graphic>
              <a:graphicData uri="http://schemas.openxmlformats.org/drawingml/2006/picture">
                <pic:pic>
                  <pic:nvPicPr>
                    <pic:cNvPr id="260" name="IM 260"/>
                    <pic:cNvPicPr/>
                  </pic:nvPicPr>
                  <pic:blipFill>
                    <a:blip r:embed="rId18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position w:val="6"/>
        </w:rPr>
        <w:t xml:space="preserve">  </w:t>
      </w:r>
      <w:hyperlink w:history="true" r:id="rId186">
        <w:r>
          <w:rPr>
            <w:rFonts w:ascii="SimSun" w:hAnsi="SimSun" w:eastAsia="SimSun" w:cs="SimSun"/>
            <w:sz w:val="21"/>
            <w:szCs w:val="21"/>
            <w:spacing w:val="1"/>
            <w:position w:val="6"/>
          </w:rPr>
          <w:t>寻找新的尚未被占领但有潜在市场需求的位置，填补</w:t>
        </w:r>
        <w:r>
          <w:rPr>
            <w:rFonts w:ascii="SimSun" w:hAnsi="SimSun" w:eastAsia="SimSun" w:cs="SimSun"/>
            <w:sz w:val="21"/>
            <w:szCs w:val="21"/>
            <w:position w:val="6"/>
          </w:rPr>
          <w:t>市场上的空缺，生产市场上没</w:t>
        </w:r>
      </w:hyperlink>
    </w:p>
    <w:p>
      <w:pPr>
        <w:ind w:left="1058"/>
        <w:spacing w:before="129" w:line="221" w:lineRule="auto"/>
        <w:rPr>
          <w:rFonts w:ascii="SimSun" w:hAnsi="SimSun" w:eastAsia="SimSun" w:cs="SimSun"/>
          <w:sz w:val="21"/>
          <w:szCs w:val="21"/>
        </w:rPr>
      </w:pPr>
      <w:r>
        <w:rPr>
          <w:rFonts w:ascii="SimSun" w:hAnsi="SimSun" w:eastAsia="SimSun" w:cs="SimSun"/>
          <w:sz w:val="21"/>
          <w:szCs w:val="21"/>
          <w:spacing w:val="-2"/>
        </w:rPr>
        <w:t>有的、具备某种特色的产品。</w:t>
      </w:r>
    </w:p>
    <w:p>
      <w:pPr>
        <w:ind w:left="639"/>
        <w:spacing w:before="217"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案例</w:t>
      </w:r>
      <w:r>
        <w:rPr>
          <w:rFonts w:ascii="SimSun" w:hAnsi="SimSun" w:eastAsia="SimSun" w:cs="SimSun"/>
          <w:sz w:val="21"/>
          <w:szCs w:val="21"/>
          <w:u w:val="single" w:color="auto"/>
          <w:spacing w:val="-23"/>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1：甲壳虫：</w:t>
      </w:r>
      <w:r>
        <w:rPr>
          <w:rFonts w:ascii="SimSun" w:hAnsi="SimSun" w:eastAsia="SimSun" w:cs="SimSun"/>
          <w:sz w:val="21"/>
          <w:szCs w:val="21"/>
          <w:u w:val="single" w:color="auto"/>
          <w:spacing w:val="-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Think</w:t>
      </w:r>
      <w:r>
        <w:rPr>
          <w:rFonts w:ascii="SimSun" w:hAnsi="SimSun" w:eastAsia="SimSun" w:cs="SimSun"/>
          <w:sz w:val="21"/>
          <w:szCs w:val="21"/>
          <w:u w:val="single" w:color="auto"/>
          <w:spacing w:val="-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Small</w:t>
      </w:r>
      <w:r>
        <w:rPr>
          <w:rFonts w:ascii="SimSun" w:hAnsi="SimSun" w:eastAsia="SimSun" w:cs="SimSun"/>
          <w:sz w:val="21"/>
          <w:szCs w:val="21"/>
          <w:u w:val="single" w:color="auto"/>
          <w:spacing w:val="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尺寸上的空当</w:t>
      </w:r>
    </w:p>
    <w:p>
      <w:pPr>
        <w:ind w:left="639"/>
        <w:spacing w:before="218" w:line="216"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3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2：Dupont：高价上的空当</w:t>
      </w:r>
    </w:p>
    <w:p>
      <w:pPr>
        <w:pStyle w:val="BodyText"/>
        <w:spacing w:line="309" w:lineRule="auto"/>
        <w:rPr/>
      </w:pPr>
      <w:r/>
    </w:p>
    <w:p>
      <w:pPr>
        <w:pStyle w:val="BodyText"/>
        <w:spacing w:line="310" w:lineRule="auto"/>
        <w:rPr/>
      </w:pPr>
      <w:r/>
    </w:p>
    <w:p>
      <w:pPr>
        <w:ind w:left="629"/>
        <w:spacing w:before="6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策略四：重新定位</w:t>
      </w:r>
    </w:p>
    <w:p>
      <w:pPr>
        <w:ind w:left="1058" w:right="73" w:hanging="412"/>
        <w:spacing w:before="217" w:line="41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62" name="IM 262"/>
            <wp:cNvGraphicFramePr/>
            <a:graphic>
              <a:graphicData uri="http://schemas.openxmlformats.org/drawingml/2006/picture">
                <pic:pic>
                  <pic:nvPicPr>
                    <pic:cNvPr id="262" name="IM 262"/>
                    <pic:cNvPicPr/>
                  </pic:nvPicPr>
                  <pic:blipFill>
                    <a:blip r:embed="rId18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1"/>
        </w:rPr>
        <w:t>公司在选定了市场定位目标后，如定位不准确</w:t>
      </w:r>
      <w:r>
        <w:rPr>
          <w:rFonts w:ascii="SimSun" w:hAnsi="SimSun" w:eastAsia="SimSun" w:cs="SimSun"/>
          <w:sz w:val="21"/>
          <w:szCs w:val="21"/>
        </w:rPr>
        <w:t>或虽然开始定位得当，但市场情况发</w:t>
      </w:r>
      <w:r>
        <w:rPr>
          <w:rFonts w:ascii="SimSun" w:hAnsi="SimSun" w:eastAsia="SimSun" w:cs="SimSun"/>
          <w:sz w:val="21"/>
          <w:szCs w:val="21"/>
          <w:spacing w:val="1"/>
        </w:rPr>
        <w:t xml:space="preserve"> </w:t>
      </w:r>
      <w:r>
        <w:rPr>
          <w:rFonts w:ascii="SimSun" w:hAnsi="SimSun" w:eastAsia="SimSun" w:cs="SimSun"/>
          <w:sz w:val="21"/>
          <w:szCs w:val="21"/>
          <w:spacing w:val="1"/>
        </w:rPr>
        <w:t>生变化时，如遇到竞争者定位与本公司接近，侵占了本公</w:t>
      </w:r>
      <w:r>
        <w:rPr>
          <w:rFonts w:ascii="SimSun" w:hAnsi="SimSun" w:eastAsia="SimSun" w:cs="SimSun"/>
          <w:sz w:val="21"/>
          <w:szCs w:val="21"/>
        </w:rPr>
        <w:t>司部分市场，或由于某种</w:t>
      </w:r>
    </w:p>
    <w:p>
      <w:pPr>
        <w:ind w:left="1062"/>
        <w:spacing w:before="1" w:line="219" w:lineRule="auto"/>
        <w:rPr>
          <w:rFonts w:ascii="SimSun" w:hAnsi="SimSun" w:eastAsia="SimSun" w:cs="SimSun"/>
          <w:sz w:val="21"/>
          <w:szCs w:val="21"/>
        </w:rPr>
      </w:pPr>
      <w:r>
        <w:rPr>
          <w:rFonts w:ascii="SimSun" w:hAnsi="SimSun" w:eastAsia="SimSun" w:cs="SimSun"/>
          <w:sz w:val="21"/>
          <w:szCs w:val="21"/>
          <w:spacing w:val="-3"/>
        </w:rPr>
        <w:t>原因消费者或用户的偏好发生变化，</w:t>
      </w:r>
      <w:r>
        <w:rPr>
          <w:rFonts w:ascii="SimSun" w:hAnsi="SimSun" w:eastAsia="SimSun" w:cs="SimSun"/>
          <w:sz w:val="21"/>
          <w:szCs w:val="21"/>
          <w:spacing w:val="-22"/>
        </w:rPr>
        <w:t xml:space="preserve"> </w:t>
      </w:r>
      <w:r>
        <w:rPr>
          <w:rFonts w:ascii="SimSun" w:hAnsi="SimSun" w:eastAsia="SimSun" w:cs="SimSun"/>
          <w:sz w:val="21"/>
          <w:szCs w:val="21"/>
          <w:spacing w:val="-3"/>
        </w:rPr>
        <w:t>转移到竞争者方面时，就应考虑重新定位。</w:t>
      </w:r>
    </w:p>
    <w:p>
      <w:pPr>
        <w:ind w:left="639"/>
        <w:spacing w:before="219"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案例：</w:t>
      </w:r>
      <w:r>
        <w:rPr>
          <w:rFonts w:ascii="SimSun" w:hAnsi="SimSun" w:eastAsia="SimSun" w:cs="SimSun"/>
          <w:sz w:val="21"/>
          <w:szCs w:val="21"/>
          <w:u w:val="single" w:color="auto"/>
          <w:spacing w:val="-10"/>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王老吉的再定位</w:t>
      </w:r>
    </w:p>
    <w:p>
      <w:pPr>
        <w:pStyle w:val="BodyText"/>
        <w:spacing w:line="275" w:lineRule="auto"/>
        <w:rPr/>
      </w:pPr>
      <w:r/>
    </w:p>
    <w:p>
      <w:pPr>
        <w:pStyle w:val="BodyText"/>
        <w:spacing w:line="275" w:lineRule="auto"/>
        <w:rPr/>
      </w:pPr>
      <w:r/>
    </w:p>
    <w:p>
      <w:pPr>
        <w:spacing w:line="578" w:lineRule="exact"/>
        <w:rPr/>
      </w:pPr>
      <w:r>
        <w:rPr>
          <w:position w:val="-11"/>
        </w:rPr>
        <w:pict>
          <v:shape id="_x0000_s162"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5"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264" name="IM 264"/>
            <wp:cNvGraphicFramePr/>
            <a:graphic>
              <a:graphicData uri="http://schemas.openxmlformats.org/drawingml/2006/picture">
                <pic:pic>
                  <pic:nvPicPr>
                    <pic:cNvPr id="264" name="IM 264"/>
                    <pic:cNvPicPr/>
                  </pic:nvPicPr>
                  <pic:blipFill>
                    <a:blip r:embed="rId18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案例讨论：</w:t>
      </w:r>
      <w:r>
        <w:rPr>
          <w:rFonts w:ascii="SimSun" w:hAnsi="SimSun" w:eastAsia="SimSun" w:cs="SimSun"/>
          <w:sz w:val="21"/>
          <w:szCs w:val="21"/>
          <w:spacing w:val="-6"/>
        </w:rPr>
        <w:t xml:space="preserve">  “璀璨”的市场定位之选</w:t>
      </w:r>
    </w:p>
    <w:p>
      <w:pPr>
        <w:ind w:left="7"/>
        <w:spacing w:before="212"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446"/>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3</w:t>
      </w:r>
      <w:r>
        <w:rPr>
          <w:rFonts w:ascii="Calibri" w:hAnsi="Calibri" w:eastAsia="Calibri" w:cs="Calibri"/>
          <w:sz w:val="21"/>
          <w:szCs w:val="21"/>
          <w:b/>
          <w:bCs/>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spacing w:line="220" w:lineRule="auto"/>
        <w:sectPr>
          <w:footerReference w:type="default" r:id="rId183"/>
          <w:pgSz w:w="12240" w:h="15840"/>
          <w:pgMar w:top="1346" w:right="1721" w:bottom="880" w:left="1800" w:header="0" w:footer="715" w:gutter="0"/>
        </w:sectPr>
        <w:rPr>
          <w:rFonts w:ascii="SimSun" w:hAnsi="SimSun" w:eastAsia="SimSun" w:cs="SimSun"/>
          <w:sz w:val="21"/>
          <w:szCs w:val="21"/>
        </w:rPr>
      </w:pPr>
    </w:p>
    <w:p>
      <w:pPr>
        <w:ind w:left="994"/>
        <w:spacing w:before="221" w:line="221" w:lineRule="auto"/>
        <w:rPr>
          <w:rFonts w:ascii="SimSun" w:hAnsi="SimSun" w:eastAsia="SimSun" w:cs="SimSun"/>
          <w:sz w:val="21"/>
          <w:szCs w:val="21"/>
        </w:rPr>
      </w:pPr>
      <w:r>
        <w:rPr>
          <w:rFonts w:ascii="SimSun" w:hAnsi="SimSun" w:eastAsia="SimSun" w:cs="SimSun"/>
          <w:sz w:val="21"/>
          <w:szCs w:val="21"/>
          <w:position w:val="2"/>
        </w:rPr>
        <w:drawing>
          <wp:inline distT="0" distB="0" distL="0" distR="0">
            <wp:extent cx="95755" cy="87709"/>
            <wp:effectExtent l="0" t="0" r="0" b="0"/>
            <wp:docPr id="266" name="IM 266"/>
            <wp:cNvGraphicFramePr/>
            <a:graphic>
              <a:graphicData uri="http://schemas.openxmlformats.org/drawingml/2006/picture">
                <pic:pic>
                  <pic:nvPicPr>
                    <pic:cNvPr id="266" name="IM 266"/>
                    <pic:cNvPicPr/>
                  </pic:nvPicPr>
                  <pic:blipFill>
                    <a:blip r:embed="rId190"/>
                    <a:stretch>
                      <a:fillRect/>
                    </a:stretch>
                  </pic:blipFill>
                  <pic:spPr>
                    <a:xfrm rot="0">
                      <a:off x="0" y="0"/>
                      <a:ext cx="95755" cy="87709"/>
                    </a:xfrm>
                    <a:prstGeom prst="rect">
                      <a:avLst/>
                    </a:prstGeom>
                  </pic:spPr>
                </pic:pic>
              </a:graphicData>
            </a:graphic>
          </wp:inline>
        </w:drawing>
      </w:r>
      <w:r>
        <w:rPr>
          <w:rFonts w:ascii="SimSun" w:hAnsi="SimSun" w:eastAsia="SimSun" w:cs="SimSun"/>
          <w:sz w:val="21"/>
          <w:szCs w:val="21"/>
          <w:spacing w:val="73"/>
        </w:rPr>
        <w:t xml:space="preserve"> </w:t>
      </w:r>
      <w:r>
        <w:rPr>
          <w:rFonts w:ascii="SimSun" w:hAnsi="SimSun" w:eastAsia="SimSun" w:cs="SimSun"/>
          <w:sz w:val="21"/>
          <w:szCs w:val="21"/>
          <w:spacing w:val="-5"/>
        </w:rPr>
        <w:t>定位：</w:t>
      </w:r>
      <w:r>
        <w:rPr>
          <w:rFonts w:ascii="SimSun" w:hAnsi="SimSun" w:eastAsia="SimSun" w:cs="SimSun"/>
          <w:sz w:val="21"/>
          <w:szCs w:val="21"/>
          <w:spacing w:val="-58"/>
        </w:rPr>
        <w:t xml:space="preserve"> </w:t>
      </w:r>
      <w:r>
        <w:rPr>
          <w:rFonts w:ascii="SimSun" w:hAnsi="SimSun" w:eastAsia="SimSun" w:cs="SimSun"/>
          <w:sz w:val="21"/>
          <w:szCs w:val="21"/>
          <w:spacing w:val="-5"/>
        </w:rPr>
        <w:t>目标顾客心智的争夺</w:t>
      </w:r>
    </w:p>
    <w:p>
      <w:pPr>
        <w:ind w:left="994"/>
        <w:spacing w:before="216" w:line="220" w:lineRule="auto"/>
        <w:rPr>
          <w:rFonts w:ascii="SimSun" w:hAnsi="SimSun" w:eastAsia="SimSun" w:cs="SimSun"/>
          <w:sz w:val="21"/>
          <w:szCs w:val="21"/>
        </w:rPr>
      </w:pPr>
      <w:r>
        <w:rPr>
          <w:rFonts w:ascii="SimSun" w:hAnsi="SimSun" w:eastAsia="SimSun" w:cs="SimSun"/>
          <w:sz w:val="21"/>
          <w:szCs w:val="21"/>
          <w:position w:val="2"/>
        </w:rPr>
        <w:drawing>
          <wp:inline distT="0" distB="0" distL="0" distR="0">
            <wp:extent cx="95755" cy="87709"/>
            <wp:effectExtent l="0" t="0" r="0" b="0"/>
            <wp:docPr id="268" name="IM 268"/>
            <wp:cNvGraphicFramePr/>
            <a:graphic>
              <a:graphicData uri="http://schemas.openxmlformats.org/drawingml/2006/picture">
                <pic:pic>
                  <pic:nvPicPr>
                    <pic:cNvPr id="268" name="IM 268"/>
                    <pic:cNvPicPr/>
                  </pic:nvPicPr>
                  <pic:blipFill>
                    <a:blip r:embed="rId191"/>
                    <a:stretch>
                      <a:fillRect/>
                    </a:stretch>
                  </pic:blipFill>
                  <pic:spPr>
                    <a:xfrm rot="0">
                      <a:off x="0" y="0"/>
                      <a:ext cx="95755" cy="87709"/>
                    </a:xfrm>
                    <a:prstGeom prst="rect">
                      <a:avLst/>
                    </a:prstGeom>
                  </pic:spPr>
                </pic:pic>
              </a:graphicData>
            </a:graphic>
          </wp:inline>
        </w:drawing>
      </w:r>
      <w:r>
        <w:rPr>
          <w:rFonts w:ascii="SimSun" w:hAnsi="SimSun" w:eastAsia="SimSun" w:cs="SimSun"/>
          <w:sz w:val="21"/>
          <w:szCs w:val="21"/>
          <w:spacing w:val="80"/>
        </w:rPr>
        <w:t xml:space="preserve"> </w:t>
      </w:r>
      <w:r>
        <w:rPr>
          <w:rFonts w:ascii="SimSun" w:hAnsi="SimSun" w:eastAsia="SimSun" w:cs="SimSun"/>
          <w:sz w:val="21"/>
          <w:szCs w:val="21"/>
          <w:spacing w:val="-3"/>
        </w:rPr>
        <w:t>消费者的五大思考模式：</w:t>
      </w:r>
      <w:r>
        <w:rPr>
          <w:rFonts w:ascii="SimSun" w:hAnsi="SimSun" w:eastAsia="SimSun" w:cs="SimSun"/>
          <w:sz w:val="21"/>
          <w:szCs w:val="21"/>
          <w:spacing w:val="-23"/>
        </w:rPr>
        <w:t xml:space="preserve"> </w:t>
      </w:r>
      <w:r>
        <w:rPr>
          <w:rFonts w:ascii="SimSun" w:hAnsi="SimSun" w:eastAsia="SimSun" w:cs="SimSun"/>
          <w:sz w:val="21"/>
          <w:szCs w:val="21"/>
          <w:spacing w:val="-3"/>
        </w:rPr>
        <w:t>选择性、简单化、风险规避、根深蒂固、容易模糊</w:t>
      </w:r>
    </w:p>
    <w:p>
      <w:pPr>
        <w:ind w:left="994"/>
        <w:spacing w:before="217" w:line="221" w:lineRule="auto"/>
        <w:rPr>
          <w:rFonts w:ascii="SimSun" w:hAnsi="SimSun" w:eastAsia="SimSun" w:cs="SimSun"/>
          <w:sz w:val="21"/>
          <w:szCs w:val="21"/>
        </w:rPr>
      </w:pPr>
      <w:r>
        <w:rPr>
          <w:rFonts w:ascii="SimSun" w:hAnsi="SimSun" w:eastAsia="SimSun" w:cs="SimSun"/>
          <w:sz w:val="21"/>
          <w:szCs w:val="21"/>
          <w:position w:val="2"/>
        </w:rPr>
        <w:drawing>
          <wp:inline distT="0" distB="0" distL="0" distR="0">
            <wp:extent cx="95755" cy="87709"/>
            <wp:effectExtent l="0" t="0" r="0" b="0"/>
            <wp:docPr id="270" name="IM 270"/>
            <wp:cNvGraphicFramePr/>
            <a:graphic>
              <a:graphicData uri="http://schemas.openxmlformats.org/drawingml/2006/picture">
                <pic:pic>
                  <pic:nvPicPr>
                    <pic:cNvPr id="270" name="IM 270"/>
                    <pic:cNvPicPr/>
                  </pic:nvPicPr>
                  <pic:blipFill>
                    <a:blip r:embed="rId192"/>
                    <a:stretch>
                      <a:fillRect/>
                    </a:stretch>
                  </pic:blipFill>
                  <pic:spPr>
                    <a:xfrm rot="0">
                      <a:off x="0" y="0"/>
                      <a:ext cx="95755" cy="87709"/>
                    </a:xfrm>
                    <a:prstGeom prst="rect">
                      <a:avLst/>
                    </a:prstGeom>
                  </pic:spPr>
                </pic:pic>
              </a:graphicData>
            </a:graphic>
          </wp:inline>
        </w:drawing>
      </w:r>
      <w:r>
        <w:rPr>
          <w:rFonts w:ascii="SimSun" w:hAnsi="SimSun" w:eastAsia="SimSun" w:cs="SimSun"/>
          <w:sz w:val="21"/>
          <w:szCs w:val="21"/>
          <w:spacing w:val="71"/>
        </w:rPr>
        <w:t xml:space="preserve"> </w:t>
      </w:r>
      <w:r>
        <w:rPr>
          <w:rFonts w:ascii="SimSun" w:hAnsi="SimSun" w:eastAsia="SimSun" w:cs="SimSun"/>
          <w:sz w:val="21"/>
          <w:szCs w:val="21"/>
        </w:rPr>
        <w:t>定位的原则：产品特点、使用场合及用途、</w:t>
      </w:r>
      <w:r>
        <w:rPr>
          <w:rFonts w:ascii="SimSun" w:hAnsi="SimSun" w:eastAsia="SimSun" w:cs="SimSun"/>
          <w:sz w:val="21"/>
          <w:szCs w:val="21"/>
          <w:spacing w:val="-1"/>
        </w:rPr>
        <w:t>利益、使用者类型</w:t>
      </w:r>
    </w:p>
    <w:p>
      <w:pPr>
        <w:ind w:left="994"/>
        <w:spacing w:before="216" w:line="221" w:lineRule="auto"/>
        <w:rPr>
          <w:rFonts w:ascii="SimSun" w:hAnsi="SimSun" w:eastAsia="SimSun" w:cs="SimSun"/>
          <w:sz w:val="21"/>
          <w:szCs w:val="21"/>
        </w:rPr>
      </w:pPr>
      <w:r>
        <w:rPr>
          <w:rFonts w:ascii="SimSun" w:hAnsi="SimSun" w:eastAsia="SimSun" w:cs="SimSun"/>
          <w:sz w:val="21"/>
          <w:szCs w:val="21"/>
          <w:position w:val="2"/>
        </w:rPr>
        <w:drawing>
          <wp:inline distT="0" distB="0" distL="0" distR="0">
            <wp:extent cx="95755" cy="87709"/>
            <wp:effectExtent l="0" t="0" r="0" b="0"/>
            <wp:docPr id="272" name="IM 272"/>
            <wp:cNvGraphicFramePr/>
            <a:graphic>
              <a:graphicData uri="http://schemas.openxmlformats.org/drawingml/2006/picture">
                <pic:pic>
                  <pic:nvPicPr>
                    <pic:cNvPr id="272" name="IM 272"/>
                    <pic:cNvPicPr/>
                  </pic:nvPicPr>
                  <pic:blipFill>
                    <a:blip r:embed="rId193"/>
                    <a:stretch>
                      <a:fillRect/>
                    </a:stretch>
                  </pic:blipFill>
                  <pic:spPr>
                    <a:xfrm rot="0">
                      <a:off x="0" y="0"/>
                      <a:ext cx="95755" cy="87709"/>
                    </a:xfrm>
                    <a:prstGeom prst="rect">
                      <a:avLst/>
                    </a:prstGeom>
                  </pic:spPr>
                </pic:pic>
              </a:graphicData>
            </a:graphic>
          </wp:inline>
        </w:drawing>
      </w:r>
      <w:r>
        <w:rPr>
          <w:rFonts w:ascii="SimSun" w:hAnsi="SimSun" w:eastAsia="SimSun" w:cs="SimSun"/>
          <w:sz w:val="21"/>
          <w:szCs w:val="21"/>
          <w:spacing w:val="88"/>
        </w:rPr>
        <w:t xml:space="preserve"> </w:t>
      </w:r>
      <w:r>
        <w:rPr>
          <w:rFonts w:ascii="SimSun" w:hAnsi="SimSun" w:eastAsia="SimSun" w:cs="SimSun"/>
          <w:sz w:val="21"/>
          <w:szCs w:val="21"/>
          <w:spacing w:val="-1"/>
        </w:rPr>
        <w:t>定位的策略：避强定位、对抗定位、创新定位、重新定位</w:t>
      </w:r>
    </w:p>
    <w:p>
      <w:pPr>
        <w:pStyle w:val="BodyText"/>
        <w:spacing w:line="260" w:lineRule="auto"/>
        <w:rPr/>
      </w:pPr>
      <w:r/>
    </w:p>
    <w:p>
      <w:pPr>
        <w:pStyle w:val="BodyText"/>
        <w:spacing w:line="260" w:lineRule="auto"/>
        <w:rPr/>
      </w:pPr>
      <w:r/>
    </w:p>
    <w:p>
      <w:pPr>
        <w:ind w:left="479"/>
        <w:spacing w:before="68" w:line="406" w:lineRule="exact"/>
        <w:rPr>
          <w:rFonts w:ascii="SimSun" w:hAnsi="SimSun" w:eastAsia="SimSun" w:cs="SimSun"/>
          <w:sz w:val="21"/>
          <w:szCs w:val="21"/>
        </w:rPr>
      </w:pPr>
      <w:r>
        <w:rPr>
          <w:rFonts w:ascii="Calibri" w:hAnsi="Calibri" w:eastAsia="Calibri" w:cs="Calibri"/>
          <w:sz w:val="21"/>
          <w:szCs w:val="21"/>
          <w:b/>
          <w:bCs/>
          <w:spacing w:val="-2"/>
          <w:position w:val="14"/>
        </w:rPr>
        <w:t>2.</w:t>
      </w:r>
      <w:r>
        <w:rPr>
          <w:rFonts w:ascii="Calibri" w:hAnsi="Calibri" w:eastAsia="Calibri" w:cs="Calibri"/>
          <w:sz w:val="21"/>
          <w:szCs w:val="21"/>
          <w:b/>
          <w:bCs/>
          <w:spacing w:val="13"/>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下一章节课程预习（</w:t>
      </w:r>
      <w:r>
        <w:rPr>
          <w:rFonts w:ascii="Calibri" w:hAnsi="Calibri" w:eastAsia="Calibri" w:cs="Calibri"/>
          <w:sz w:val="21"/>
          <w:szCs w:val="21"/>
          <w:b/>
          <w:bCs/>
          <w:spacing w:val="-2"/>
          <w:position w:val="14"/>
        </w:rPr>
        <w:t>1</w:t>
      </w:r>
      <w:r>
        <w:rPr>
          <w:rFonts w:ascii="Calibri" w:hAnsi="Calibri" w:eastAsia="Calibri" w:cs="Calibri"/>
          <w:sz w:val="21"/>
          <w:szCs w:val="21"/>
          <w:b/>
          <w:bCs/>
          <w:spacing w:val="1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分钟）</w:t>
      </w:r>
    </w:p>
    <w:p>
      <w:pPr>
        <w:ind w:left="483"/>
        <w:spacing w:before="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3.</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3"/>
        <w:spacing w:before="155"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58"/>
        <w:spacing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spacing w:before="230" w:line="440" w:lineRule="exact"/>
        <w:jc w:val="right"/>
        <w:rPr>
          <w:rFonts w:ascii="SimSun" w:hAnsi="SimSun" w:eastAsia="SimSun" w:cs="SimSun"/>
          <w:sz w:val="21"/>
          <w:szCs w:val="21"/>
        </w:rPr>
      </w:pPr>
      <w:r>
        <w:rPr>
          <w:rFonts w:ascii="SimSun" w:hAnsi="SimSun" w:eastAsia="SimSun" w:cs="SimSun"/>
          <w:sz w:val="21"/>
          <w:szCs w:val="21"/>
          <w:spacing w:val="-5"/>
          <w:position w:val="17"/>
        </w:rPr>
        <w:t>[1]  （美）艾. 里斯，杰克.特劳特著. 定位系列经典丛书 21</w:t>
      </w:r>
      <w:r>
        <w:rPr>
          <w:rFonts w:ascii="SimSun" w:hAnsi="SimSun" w:eastAsia="SimSun" w:cs="SimSun"/>
          <w:sz w:val="21"/>
          <w:szCs w:val="21"/>
          <w:spacing w:val="22"/>
          <w:position w:val="17"/>
        </w:rPr>
        <w:t xml:space="preserve"> </w:t>
      </w:r>
      <w:r>
        <w:rPr>
          <w:rFonts w:ascii="SimSun" w:hAnsi="SimSun" w:eastAsia="SimSun" w:cs="SimSun"/>
          <w:sz w:val="21"/>
          <w:szCs w:val="21"/>
          <w:spacing w:val="-5"/>
          <w:position w:val="17"/>
        </w:rPr>
        <w:t>册[M].</w:t>
      </w:r>
      <w:r>
        <w:rPr>
          <w:rFonts w:ascii="SimSun" w:hAnsi="SimSun" w:eastAsia="SimSun" w:cs="SimSun"/>
          <w:sz w:val="21"/>
          <w:szCs w:val="21"/>
          <w:spacing w:val="8"/>
          <w:position w:val="17"/>
        </w:rPr>
        <w:t xml:space="preserve"> </w:t>
      </w:r>
      <w:r>
        <w:rPr>
          <w:rFonts w:ascii="SimSun" w:hAnsi="SimSun" w:eastAsia="SimSun" w:cs="SimSun"/>
          <w:sz w:val="21"/>
          <w:szCs w:val="21"/>
          <w:spacing w:val="-5"/>
          <w:position w:val="17"/>
        </w:rPr>
        <w:t>机械工业出版社，</w:t>
      </w:r>
      <w:r>
        <w:rPr>
          <w:rFonts w:ascii="SimSun" w:hAnsi="SimSun" w:eastAsia="SimSun" w:cs="SimSun"/>
          <w:sz w:val="21"/>
          <w:szCs w:val="21"/>
          <w:spacing w:val="9"/>
          <w:position w:val="17"/>
        </w:rPr>
        <w:t xml:space="preserve"> </w:t>
      </w:r>
      <w:r>
        <w:rPr>
          <w:rFonts w:ascii="SimSun" w:hAnsi="SimSun" w:eastAsia="SimSun" w:cs="SimSun"/>
          <w:sz w:val="21"/>
          <w:szCs w:val="21"/>
          <w:spacing w:val="-5"/>
          <w:position w:val="17"/>
        </w:rPr>
        <w:t>2017</w:t>
      </w:r>
    </w:p>
    <w:p>
      <w:pPr>
        <w:ind w:left="57"/>
        <w:spacing w:line="220" w:lineRule="auto"/>
        <w:rPr>
          <w:rFonts w:ascii="SimSun" w:hAnsi="SimSun" w:eastAsia="SimSun" w:cs="SimSun"/>
          <w:sz w:val="21"/>
          <w:szCs w:val="21"/>
        </w:rPr>
      </w:pPr>
      <w:r>
        <w:rPr>
          <w:rFonts w:ascii="SimSun" w:hAnsi="SimSun" w:eastAsia="SimSun" w:cs="SimSun"/>
          <w:sz w:val="21"/>
          <w:szCs w:val="21"/>
          <w:spacing w:val="-5"/>
        </w:rPr>
        <w:t>年</w:t>
      </w:r>
      <w:r>
        <w:rPr>
          <w:rFonts w:ascii="SimSun" w:hAnsi="SimSun" w:eastAsia="SimSun" w:cs="SimSun"/>
          <w:sz w:val="21"/>
          <w:szCs w:val="21"/>
          <w:spacing w:val="-42"/>
        </w:rPr>
        <w:t xml:space="preserve"> </w:t>
      </w:r>
      <w:r>
        <w:rPr>
          <w:rFonts w:ascii="SimSun" w:hAnsi="SimSun" w:eastAsia="SimSun" w:cs="SimSun"/>
          <w:sz w:val="21"/>
          <w:szCs w:val="21"/>
          <w:spacing w:val="-5"/>
        </w:rPr>
        <w:t>9</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89"/>
        <w:spacing w:before="191" w:line="439" w:lineRule="exact"/>
        <w:rPr>
          <w:rFonts w:ascii="SimSun" w:hAnsi="SimSun" w:eastAsia="SimSun" w:cs="SimSun"/>
          <w:sz w:val="21"/>
          <w:szCs w:val="21"/>
        </w:rPr>
      </w:pPr>
      <w:r>
        <w:rPr>
          <w:rFonts w:ascii="SimSun" w:hAnsi="SimSun" w:eastAsia="SimSun" w:cs="SimSun"/>
          <w:sz w:val="21"/>
          <w:szCs w:val="21"/>
          <w:spacing w:val="-7"/>
          <w:position w:val="17"/>
        </w:rPr>
        <w:t>[2]</w:t>
      </w:r>
      <w:r>
        <w:rPr>
          <w:rFonts w:ascii="SimSun" w:hAnsi="SimSun" w:eastAsia="SimSun" w:cs="SimSun"/>
          <w:sz w:val="21"/>
          <w:szCs w:val="21"/>
          <w:spacing w:val="39"/>
          <w:position w:val="17"/>
        </w:rPr>
        <w:t xml:space="preserve"> </w:t>
      </w:r>
      <w:r>
        <w:rPr>
          <w:rFonts w:ascii="SimSun" w:hAnsi="SimSun" w:eastAsia="SimSun" w:cs="SimSun"/>
          <w:sz w:val="21"/>
          <w:szCs w:val="21"/>
          <w:spacing w:val="-7"/>
          <w:position w:val="17"/>
        </w:rPr>
        <w:t>（美）</w:t>
      </w:r>
      <w:r>
        <w:rPr>
          <w:rFonts w:ascii="SimSun" w:hAnsi="SimSun" w:eastAsia="SimSun" w:cs="SimSun"/>
          <w:sz w:val="21"/>
          <w:szCs w:val="21"/>
          <w:spacing w:val="-53"/>
          <w:position w:val="17"/>
        </w:rPr>
        <w:t xml:space="preserve"> </w:t>
      </w:r>
      <w:r>
        <w:rPr>
          <w:rFonts w:ascii="SimSun" w:hAnsi="SimSun" w:eastAsia="SimSun" w:cs="SimSun"/>
          <w:sz w:val="21"/>
          <w:szCs w:val="21"/>
          <w:spacing w:val="-7"/>
          <w:position w:val="17"/>
        </w:rPr>
        <w:t>劳拉. 里斯. 视觉锤[M].机械工业出版社， 2013</w:t>
      </w:r>
      <w:r>
        <w:rPr>
          <w:rFonts w:ascii="SimSun" w:hAnsi="SimSun" w:eastAsia="SimSun" w:cs="SimSun"/>
          <w:sz w:val="21"/>
          <w:szCs w:val="21"/>
          <w:spacing w:val="-44"/>
          <w:position w:val="17"/>
        </w:rPr>
        <w:t xml:space="preserve"> </w:t>
      </w:r>
      <w:r>
        <w:rPr>
          <w:rFonts w:ascii="SimSun" w:hAnsi="SimSun" w:eastAsia="SimSun" w:cs="SimSun"/>
          <w:sz w:val="21"/>
          <w:szCs w:val="21"/>
          <w:spacing w:val="-7"/>
          <w:position w:val="17"/>
        </w:rPr>
        <w:t>年</w:t>
      </w:r>
      <w:r>
        <w:rPr>
          <w:rFonts w:ascii="SimSun" w:hAnsi="SimSun" w:eastAsia="SimSun" w:cs="SimSun"/>
          <w:sz w:val="21"/>
          <w:szCs w:val="21"/>
          <w:spacing w:val="-31"/>
          <w:position w:val="17"/>
        </w:rPr>
        <w:t xml:space="preserve"> </w:t>
      </w:r>
      <w:r>
        <w:rPr>
          <w:rFonts w:ascii="SimSun" w:hAnsi="SimSun" w:eastAsia="SimSun" w:cs="SimSun"/>
          <w:sz w:val="21"/>
          <w:szCs w:val="21"/>
          <w:spacing w:val="-7"/>
          <w:position w:val="17"/>
        </w:rPr>
        <w:t>1</w:t>
      </w:r>
      <w:r>
        <w:rPr>
          <w:rFonts w:ascii="SimSun" w:hAnsi="SimSun" w:eastAsia="SimSun" w:cs="SimSun"/>
          <w:sz w:val="21"/>
          <w:szCs w:val="21"/>
          <w:spacing w:val="-39"/>
          <w:position w:val="17"/>
        </w:rPr>
        <w:t xml:space="preserve"> </w:t>
      </w:r>
      <w:r>
        <w:rPr>
          <w:rFonts w:ascii="SimSun" w:hAnsi="SimSun" w:eastAsia="SimSun" w:cs="SimSun"/>
          <w:sz w:val="21"/>
          <w:szCs w:val="21"/>
          <w:spacing w:val="-7"/>
          <w:position w:val="17"/>
        </w:rPr>
        <w:t>月.</w:t>
      </w:r>
    </w:p>
    <w:p>
      <w:pPr>
        <w:ind w:left="89"/>
        <w:spacing w:before="1" w:line="220" w:lineRule="auto"/>
        <w:rPr>
          <w:rFonts w:ascii="SimSun" w:hAnsi="SimSun" w:eastAsia="SimSun" w:cs="SimSun"/>
          <w:sz w:val="21"/>
          <w:szCs w:val="21"/>
        </w:rPr>
      </w:pPr>
      <w:r>
        <w:rPr>
          <w:rFonts w:ascii="SimSun" w:hAnsi="SimSun" w:eastAsia="SimSun" w:cs="SimSun"/>
          <w:sz w:val="21"/>
          <w:szCs w:val="21"/>
          <w:spacing w:val="-2"/>
        </w:rPr>
        <w:t>[3] 江南春 著. 抢占心智[M].中信出版社，2018</w:t>
      </w:r>
      <w:r>
        <w:rPr>
          <w:rFonts w:ascii="SimSun" w:hAnsi="SimSun" w:eastAsia="SimSun" w:cs="SimSun"/>
          <w:sz w:val="21"/>
          <w:szCs w:val="21"/>
          <w:spacing w:val="-37"/>
        </w:rPr>
        <w:t xml:space="preserve"> </w:t>
      </w:r>
      <w:r>
        <w:rPr>
          <w:rFonts w:ascii="SimSun" w:hAnsi="SimSun" w:eastAsia="SimSun" w:cs="SimSun"/>
          <w:sz w:val="21"/>
          <w:szCs w:val="21"/>
          <w:spacing w:val="-2"/>
        </w:rPr>
        <w:t>年</w:t>
      </w:r>
      <w:r>
        <w:rPr>
          <w:rFonts w:ascii="SimSun" w:hAnsi="SimSun" w:eastAsia="SimSun" w:cs="SimSun"/>
          <w:sz w:val="21"/>
          <w:szCs w:val="21"/>
          <w:spacing w:val="-43"/>
        </w:rPr>
        <w:t xml:space="preserve"> </w:t>
      </w:r>
      <w:r>
        <w:rPr>
          <w:rFonts w:ascii="SimSun" w:hAnsi="SimSun" w:eastAsia="SimSun" w:cs="SimSun"/>
          <w:sz w:val="21"/>
          <w:szCs w:val="21"/>
          <w:spacing w:val="-2"/>
        </w:rPr>
        <w:t>8</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left="89"/>
        <w:spacing w:before="188" w:line="221" w:lineRule="auto"/>
        <w:rPr>
          <w:rFonts w:ascii="SimSun" w:hAnsi="SimSun" w:eastAsia="SimSun" w:cs="SimSun"/>
          <w:sz w:val="21"/>
          <w:szCs w:val="21"/>
        </w:rPr>
      </w:pPr>
      <w:r>
        <w:rPr>
          <w:rFonts w:ascii="SimSun" w:hAnsi="SimSun" w:eastAsia="SimSun" w:cs="SimSun"/>
          <w:sz w:val="21"/>
          <w:szCs w:val="21"/>
          <w:spacing w:val="-2"/>
        </w:rPr>
        <w:t>[4] 鲁建华 著. 定位屋：定位从观念到体系[M].东方出版中心，2015</w:t>
      </w:r>
      <w:r>
        <w:rPr>
          <w:rFonts w:ascii="SimSun" w:hAnsi="SimSun" w:eastAsia="SimSun" w:cs="SimSun"/>
          <w:sz w:val="21"/>
          <w:szCs w:val="21"/>
          <w:spacing w:val="-30"/>
        </w:rPr>
        <w:t xml:space="preserve"> </w:t>
      </w:r>
      <w:r>
        <w:rPr>
          <w:rFonts w:ascii="SimSun" w:hAnsi="SimSun" w:eastAsia="SimSun" w:cs="SimSun"/>
          <w:sz w:val="21"/>
          <w:szCs w:val="21"/>
          <w:spacing w:val="-2"/>
        </w:rPr>
        <w:t>年</w:t>
      </w:r>
      <w:r>
        <w:rPr>
          <w:rFonts w:ascii="SimSun" w:hAnsi="SimSun" w:eastAsia="SimSun" w:cs="SimSun"/>
          <w:sz w:val="21"/>
          <w:szCs w:val="21"/>
          <w:spacing w:val="-28"/>
        </w:rPr>
        <w:t xml:space="preserve"> </w:t>
      </w:r>
      <w:r>
        <w:rPr>
          <w:rFonts w:ascii="SimSun" w:hAnsi="SimSun" w:eastAsia="SimSun" w:cs="SimSun"/>
          <w:sz w:val="21"/>
          <w:szCs w:val="21"/>
          <w:spacing w:val="-2"/>
        </w:rPr>
        <w:t>1</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right="3"/>
        <w:spacing w:before="190" w:line="219" w:lineRule="auto"/>
        <w:jc w:val="right"/>
        <w:rPr>
          <w:rFonts w:ascii="SimSun" w:hAnsi="SimSun" w:eastAsia="SimSun" w:cs="SimSun"/>
          <w:sz w:val="21"/>
          <w:szCs w:val="21"/>
        </w:rPr>
      </w:pPr>
      <w:r>
        <w:rPr>
          <w:rFonts w:ascii="SimSun" w:hAnsi="SimSun" w:eastAsia="SimSun" w:cs="SimSun"/>
          <w:sz w:val="21"/>
          <w:szCs w:val="21"/>
          <w:spacing w:val="-10"/>
        </w:rPr>
        <w:t>[5]</w:t>
      </w:r>
      <w:r>
        <w:rPr>
          <w:rFonts w:ascii="SimSun" w:hAnsi="SimSun" w:eastAsia="SimSun" w:cs="SimSun"/>
          <w:sz w:val="21"/>
          <w:szCs w:val="21"/>
          <w:spacing w:val="45"/>
        </w:rPr>
        <w:t xml:space="preserve"> </w:t>
      </w:r>
      <w:r>
        <w:rPr>
          <w:rFonts w:ascii="SimSun" w:hAnsi="SimSun" w:eastAsia="SimSun" w:cs="SimSun"/>
          <w:sz w:val="21"/>
          <w:szCs w:val="21"/>
          <w:spacing w:val="-10"/>
        </w:rPr>
        <w:t>国 家 精 品 视 频 课 程 《 价 值 营 销 概 说 》 ， 主 讲 人 ： 万 后 芬 ， 杜 鹏 ：</w:t>
      </w:r>
    </w:p>
    <w:p>
      <w:pPr>
        <w:ind w:left="54"/>
        <w:spacing w:before="190"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http://open.163.com/special/cuvocw/jiazhi.h</w:t>
        </w:r>
        <w:r>
          <w:rPr>
            <w:rFonts w:ascii="SimSun" w:hAnsi="SimSun" w:eastAsia="SimSun" w:cs="SimSun"/>
            <w:sz w:val="21"/>
            <w:szCs w:val="21"/>
            <w:u w:val="single" w:color="auto"/>
            <w:color w:val="0000CC"/>
            <w:spacing w:val="-1"/>
          </w:rPr>
          <w:t>tml</w:t>
        </w:r>
      </w:hyperlink>
    </w:p>
    <w:p>
      <w:pPr>
        <w:ind w:right="8"/>
        <w:spacing w:before="120" w:line="220" w:lineRule="auto"/>
        <w:jc w:val="right"/>
        <w:rPr>
          <w:rFonts w:ascii="SimSun" w:hAnsi="SimSun" w:eastAsia="SimSun" w:cs="SimSun"/>
          <w:sz w:val="21"/>
          <w:szCs w:val="21"/>
        </w:rPr>
      </w:pPr>
      <w:r>
        <w:rPr>
          <w:rFonts w:ascii="SimSun" w:hAnsi="SimSun" w:eastAsia="SimSun" w:cs="SimSun"/>
          <w:sz w:val="21"/>
          <w:szCs w:val="21"/>
          <w:spacing w:val="-10"/>
        </w:rPr>
        <w:t>[6]</w:t>
      </w:r>
      <w:r>
        <w:rPr>
          <w:rFonts w:ascii="SimSun" w:hAnsi="SimSun" w:eastAsia="SimSun" w:cs="SimSun"/>
          <w:sz w:val="21"/>
          <w:szCs w:val="21"/>
          <w:spacing w:val="41"/>
        </w:rPr>
        <w:t xml:space="preserve"> </w:t>
      </w:r>
      <w:r>
        <w:rPr>
          <w:rFonts w:ascii="SimSun" w:hAnsi="SimSun" w:eastAsia="SimSun" w:cs="SimSun"/>
          <w:sz w:val="21"/>
          <w:szCs w:val="21"/>
          <w:spacing w:val="-10"/>
        </w:rPr>
        <w:t>国 家 精 品 资 源 共 享 课 《 市 场 营 销 学 》 ， 汤 定 娜 ， 万 后 芬 、 杜 鹏 ：</w:t>
      </w:r>
    </w:p>
    <w:p>
      <w:pPr>
        <w:ind w:left="54"/>
        <w:spacing w:before="155"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pStyle w:val="BodyText"/>
        <w:spacing w:line="438" w:lineRule="auto"/>
        <w:rPr/>
      </w:pPr>
      <w:r/>
    </w:p>
    <w:p>
      <w:pPr>
        <w:spacing w:before="1" w:line="578" w:lineRule="exact"/>
        <w:rPr/>
      </w:pPr>
      <w:r>
        <w:rPr>
          <w:position w:val="-11"/>
        </w:rPr>
        <w:pict>
          <v:shape id="_x0000_s16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20" w:lineRule="auto"/>
        <w:rPr/>
      </w:pPr>
      <w:r/>
    </w:p>
    <w:p>
      <w:pPr>
        <w:ind w:left="58"/>
        <w:spacing w:before="69"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0"/>
        <w:spacing w:before="1"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pStyle w:val="BodyText"/>
        <w:spacing w:line="313" w:lineRule="auto"/>
        <w:rPr/>
      </w:pPr>
      <w:r/>
    </w:p>
    <w:p>
      <w:pPr>
        <w:pStyle w:val="BodyText"/>
        <w:spacing w:line="314" w:lineRule="auto"/>
        <w:rPr/>
      </w:pPr>
      <w:r/>
    </w:p>
    <w:p>
      <w:pPr>
        <w:pStyle w:val="BodyText"/>
        <w:spacing w:line="314" w:lineRule="auto"/>
        <w:rPr/>
      </w:pPr>
      <w:r/>
    </w:p>
    <w:p>
      <w:pPr>
        <w:ind w:left="74"/>
        <w:spacing w:before="91"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65"/>
        <w:spacing w:before="220"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right="9"/>
        <w:spacing w:before="156" w:line="405" w:lineRule="exact"/>
        <w:jc w:val="righ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68"/>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ind w:right="3"/>
        <w:spacing w:before="155" w:line="215" w:lineRule="auto"/>
        <w:jc w:val="right"/>
        <w:rPr/>
      </w:pPr>
      <w:r>
        <w:rPr>
          <w:spacing w:val="-12"/>
        </w:rPr>
        <w:t>[2]  </w:t>
      </w:r>
      <w:r>
        <w:rPr>
          <w:rFonts w:ascii="SimSun" w:hAnsi="SimSun" w:eastAsia="SimSun" w:cs="SimSun"/>
          <w:spacing w:val="-12"/>
        </w:rPr>
        <w:t>国家级精品在线开放课程配套教材  杜鹏、樊帅：《人人学点营销学》，</w:t>
      </w:r>
      <w:r>
        <w:rPr>
          <w:spacing w:val="-12"/>
        </w:rPr>
        <w:t>ISBN</w:t>
      </w:r>
      <w:r>
        <w:rPr>
          <w:rFonts w:ascii="SimSun" w:hAnsi="SimSun" w:eastAsia="SimSun" w:cs="SimSun"/>
          <w:spacing w:val="-12"/>
        </w:rPr>
        <w:t>：</w:t>
      </w:r>
      <w:r>
        <w:rPr>
          <w:spacing w:val="-12"/>
        </w:rPr>
        <w:t>9787111650386</w:t>
      </w:r>
    </w:p>
    <w:p>
      <w:pPr>
        <w:spacing w:line="215" w:lineRule="auto"/>
        <w:sectPr>
          <w:footerReference w:type="default" r:id="rId189"/>
          <w:pgSz w:w="12240" w:h="15840"/>
          <w:pgMar w:top="1346" w:right="1793" w:bottom="880" w:left="1751" w:header="0" w:footer="715" w:gutter="0"/>
        </w:sectPr>
        <w:rPr/>
      </w:pPr>
    </w:p>
    <w:p>
      <w:pPr>
        <w:pStyle w:val="BodyText"/>
        <w:ind w:left="2"/>
        <w:spacing w:before="190" w:line="220"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5"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2"/>
        <w:spacing w:before="155"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4"/>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10"/>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10"/>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10"/>
        <w:spacing w:before="163"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5"/>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6229a4478c83b50785b837</w:t>
        </w:r>
        <w:r>
          <w:rPr>
            <w:rFonts w:ascii="Calibri" w:hAnsi="Calibri" w:eastAsia="Calibri" w:cs="Calibri"/>
            <w:sz w:val="21"/>
            <w:szCs w:val="21"/>
            <w:u w:val="single" w:color="auto"/>
            <w:color w:val="0000CC"/>
            <w:spacing w:val="-1"/>
          </w:rPr>
          <w:t>7665#/learn/content</w:t>
        </w:r>
      </w:hyperlink>
    </w:p>
    <w:p>
      <w:pPr>
        <w:spacing w:line="223" w:lineRule="auto"/>
        <w:sectPr>
          <w:footerReference w:type="default" r:id="rId194"/>
          <w:pgSz w:w="12240" w:h="15840"/>
          <w:pgMar w:top="1346" w:right="1795" w:bottom="880" w:left="1805" w:header="0" w:footer="715" w:gutter="0"/>
        </w:sectPr>
        <w:rPr>
          <w:rFonts w:ascii="Calibri" w:hAnsi="Calibri" w:eastAsia="Calibri" w:cs="Calibri"/>
          <w:sz w:val="21"/>
          <w:szCs w:val="21"/>
        </w:rPr>
      </w:pPr>
    </w:p>
    <w:p>
      <w:pPr>
        <w:ind w:left="3237"/>
        <w:spacing w:before="141" w:line="224" w:lineRule="auto"/>
        <w:rPr>
          <w:rFonts w:ascii="SimHei" w:hAnsi="SimHei" w:eastAsia="SimHei" w:cs="SimHei"/>
          <w:sz w:val="31"/>
          <w:szCs w:val="31"/>
        </w:rPr>
      </w:pPr>
      <w:bookmarkStart w:name="bookmark16" w:id="11"/>
      <w:bookmarkEnd w:id="11"/>
      <w:bookmarkStart w:name="bookmark6" w:id="12"/>
      <w:bookmarkEnd w:id="12"/>
      <w:r>
        <w:rPr>
          <w:rFonts w:ascii="SimHei" w:hAnsi="SimHei" w:eastAsia="SimHei" w:cs="SimHei"/>
          <w:sz w:val="31"/>
          <w:szCs w:val="31"/>
          <w14:textOutline w14:w="5791" w14:cap="flat" w14:cmpd="sng">
            <w14:solidFill>
              <w14:srgbClr w14:val="000000"/>
            </w14:solidFill>
            <w14:prstDash w14:val="solid"/>
            <w14:miter w14:lim="10"/>
          </w14:textOutline>
          <w:spacing w:val="8"/>
        </w:rPr>
        <w:t>第六讲</w:t>
      </w:r>
      <w:r>
        <w:rPr>
          <w:rFonts w:ascii="SimHei" w:hAnsi="SimHei" w:eastAsia="SimHei" w:cs="SimHei"/>
          <w:sz w:val="31"/>
          <w:szCs w:val="31"/>
          <w:spacing w:val="8"/>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8"/>
        </w:rPr>
        <w:t>产品策略</w:t>
      </w:r>
    </w:p>
    <w:p>
      <w:pPr>
        <w:spacing w:before="71"/>
        <w:rPr/>
      </w:pPr>
      <w:r/>
    </w:p>
    <w:p>
      <w:pPr>
        <w:spacing w:before="70"/>
        <w:rPr/>
      </w:pPr>
      <w:r/>
    </w:p>
    <w:tbl>
      <w:tblPr>
        <w:tblStyle w:val="TableNormal"/>
        <w:tblW w:w="8744" w:type="dxa"/>
        <w:tblInd w:w="7" w:type="dxa"/>
        <w:tblLayout w:type="fixed"/>
        <w:tblBorders>
          <w:left w:val="single" w:color="000000" w:sz="6" w:space="0"/>
          <w:bottom w:val="single" w:color="000000" w:sz="6" w:space="0"/>
          <w:right w:val="single" w:color="000000" w:sz="6" w:space="0"/>
          <w:top w:val="single" w:color="000000" w:sz="6" w:space="0"/>
        </w:tblBorders>
      </w:tblPr>
      <w:tblGrid>
        <w:gridCol w:w="8744"/>
      </w:tblGrid>
      <w:tr>
        <w:trPr>
          <w:trHeight w:val="4305" w:hRule="atLeast"/>
        </w:trPr>
        <w:tc>
          <w:tcPr>
            <w:tcW w:w="8744" w:type="dxa"/>
            <w:vAlign w:val="top"/>
          </w:tcPr>
          <w:p>
            <w:pPr>
              <w:ind w:left="379" w:right="270" w:firstLine="497"/>
              <w:spacing w:before="201"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11"/>
              </w:rPr>
              <w:t>内容简介：</w:t>
            </w:r>
            <w:r>
              <w:rPr>
                <w:rFonts w:ascii="KaiTi" w:hAnsi="KaiTi" w:eastAsia="KaiTi" w:cs="KaiTi"/>
                <w:sz w:val="24"/>
                <w:szCs w:val="24"/>
                <w:spacing w:val="-29"/>
              </w:rPr>
              <w:t xml:space="preserve"> </w:t>
            </w:r>
            <w:r>
              <w:rPr>
                <w:rFonts w:ascii="KaiTi" w:hAnsi="KaiTi" w:eastAsia="KaiTi" w:cs="KaiTi"/>
                <w:sz w:val="24"/>
                <w:szCs w:val="24"/>
                <w:spacing w:val="-11"/>
              </w:rPr>
              <w:t>本节以产品这一概念为核心，</w:t>
            </w:r>
            <w:r>
              <w:rPr>
                <w:rFonts w:ascii="KaiTi" w:hAnsi="KaiTi" w:eastAsia="KaiTi" w:cs="KaiTi"/>
                <w:sz w:val="24"/>
                <w:szCs w:val="24"/>
                <w:spacing w:val="52"/>
              </w:rPr>
              <w:t xml:space="preserve"> </w:t>
            </w:r>
            <w:r>
              <w:rPr>
                <w:rFonts w:ascii="KaiTi" w:hAnsi="KaiTi" w:eastAsia="KaiTi" w:cs="KaiTi"/>
                <w:sz w:val="24"/>
                <w:szCs w:val="24"/>
                <w:spacing w:val="-11"/>
              </w:rPr>
              <w:t>分析了</w:t>
            </w:r>
            <w:r>
              <w:rPr>
                <w:rFonts w:ascii="KaiTi" w:hAnsi="KaiTi" w:eastAsia="KaiTi" w:cs="KaiTi"/>
                <w:sz w:val="24"/>
                <w:szCs w:val="24"/>
                <w:spacing w:val="-12"/>
              </w:rPr>
              <w:t>“产品”的定义、表现形</w:t>
            </w:r>
            <w:r>
              <w:rPr>
                <w:rFonts w:ascii="KaiTi" w:hAnsi="KaiTi" w:eastAsia="KaiTi" w:cs="KaiTi"/>
                <w:sz w:val="24"/>
                <w:szCs w:val="24"/>
              </w:rPr>
              <w:t xml:space="preserve"> </w:t>
            </w:r>
            <w:r>
              <w:rPr>
                <w:rFonts w:ascii="KaiTi" w:hAnsi="KaiTi" w:eastAsia="KaiTi" w:cs="KaiTi"/>
                <w:sz w:val="24"/>
                <w:szCs w:val="24"/>
                <w:spacing w:val="-3"/>
              </w:rPr>
              <w:t>式，并说明了产品的五个层次在营销中的核心作用以及其对应的在互联网时代</w:t>
            </w:r>
          </w:p>
          <w:p>
            <w:pPr>
              <w:ind w:left="370"/>
              <w:spacing w:line="212" w:lineRule="auto"/>
              <w:rPr>
                <w:rFonts w:ascii="KaiTi" w:hAnsi="KaiTi" w:eastAsia="KaiTi" w:cs="KaiTi"/>
                <w:sz w:val="24"/>
                <w:szCs w:val="24"/>
              </w:rPr>
            </w:pPr>
            <w:r>
              <w:rPr>
                <w:rFonts w:ascii="KaiTi" w:hAnsi="KaiTi" w:eastAsia="KaiTi" w:cs="KaiTi"/>
                <w:sz w:val="24"/>
                <w:szCs w:val="24"/>
                <w:spacing w:val="-2"/>
              </w:rPr>
              <w:t>下所体现的产品思维，最后具体讨论了产品策略的实施方式。</w:t>
            </w:r>
          </w:p>
          <w:p>
            <w:pPr>
              <w:ind w:left="355" w:right="186" w:firstLine="488"/>
              <w:spacing w:before="130"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3"/>
              </w:rPr>
              <w:t>本章节教学内容与教材其他部分的衔接关系：</w:t>
            </w:r>
            <w:r>
              <w:rPr>
                <w:rFonts w:ascii="KaiTi" w:hAnsi="KaiTi" w:eastAsia="KaiTi" w:cs="KaiTi"/>
                <w:sz w:val="24"/>
                <w:szCs w:val="24"/>
                <w:spacing w:val="-3"/>
              </w:rPr>
              <w:t>本部分属于教材第十一章的</w:t>
            </w:r>
            <w:r>
              <w:rPr>
                <w:rFonts w:ascii="KaiTi" w:hAnsi="KaiTi" w:eastAsia="KaiTi" w:cs="KaiTi"/>
                <w:sz w:val="24"/>
                <w:szCs w:val="24"/>
                <w:spacing w:val="-3"/>
              </w:rPr>
              <w:t xml:space="preserve"> </w:t>
            </w:r>
            <w:r>
              <w:rPr>
                <w:rFonts w:ascii="KaiTi" w:hAnsi="KaiTi" w:eastAsia="KaiTi" w:cs="KaiTi"/>
                <w:sz w:val="24"/>
                <w:szCs w:val="24"/>
                <w:spacing w:val="-6"/>
              </w:rPr>
              <w:t>第一节，是本章关于产品开发策略的开篇。由于产品是营销要素组合</w:t>
            </w:r>
            <w:r>
              <w:rPr>
                <w:rFonts w:ascii="KaiTi" w:hAnsi="KaiTi" w:eastAsia="KaiTi" w:cs="KaiTi"/>
                <w:sz w:val="24"/>
                <w:szCs w:val="24"/>
                <w:spacing w:val="-7"/>
              </w:rPr>
              <w:t>中最核心、</w:t>
            </w:r>
            <w:r>
              <w:rPr>
                <w:rFonts w:ascii="KaiTi" w:hAnsi="KaiTi" w:eastAsia="KaiTi" w:cs="KaiTi"/>
                <w:sz w:val="24"/>
                <w:szCs w:val="24"/>
              </w:rPr>
              <w:t xml:space="preserve"> </w:t>
            </w:r>
            <w:r>
              <w:rPr>
                <w:rFonts w:ascii="KaiTi" w:hAnsi="KaiTi" w:eastAsia="KaiTi" w:cs="KaiTi"/>
                <w:sz w:val="24"/>
                <w:szCs w:val="24"/>
                <w:spacing w:val="-14"/>
              </w:rPr>
              <w:t>最丰富的内容，</w:t>
            </w:r>
            <w:r>
              <w:rPr>
                <w:rFonts w:ascii="KaiTi" w:hAnsi="KaiTi" w:eastAsia="KaiTi" w:cs="KaiTi"/>
                <w:sz w:val="24"/>
                <w:szCs w:val="24"/>
                <w:spacing w:val="44"/>
              </w:rPr>
              <w:t xml:space="preserve"> </w:t>
            </w:r>
            <w:r>
              <w:rPr>
                <w:rFonts w:ascii="KaiTi" w:hAnsi="KaiTi" w:eastAsia="KaiTi" w:cs="KaiTi"/>
                <w:sz w:val="24"/>
                <w:szCs w:val="24"/>
                <w:spacing w:val="-14"/>
              </w:rPr>
              <w:t>通过本节的讲解，</w:t>
            </w:r>
            <w:r>
              <w:rPr>
                <w:rFonts w:ascii="KaiTi" w:hAnsi="KaiTi" w:eastAsia="KaiTi" w:cs="KaiTi"/>
                <w:sz w:val="24"/>
                <w:szCs w:val="24"/>
                <w:spacing w:val="-14"/>
              </w:rPr>
              <w:t xml:space="preserve"> </w:t>
            </w:r>
            <w:r>
              <w:rPr>
                <w:rFonts w:ascii="KaiTi" w:hAnsi="KaiTi" w:eastAsia="KaiTi" w:cs="KaiTi"/>
                <w:sz w:val="24"/>
                <w:szCs w:val="24"/>
                <w:spacing w:val="-14"/>
              </w:rPr>
              <w:t>不仅可以使学生</w:t>
            </w:r>
            <w:r>
              <w:rPr>
                <w:rFonts w:ascii="KaiTi" w:hAnsi="KaiTi" w:eastAsia="KaiTi" w:cs="KaiTi"/>
                <w:sz w:val="24"/>
                <w:szCs w:val="24"/>
                <w:spacing w:val="-15"/>
              </w:rPr>
              <w:t>正确理解产品概念，</w:t>
            </w:r>
            <w:r>
              <w:rPr>
                <w:rFonts w:ascii="KaiTi" w:hAnsi="KaiTi" w:eastAsia="KaiTi" w:cs="KaiTi"/>
                <w:sz w:val="24"/>
                <w:szCs w:val="24"/>
                <w:spacing w:val="38"/>
              </w:rPr>
              <w:t xml:space="preserve"> </w:t>
            </w:r>
            <w:r>
              <w:rPr>
                <w:rFonts w:ascii="KaiTi" w:hAnsi="KaiTi" w:eastAsia="KaiTi" w:cs="KaiTi"/>
                <w:sz w:val="24"/>
                <w:szCs w:val="24"/>
                <w:spacing w:val="-15"/>
              </w:rPr>
              <w:t>还可以</w:t>
            </w:r>
            <w:r>
              <w:rPr>
                <w:rFonts w:ascii="KaiTi" w:hAnsi="KaiTi" w:eastAsia="KaiTi" w:cs="KaiTi"/>
                <w:sz w:val="24"/>
                <w:szCs w:val="24"/>
                <w:spacing w:val="-15"/>
              </w:rPr>
              <w:t xml:space="preserve"> </w:t>
            </w:r>
            <w:r>
              <w:rPr>
                <w:rFonts w:ascii="KaiTi" w:hAnsi="KaiTi" w:eastAsia="KaiTi" w:cs="KaiTi"/>
                <w:sz w:val="24"/>
                <w:szCs w:val="24"/>
                <w:spacing w:val="-2"/>
              </w:rPr>
              <w:t>借此引出产品的整体层次、各层次对应的互联网时代下的产品思维及</w:t>
            </w:r>
            <w:r>
              <w:rPr>
                <w:rFonts w:ascii="KaiTi" w:hAnsi="KaiTi" w:eastAsia="KaiTi" w:cs="KaiTi"/>
                <w:sz w:val="24"/>
                <w:szCs w:val="24"/>
                <w:spacing w:val="-3"/>
              </w:rPr>
              <w:t>产品开发</w:t>
            </w:r>
            <w:r>
              <w:rPr>
                <w:rFonts w:ascii="KaiTi" w:hAnsi="KaiTi" w:eastAsia="KaiTi" w:cs="KaiTi"/>
                <w:sz w:val="24"/>
                <w:szCs w:val="24"/>
                <w:spacing w:val="-3"/>
              </w:rPr>
              <w:t xml:space="preserve"> </w:t>
            </w:r>
            <w:r>
              <w:rPr>
                <w:rFonts w:ascii="KaiTi" w:hAnsi="KaiTi" w:eastAsia="KaiTi" w:cs="KaiTi"/>
                <w:sz w:val="24"/>
                <w:szCs w:val="24"/>
                <w:spacing w:val="-5"/>
              </w:rPr>
              <w:t>策略的基本思想和理论架构体系，</w:t>
            </w:r>
            <w:r>
              <w:rPr>
                <w:rFonts w:ascii="KaiTi" w:hAnsi="KaiTi" w:eastAsia="KaiTi" w:cs="KaiTi"/>
                <w:sz w:val="24"/>
                <w:szCs w:val="24"/>
                <w:spacing w:val="-5"/>
              </w:rPr>
              <w:t xml:space="preserve"> </w:t>
            </w:r>
            <w:r>
              <w:rPr>
                <w:rFonts w:ascii="KaiTi" w:hAnsi="KaiTi" w:eastAsia="KaiTi" w:cs="KaiTi"/>
                <w:sz w:val="24"/>
                <w:szCs w:val="24"/>
                <w:spacing w:val="-5"/>
              </w:rPr>
              <w:t>既巩固了上</w:t>
            </w:r>
            <w:r>
              <w:rPr>
                <w:rFonts w:ascii="KaiTi" w:hAnsi="KaiTi" w:eastAsia="KaiTi" w:cs="KaiTi"/>
                <w:sz w:val="24"/>
                <w:szCs w:val="24"/>
                <w:spacing w:val="-6"/>
              </w:rPr>
              <w:t>一章关于营销要素组合的理论内</w:t>
            </w:r>
            <w:r>
              <w:rPr>
                <w:rFonts w:ascii="KaiTi" w:hAnsi="KaiTi" w:eastAsia="KaiTi" w:cs="KaiTi"/>
                <w:sz w:val="24"/>
                <w:szCs w:val="24"/>
                <w:spacing w:val="-6"/>
              </w:rPr>
              <w:t xml:space="preserve"> </w:t>
            </w:r>
            <w:r>
              <w:rPr>
                <w:rFonts w:ascii="KaiTi" w:hAnsi="KaiTi" w:eastAsia="KaiTi" w:cs="KaiTi"/>
                <w:sz w:val="24"/>
                <w:szCs w:val="24"/>
                <w:spacing w:val="-4"/>
              </w:rPr>
              <w:t>容，</w:t>
            </w:r>
            <w:r>
              <w:rPr>
                <w:rFonts w:ascii="KaiTi" w:hAnsi="KaiTi" w:eastAsia="KaiTi" w:cs="KaiTi"/>
                <w:sz w:val="24"/>
                <w:szCs w:val="24"/>
                <w:spacing w:val="-43"/>
              </w:rPr>
              <w:t xml:space="preserve"> </w:t>
            </w:r>
            <w:r>
              <w:rPr>
                <w:rFonts w:ascii="KaiTi" w:hAnsi="KaiTi" w:eastAsia="KaiTi" w:cs="KaiTi"/>
                <w:sz w:val="24"/>
                <w:szCs w:val="24"/>
                <w:spacing w:val="-4"/>
              </w:rPr>
              <w:t>也为后面的品牌策略、价格策略、渠道策略及促销策略等重要内容的学习</w:t>
            </w:r>
          </w:p>
          <w:p>
            <w:pPr>
              <w:ind w:left="363"/>
              <w:spacing w:before="1" w:line="218" w:lineRule="auto"/>
              <w:rPr>
                <w:rFonts w:ascii="KaiTi" w:hAnsi="KaiTi" w:eastAsia="KaiTi" w:cs="KaiTi"/>
                <w:sz w:val="24"/>
                <w:szCs w:val="24"/>
              </w:rPr>
            </w:pPr>
            <w:r>
              <w:rPr>
                <w:rFonts w:ascii="KaiTi" w:hAnsi="KaiTi" w:eastAsia="KaiTi" w:cs="KaiTi"/>
                <w:sz w:val="24"/>
                <w:szCs w:val="24"/>
                <w:spacing w:val="-5"/>
              </w:rPr>
              <w:t>打下了良好的基础。</w:t>
            </w:r>
          </w:p>
        </w:tc>
      </w:tr>
    </w:tbl>
    <w:p>
      <w:pPr>
        <w:spacing w:before="22"/>
        <w:rPr/>
      </w:pPr>
      <w:r/>
    </w:p>
    <w:p>
      <w:pPr>
        <w:spacing w:before="22"/>
        <w:rPr/>
      </w:pPr>
      <w:r/>
    </w:p>
    <w:p>
      <w:pPr>
        <w:spacing w:before="21"/>
        <w:rPr/>
      </w:pPr>
      <w:r/>
    </w:p>
    <w:tbl>
      <w:tblPr>
        <w:tblStyle w:val="TableNormal"/>
        <w:tblW w:w="8590" w:type="dxa"/>
        <w:tblInd w:w="351"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4" w:hRule="atLeast"/>
        </w:trPr>
        <w:tc>
          <w:tcPr>
            <w:tcW w:w="8590" w:type="dxa"/>
            <w:vAlign w:val="top"/>
            <w:gridSpan w:val="3"/>
          </w:tcPr>
          <w:p>
            <w:pPr>
              <w:pStyle w:val="TableText"/>
              <w:ind w:left="2800"/>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产品策略</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5"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2158" w:hRule="atLeast"/>
        </w:trPr>
        <w:tc>
          <w:tcPr>
            <w:tcW w:w="2675" w:type="dxa"/>
            <w:vAlign w:val="top"/>
          </w:tcPr>
          <w:p>
            <w:pPr>
              <w:pStyle w:val="TableText"/>
              <w:ind w:left="115" w:right="248" w:firstLine="4"/>
              <w:spacing w:before="100" w:line="357" w:lineRule="auto"/>
              <w:jc w:val="both"/>
              <w:rPr/>
            </w:pPr>
            <w:r>
              <w:rPr>
                <w:spacing w:val="-1"/>
              </w:rPr>
              <w:t>熟练掌握并运用在顾客价</w:t>
            </w:r>
            <w:r>
              <w:rPr>
                <w:spacing w:val="1"/>
              </w:rPr>
              <w:t xml:space="preserve"> </w:t>
            </w:r>
            <w:r>
              <w:rPr>
                <w:spacing w:val="-1"/>
              </w:rPr>
              <w:t>值为基础上实施的产品策</w:t>
            </w:r>
          </w:p>
          <w:p>
            <w:pPr>
              <w:pStyle w:val="TableText"/>
              <w:ind w:left="125"/>
              <w:spacing w:line="222" w:lineRule="auto"/>
              <w:rPr/>
            </w:pPr>
            <w:r>
              <w:rPr/>
              <w:t>略</w:t>
            </w:r>
          </w:p>
        </w:tc>
        <w:tc>
          <w:tcPr>
            <w:tcW w:w="2977" w:type="dxa"/>
            <w:vAlign w:val="top"/>
          </w:tcPr>
          <w:p>
            <w:pPr>
              <w:pStyle w:val="TableText"/>
              <w:ind w:left="122"/>
              <w:spacing w:before="100" w:line="221" w:lineRule="auto"/>
              <w:rPr/>
            </w:pPr>
            <w:r>
              <w:rPr>
                <w:rFonts w:ascii="Calibri" w:hAnsi="Calibri" w:eastAsia="Calibri" w:cs="Calibri"/>
                <w:spacing w:val="-8"/>
              </w:rPr>
              <w:t>1</w:t>
            </w:r>
            <w:r>
              <w:rPr>
                <w:spacing w:val="-8"/>
              </w:rPr>
              <w:t>、培养学生跨界思考和创新思</w:t>
            </w:r>
          </w:p>
          <w:p>
            <w:pPr>
              <w:pStyle w:val="TableText"/>
              <w:ind w:left="116"/>
              <w:spacing w:before="155" w:line="221" w:lineRule="auto"/>
              <w:rPr/>
            </w:pPr>
            <w:r>
              <w:rPr>
                <w:spacing w:val="-15"/>
              </w:rPr>
              <w:t>维；</w:t>
            </w:r>
          </w:p>
          <w:p>
            <w:pPr>
              <w:pStyle w:val="TableText"/>
              <w:ind w:left="112" w:right="121" w:firstLine="3"/>
              <w:spacing w:before="109" w:line="247" w:lineRule="auto"/>
              <w:rPr/>
            </w:pPr>
            <w:r>
              <w:rPr>
                <w:rFonts w:ascii="Calibri" w:hAnsi="Calibri" w:eastAsia="Calibri" w:cs="Calibri"/>
                <w:spacing w:val="-8"/>
              </w:rPr>
              <w:t>2</w:t>
            </w:r>
            <w:r>
              <w:rPr>
                <w:spacing w:val="-8"/>
              </w:rPr>
              <w:t>、培养学生对消费者、产品的</w:t>
            </w:r>
            <w:r>
              <w:rPr>
                <w:spacing w:val="9"/>
              </w:rPr>
              <w:t xml:space="preserve"> </w:t>
            </w:r>
            <w:r>
              <w:rPr>
                <w:spacing w:val="-1"/>
              </w:rPr>
              <w:t>深刻洞察力；</w:t>
            </w:r>
          </w:p>
          <w:p>
            <w:pPr>
              <w:pStyle w:val="TableText"/>
              <w:ind w:left="115"/>
              <w:spacing w:before="60" w:line="221" w:lineRule="auto"/>
              <w:rPr/>
            </w:pPr>
            <w:r>
              <w:rPr>
                <w:rFonts w:ascii="Calibri" w:hAnsi="Calibri" w:eastAsia="Calibri" w:cs="Calibri"/>
                <w:spacing w:val="-2"/>
              </w:rPr>
              <w:t>3</w:t>
            </w:r>
            <w:r>
              <w:rPr>
                <w:spacing w:val="-2"/>
              </w:rPr>
              <w:t>、培养设计感</w:t>
            </w:r>
          </w:p>
          <w:p>
            <w:pPr>
              <w:pStyle w:val="TableText"/>
              <w:ind w:left="109"/>
              <w:spacing w:before="106" w:line="221" w:lineRule="auto"/>
              <w:rPr/>
            </w:pPr>
            <w:r>
              <w:rPr>
                <w:rFonts w:ascii="Calibri" w:hAnsi="Calibri" w:eastAsia="Calibri" w:cs="Calibri"/>
                <w:spacing w:val="-1"/>
              </w:rPr>
              <w:t>4</w:t>
            </w:r>
            <w:r>
              <w:rPr>
                <w:spacing w:val="-1"/>
              </w:rPr>
              <w:t>、树立团队协作意识</w:t>
            </w:r>
          </w:p>
        </w:tc>
        <w:tc>
          <w:tcPr>
            <w:tcW w:w="2938" w:type="dxa"/>
            <w:vAlign w:val="top"/>
          </w:tcPr>
          <w:p>
            <w:pPr>
              <w:pStyle w:val="TableText"/>
              <w:ind w:left="124"/>
              <w:spacing w:before="100" w:line="221" w:lineRule="auto"/>
              <w:rPr/>
            </w:pPr>
            <w:r>
              <w:rPr>
                <w:rFonts w:ascii="Calibri" w:hAnsi="Calibri" w:eastAsia="Calibri" w:cs="Calibri"/>
                <w:spacing w:val="-4"/>
              </w:rPr>
              <w:t>1</w:t>
            </w:r>
            <w:r>
              <w:rPr>
                <w:spacing w:val="-4"/>
              </w:rPr>
              <w:t>、掌握产品的整体概念；</w:t>
            </w:r>
          </w:p>
          <w:p>
            <w:pPr>
              <w:pStyle w:val="TableText"/>
              <w:ind w:left="118"/>
              <w:spacing w:before="154" w:line="221" w:lineRule="auto"/>
              <w:rPr/>
            </w:pPr>
            <w:r>
              <w:rPr>
                <w:rFonts w:ascii="Calibri" w:hAnsi="Calibri" w:eastAsia="Calibri" w:cs="Calibri"/>
                <w:spacing w:val="-1"/>
              </w:rPr>
              <w:t>2</w:t>
            </w:r>
            <w:r>
              <w:rPr>
                <w:spacing w:val="-1"/>
              </w:rPr>
              <w:t>、理解并掌握产品的五个层</w:t>
            </w:r>
          </w:p>
          <w:p>
            <w:pPr>
              <w:pStyle w:val="TableText"/>
              <w:ind w:left="120"/>
              <w:spacing w:before="154" w:line="221" w:lineRule="auto"/>
              <w:rPr/>
            </w:pPr>
            <w:r>
              <w:rPr>
                <w:spacing w:val="-16"/>
              </w:rPr>
              <w:t>次；</w:t>
            </w:r>
          </w:p>
          <w:p>
            <w:pPr>
              <w:pStyle w:val="TableText"/>
              <w:ind w:left="116"/>
              <w:spacing w:before="108" w:line="221" w:lineRule="auto"/>
              <w:rPr/>
            </w:pPr>
            <w:r>
              <w:rPr>
                <w:rFonts w:ascii="Calibri" w:hAnsi="Calibri" w:eastAsia="Calibri" w:cs="Calibri"/>
                <w:spacing w:val="-2"/>
              </w:rPr>
              <w:t>3</w:t>
            </w:r>
            <w:r>
              <w:rPr>
                <w:spacing w:val="-2"/>
              </w:rPr>
              <w:t>、深刻理解产品思维</w:t>
            </w:r>
          </w:p>
        </w:tc>
      </w:tr>
      <w:tr>
        <w:trPr>
          <w:trHeight w:val="410" w:hRule="atLeast"/>
        </w:trPr>
        <w:tc>
          <w:tcPr>
            <w:tcW w:w="2675" w:type="dxa"/>
            <w:vAlign w:val="top"/>
          </w:tcPr>
          <w:p>
            <w:pPr>
              <w:pStyle w:val="TableText"/>
              <w:ind w:left="866"/>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2847" w:hRule="atLeast"/>
        </w:trPr>
        <w:tc>
          <w:tcPr>
            <w:tcW w:w="2675" w:type="dxa"/>
            <w:vAlign w:val="top"/>
          </w:tcPr>
          <w:p>
            <w:pPr>
              <w:pStyle w:val="TableText"/>
              <w:ind w:left="115" w:right="48" w:firstLine="10"/>
              <w:spacing w:before="99" w:line="357" w:lineRule="auto"/>
              <w:jc w:val="both"/>
              <w:rPr/>
            </w:pPr>
            <w:r>
              <w:rPr>
                <w:rFonts w:ascii="Calibri" w:hAnsi="Calibri" w:eastAsia="Calibri" w:cs="Calibri"/>
                <w:spacing w:val="-11"/>
              </w:rPr>
              <w:t>1</w:t>
            </w:r>
            <w:r>
              <w:rPr>
                <w:spacing w:val="-11"/>
              </w:rPr>
              <w:t>、产品的定义和表现形式；</w:t>
            </w:r>
            <w:r>
              <w:rPr>
                <w:spacing w:val="11"/>
              </w:rPr>
              <w:t xml:space="preserve"> </w:t>
            </w:r>
            <w:r>
              <w:rPr>
                <w:rFonts w:ascii="Calibri" w:hAnsi="Calibri" w:eastAsia="Calibri" w:cs="Calibri"/>
                <w:spacing w:val="-3"/>
              </w:rPr>
              <w:t>2</w:t>
            </w:r>
            <w:r>
              <w:rPr>
                <w:rFonts w:ascii="Calibri" w:hAnsi="Calibri" w:eastAsia="Calibri" w:cs="Calibri"/>
                <w:spacing w:val="-17"/>
              </w:rPr>
              <w:t xml:space="preserve"> </w:t>
            </w:r>
            <w:r>
              <w:rPr>
                <w:spacing w:val="-3"/>
              </w:rPr>
              <w:t>、产品的五个层次及其代</w:t>
            </w:r>
            <w:r>
              <w:rPr/>
              <w:t xml:space="preserve">  </w:t>
            </w:r>
            <w:r>
              <w:rPr>
                <w:spacing w:val="-1"/>
              </w:rPr>
              <w:t>表的当今时代下的产品思</w:t>
            </w:r>
          </w:p>
          <w:p>
            <w:pPr>
              <w:pStyle w:val="TableText"/>
              <w:ind w:left="119"/>
              <w:spacing w:line="221" w:lineRule="auto"/>
              <w:rPr/>
            </w:pPr>
            <w:r>
              <w:rPr>
                <w:spacing w:val="-6"/>
              </w:rPr>
              <w:t>维；</w:t>
            </w:r>
          </w:p>
          <w:p>
            <w:pPr>
              <w:pStyle w:val="TableText"/>
              <w:spacing w:before="153" w:line="221" w:lineRule="auto"/>
              <w:jc w:val="right"/>
              <w:rPr/>
            </w:pPr>
            <w:r>
              <w:rPr>
                <w:rFonts w:ascii="Calibri" w:hAnsi="Calibri" w:eastAsia="Calibri" w:cs="Calibri"/>
                <w:spacing w:val="-9"/>
              </w:rPr>
              <w:t>3</w:t>
            </w:r>
            <w:r>
              <w:rPr>
                <w:spacing w:val="-9"/>
              </w:rPr>
              <w:t>、产品策略及其具体实施。</w:t>
            </w:r>
          </w:p>
        </w:tc>
        <w:tc>
          <w:tcPr>
            <w:tcW w:w="2977" w:type="dxa"/>
            <w:vAlign w:val="top"/>
          </w:tcPr>
          <w:p>
            <w:pPr>
              <w:pStyle w:val="TableText"/>
              <w:ind w:left="111" w:right="133"/>
              <w:spacing w:before="99"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8"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6"/>
              <w:spacing w:before="153" w:line="221" w:lineRule="auto"/>
              <w:rPr/>
            </w:pPr>
            <w:r>
              <w:rPr>
                <w:rFonts w:ascii="Calibri" w:hAnsi="Calibri" w:eastAsia="Calibri" w:cs="Calibri"/>
                <w:spacing w:val="-1"/>
              </w:rPr>
              <w:t>3</w:t>
            </w:r>
            <w:r>
              <w:rPr>
                <w:spacing w:val="-1"/>
              </w:rPr>
              <w:t>、课后升华：根据对应视频</w:t>
            </w:r>
          </w:p>
        </w:tc>
      </w:tr>
    </w:tbl>
    <w:p>
      <w:pPr>
        <w:pStyle w:val="BodyText"/>
        <w:rPr/>
      </w:pPr>
      <w:r/>
    </w:p>
    <w:p>
      <w:pPr>
        <w:sectPr>
          <w:footerReference w:type="default" r:id="rId195"/>
          <w:pgSz w:w="12240" w:h="15840"/>
          <w:pgMar w:top="1346" w:right="1685" w:bottom="880" w:left="1609" w:header="0" w:footer="715" w:gutter="0"/>
        </w:sectPr>
        <w:rPr/>
      </w:pPr>
    </w:p>
    <w:p>
      <w:pPr>
        <w:spacing w:line="93" w:lineRule="exact"/>
        <w:rPr/>
      </w:pPr>
      <w:r/>
    </w:p>
    <w:tbl>
      <w:tblPr>
        <w:tblStyle w:val="TableNormal"/>
        <w:tblW w:w="8590" w:type="dxa"/>
        <w:tblInd w:w="273"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2440" w:hRule="atLeast"/>
        </w:trPr>
        <w:tc>
          <w:tcPr>
            <w:tcW w:w="2675" w:type="dxa"/>
            <w:vAlign w:val="top"/>
          </w:tcPr>
          <w:p>
            <w:pPr>
              <w:rPr>
                <w:rFonts w:ascii="Arial"/>
                <w:sz w:val="21"/>
              </w:rPr>
            </w:pPr>
            <w:r/>
          </w:p>
        </w:tc>
        <w:tc>
          <w:tcPr>
            <w:tcW w:w="2977" w:type="dxa"/>
            <w:vAlign w:val="top"/>
          </w:tcPr>
          <w:p>
            <w:pPr>
              <w:rPr>
                <w:rFonts w:ascii="Arial"/>
                <w:sz w:val="21"/>
              </w:rPr>
            </w:pPr>
            <w:r/>
          </w:p>
        </w:tc>
        <w:tc>
          <w:tcPr>
            <w:tcW w:w="2938" w:type="dxa"/>
            <w:vAlign w:val="top"/>
          </w:tcPr>
          <w:p>
            <w:pPr>
              <w:pStyle w:val="TableText"/>
              <w:ind w:left="113" w:right="104"/>
              <w:spacing w:before="100" w:line="357" w:lineRule="auto"/>
              <w:jc w:val="both"/>
              <w:rPr/>
            </w:pP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09" w:hRule="atLeast"/>
        </w:trPr>
        <w:tc>
          <w:tcPr>
            <w:tcW w:w="2675" w:type="dxa"/>
            <w:vAlign w:val="top"/>
          </w:tcPr>
          <w:p>
            <w:pPr>
              <w:pStyle w:val="TableText"/>
              <w:ind w:left="746"/>
              <w:spacing w:before="87"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7"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6"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8" w:hRule="atLeast"/>
        </w:trPr>
        <w:tc>
          <w:tcPr>
            <w:tcW w:w="2675" w:type="dxa"/>
            <w:vAlign w:val="top"/>
          </w:tcPr>
          <w:p>
            <w:pPr>
              <w:pStyle w:val="TableText"/>
              <w:ind w:left="115" w:right="104" w:firstLine="10"/>
              <w:spacing w:before="101"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1" w:line="406" w:lineRule="exact"/>
              <w:rPr/>
            </w:pPr>
            <w:r>
              <w:rPr>
                <w:spacing w:val="-2"/>
                <w:position w:val="14"/>
              </w:rPr>
              <w:t>熟悉产品理论、互联网产品思</w:t>
            </w:r>
          </w:p>
          <w:p>
            <w:pPr>
              <w:pStyle w:val="TableText"/>
              <w:ind w:left="117"/>
              <w:spacing w:line="221" w:lineRule="auto"/>
              <w:rPr/>
            </w:pPr>
            <w:r>
              <w:rPr/>
              <w:t>维</w:t>
            </w:r>
          </w:p>
        </w:tc>
      </w:tr>
    </w:tbl>
    <w:p>
      <w:pPr>
        <w:ind w:left="2983"/>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0"/>
        </w:rPr>
        <w:t>图</w:t>
      </w:r>
      <w:r>
        <w:rPr>
          <w:rFonts w:ascii="Calibri" w:hAnsi="Calibri" w:eastAsia="Calibri" w:cs="Calibri"/>
          <w:sz w:val="21"/>
          <w:szCs w:val="21"/>
          <w:b/>
          <w:bCs/>
          <w:spacing w:val="-10"/>
        </w:rPr>
        <w:t>1</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0"/>
        </w:rPr>
        <w:t>《产品策略》学习情景描述</w:t>
      </w:r>
    </w:p>
    <w:p>
      <w:pPr>
        <w:ind w:firstLine="112"/>
        <w:spacing w:before="119" w:line="6425" w:lineRule="exact"/>
        <w:rPr/>
      </w:pPr>
      <w:r>
        <w:rPr>
          <w:position w:val="-128"/>
        </w:rPr>
        <w:drawing>
          <wp:inline distT="0" distB="0" distL="0" distR="0">
            <wp:extent cx="6098285" cy="4079875"/>
            <wp:effectExtent l="0" t="0" r="0" b="0"/>
            <wp:docPr id="274" name="IM 274"/>
            <wp:cNvGraphicFramePr/>
            <a:graphic>
              <a:graphicData uri="http://schemas.openxmlformats.org/drawingml/2006/picture">
                <pic:pic>
                  <pic:nvPicPr>
                    <pic:cNvPr id="274" name="IM 274"/>
                    <pic:cNvPicPr/>
                  </pic:nvPicPr>
                  <pic:blipFill>
                    <a:blip r:embed="rId6"/>
                    <a:stretch>
                      <a:fillRect/>
                    </a:stretch>
                  </pic:blipFill>
                  <pic:spPr>
                    <a:xfrm rot="0">
                      <a:off x="0" y="0"/>
                      <a:ext cx="6098285" cy="4079875"/>
                    </a:xfrm>
                    <a:prstGeom prst="rect">
                      <a:avLst/>
                    </a:prstGeom>
                  </pic:spPr>
                </pic:pic>
              </a:graphicData>
            </a:graphic>
          </wp:inline>
        </w:drawing>
      </w:r>
    </w:p>
    <w:p>
      <w:pPr>
        <w:ind w:left="3036"/>
        <w:spacing w:before="162"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图</w:t>
      </w:r>
      <w:r>
        <w:rPr>
          <w:rFonts w:ascii="Calibri" w:hAnsi="Calibri" w:eastAsia="Calibri" w:cs="Calibri"/>
          <w:sz w:val="21"/>
          <w:szCs w:val="21"/>
          <w:b/>
          <w:bCs/>
          <w:spacing w:val="-8"/>
        </w:rPr>
        <w:t>2       </w:t>
      </w:r>
      <w:r>
        <w:rPr>
          <w:rFonts w:ascii="SimSun" w:hAnsi="SimSun" w:eastAsia="SimSun" w:cs="SimSun"/>
          <w:sz w:val="21"/>
          <w:szCs w:val="21"/>
          <w14:textOutline w14:w="3831" w14:cap="flat" w14:cmpd="sng">
            <w14:solidFill>
              <w14:srgbClr w14:val="000000"/>
            </w14:solidFill>
            <w14:prstDash w14:val="solid"/>
            <w14:miter w14:lim="10"/>
          </w14:textOutline>
          <w:spacing w:val="-8"/>
        </w:rPr>
        <w:t>《产品策略》教学实施图</w:t>
      </w:r>
    </w:p>
    <w:p>
      <w:pPr>
        <w:spacing w:line="58"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20" w:hRule="atLeast"/>
        </w:trPr>
        <w:tc>
          <w:tcPr>
            <w:tcW w:w="2946" w:type="dxa"/>
            <w:vAlign w:val="top"/>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5"/>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6" w:type="dxa"/>
            <w:vAlign w:val="top"/>
          </w:tcPr>
          <w:p>
            <w:pPr>
              <w:pStyle w:val="TableText"/>
              <w:ind w:left="118"/>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941" w:hRule="atLeast"/>
        </w:trPr>
        <w:tc>
          <w:tcPr>
            <w:tcW w:w="2946" w:type="dxa"/>
            <w:vAlign w:val="top"/>
          </w:tcPr>
          <w:p>
            <w:pPr>
              <w:pStyle w:val="TableText"/>
              <w:ind w:left="115"/>
              <w:spacing w:before="52"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2" w:right="106" w:firstLine="3"/>
              <w:spacing w:before="51"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6" w:type="dxa"/>
            <w:vAlign w:val="top"/>
          </w:tcPr>
          <w:p>
            <w:pPr>
              <w:pStyle w:val="TableText"/>
              <w:ind w:left="113" w:right="100" w:firstLine="1"/>
              <w:spacing w:before="52"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1" w:line="257"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p>
        </w:tc>
      </w:tr>
    </w:tbl>
    <w:p>
      <w:pPr>
        <w:pStyle w:val="BodyText"/>
        <w:rPr/>
      </w:pPr>
      <w:r/>
    </w:p>
    <w:p>
      <w:pPr>
        <w:sectPr>
          <w:footerReference w:type="default" r:id="rId196"/>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2" w:hRule="atLeast"/>
        </w:trPr>
        <w:tc>
          <w:tcPr>
            <w:tcW w:w="2945" w:type="dxa"/>
            <w:vAlign w:val="top"/>
            <w:gridSpan w:val="2"/>
          </w:tcPr>
          <w:p>
            <w:pPr>
              <w:rPr>
                <w:rFonts w:ascii="Arial"/>
                <w:sz w:val="21"/>
              </w:rPr>
            </w:pPr>
            <w:r/>
          </w:p>
        </w:tc>
        <w:tc>
          <w:tcPr>
            <w:tcW w:w="2128" w:type="dxa"/>
            <w:vAlign w:val="top"/>
          </w:tcPr>
          <w:p>
            <w:pPr>
              <w:rPr>
                <w:rFonts w:ascii="Arial"/>
                <w:sz w:val="21"/>
              </w:rPr>
            </w:pPr>
            <w:r/>
          </w:p>
        </w:tc>
        <w:tc>
          <w:tcPr>
            <w:tcW w:w="1907" w:type="dxa"/>
            <w:vAlign w:val="top"/>
          </w:tcPr>
          <w:p>
            <w:pPr>
              <w:rPr>
                <w:rFonts w:ascii="Arial"/>
                <w:sz w:val="21"/>
              </w:rPr>
            </w:pPr>
            <w:r/>
          </w:p>
        </w:tc>
        <w:tc>
          <w:tcPr>
            <w:tcW w:w="1483" w:type="dxa"/>
            <w:vAlign w:val="top"/>
          </w:tcPr>
          <w:p>
            <w:pPr>
              <w:pStyle w:val="TableText"/>
              <w:ind w:left="117"/>
              <w:spacing w:before="56" w:line="222" w:lineRule="auto"/>
              <w:rPr/>
            </w:pPr>
            <w:r>
              <w:rPr>
                <w:spacing w:val="-4"/>
              </w:rPr>
              <w:t>销学》</w:t>
            </w:r>
          </w:p>
        </w:tc>
      </w:tr>
      <w:tr>
        <w:trPr>
          <w:trHeight w:val="316" w:hRule="atLeast"/>
        </w:trPr>
        <w:tc>
          <w:tcPr>
            <w:tcW w:w="1436" w:type="dxa"/>
            <w:vAlign w:val="top"/>
            <w:vMerge w:val="restart"/>
            <w:tcBorders>
              <w:bottom w:val="nil"/>
            </w:tcBorders>
          </w:tcPr>
          <w:p>
            <w:pPr>
              <w:spacing w:line="293" w:lineRule="auto"/>
              <w:rPr>
                <w:rFonts w:ascii="Arial"/>
                <w:sz w:val="21"/>
              </w:rPr>
            </w:pPr>
            <w:r/>
          </w:p>
          <w:p>
            <w:pPr>
              <w:pStyle w:val="TableText"/>
              <w:ind w:left="120" w:right="267" w:hanging="5"/>
              <w:spacing w:before="69"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0" w:line="221" w:lineRule="auto"/>
              <w:rPr/>
            </w:pPr>
            <w:r>
              <w:rPr>
                <w:spacing w:val="-3"/>
              </w:rPr>
              <w:t>暖身／导言</w:t>
            </w:r>
          </w:p>
        </w:tc>
        <w:tc>
          <w:tcPr>
            <w:tcW w:w="2128" w:type="dxa"/>
            <w:vAlign w:val="top"/>
          </w:tcPr>
          <w:p>
            <w:pPr>
              <w:pStyle w:val="TableText"/>
              <w:ind w:left="115"/>
              <w:spacing w:before="51" w:line="221" w:lineRule="auto"/>
              <w:rPr/>
            </w:pPr>
            <w:r>
              <w:rPr>
                <w:spacing w:val="-2"/>
              </w:rPr>
              <w:t>案例导入</w:t>
            </w:r>
          </w:p>
        </w:tc>
        <w:tc>
          <w:tcPr>
            <w:tcW w:w="1907" w:type="dxa"/>
            <w:vAlign w:val="top"/>
          </w:tcPr>
          <w:p>
            <w:pPr>
              <w:pStyle w:val="TableText"/>
              <w:ind w:left="118"/>
              <w:spacing w:before="51" w:line="221" w:lineRule="auto"/>
              <w:rPr/>
            </w:pPr>
            <w:r>
              <w:rPr>
                <w:spacing w:val="-3"/>
              </w:rPr>
              <w:t>互动</w:t>
            </w:r>
          </w:p>
        </w:tc>
        <w:tc>
          <w:tcPr>
            <w:tcW w:w="1483" w:type="dxa"/>
            <w:vAlign w:val="top"/>
          </w:tcPr>
          <w:p>
            <w:pPr>
              <w:rPr>
                <w:rFonts w:ascii="Arial"/>
                <w:sz w:val="21"/>
              </w:rPr>
            </w:pPr>
            <w:r/>
          </w:p>
        </w:tc>
      </w:tr>
      <w:tr>
        <w:trPr>
          <w:trHeight w:val="628"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1" w:line="248" w:lineRule="auto"/>
              <w:rPr/>
            </w:pPr>
            <w:r>
              <w:rPr>
                <w:spacing w:val="2"/>
              </w:rPr>
              <w:t>学习目标／结</w:t>
            </w:r>
            <w:r>
              <w:rPr>
                <w:spacing w:val="1"/>
              </w:rPr>
              <w:t xml:space="preserve"> </w:t>
            </w:r>
            <w:r>
              <w:rPr/>
              <w:t>果</w:t>
            </w:r>
          </w:p>
        </w:tc>
        <w:tc>
          <w:tcPr>
            <w:tcW w:w="2128" w:type="dxa"/>
            <w:vAlign w:val="top"/>
          </w:tcPr>
          <w:p>
            <w:pPr>
              <w:pStyle w:val="TableText"/>
              <w:ind w:left="113"/>
              <w:spacing w:before="51" w:line="221" w:lineRule="auto"/>
              <w:rPr/>
            </w:pPr>
            <w:r>
              <w:rPr>
                <w:spacing w:val="-2"/>
              </w:rPr>
              <w:t>讲授</w:t>
            </w:r>
          </w:p>
        </w:tc>
        <w:tc>
          <w:tcPr>
            <w:tcW w:w="1907" w:type="dxa"/>
            <w:vAlign w:val="top"/>
          </w:tcPr>
          <w:p>
            <w:pPr>
              <w:pStyle w:val="TableText"/>
              <w:ind w:left="118"/>
              <w:spacing w:before="51" w:line="221" w:lineRule="auto"/>
              <w:rPr/>
            </w:pPr>
            <w:r>
              <w:rPr>
                <w:spacing w:val="-3"/>
              </w:rPr>
              <w:t>活动</w:t>
            </w:r>
          </w:p>
        </w:tc>
        <w:tc>
          <w:tcPr>
            <w:tcW w:w="1483" w:type="dxa"/>
            <w:vAlign w:val="top"/>
          </w:tcPr>
          <w:p>
            <w:pPr>
              <w:rPr>
                <w:rFonts w:ascii="Arial"/>
                <w:sz w:val="21"/>
              </w:rPr>
            </w:pPr>
            <w:r/>
          </w:p>
        </w:tc>
      </w:tr>
      <w:tr>
        <w:trPr>
          <w:trHeight w:val="631"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4"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1564" w:hRule="atLeast"/>
        </w:trPr>
        <w:tc>
          <w:tcPr>
            <w:tcW w:w="1436" w:type="dxa"/>
            <w:vAlign w:val="top"/>
            <w:vMerge w:val="restart"/>
            <w:tcBorders>
              <w:bottom w:val="nil"/>
            </w:tcBorders>
          </w:tcPr>
          <w:p>
            <w:pPr>
              <w:spacing w:line="302" w:lineRule="auto"/>
              <w:rPr>
                <w:rFonts w:ascii="Arial"/>
                <w:sz w:val="21"/>
              </w:rPr>
            </w:pPr>
            <w:r/>
          </w:p>
          <w:p>
            <w:pPr>
              <w:spacing w:line="302" w:lineRule="auto"/>
              <w:rPr>
                <w:rFonts w:ascii="Arial"/>
                <w:sz w:val="21"/>
              </w:rPr>
            </w:pPr>
            <w:r/>
          </w:p>
          <w:p>
            <w:pPr>
              <w:pStyle w:val="TableText"/>
              <w:ind w:left="115"/>
              <w:spacing w:before="68"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2" w:line="222" w:lineRule="auto"/>
              <w:rPr/>
            </w:pPr>
            <w:r>
              <w:rPr>
                <w:spacing w:val="-2"/>
              </w:rPr>
              <w:t>参与式学习</w:t>
            </w:r>
          </w:p>
        </w:tc>
        <w:tc>
          <w:tcPr>
            <w:tcW w:w="2128" w:type="dxa"/>
            <w:vAlign w:val="top"/>
          </w:tcPr>
          <w:p>
            <w:pPr>
              <w:pStyle w:val="TableText"/>
              <w:ind w:left="129"/>
              <w:spacing w:before="52" w:line="221" w:lineRule="auto"/>
              <w:rPr/>
            </w:pPr>
            <w:r>
              <w:rPr>
                <w:spacing w:val="-3"/>
              </w:rPr>
              <w:t>引导、点评、总结</w:t>
            </w:r>
          </w:p>
        </w:tc>
        <w:tc>
          <w:tcPr>
            <w:tcW w:w="1907" w:type="dxa"/>
            <w:vAlign w:val="top"/>
          </w:tcPr>
          <w:p>
            <w:pPr>
              <w:pStyle w:val="TableText"/>
              <w:ind w:left="116" w:right="100" w:firstLine="8"/>
              <w:spacing w:before="50" w:line="261" w:lineRule="auto"/>
              <w:jc w:val="both"/>
              <w:rPr/>
            </w:pPr>
            <w:r>
              <w:rPr>
                <w:rFonts w:ascii="Calibri" w:hAnsi="Calibri" w:eastAsia="Calibri" w:cs="Calibri"/>
                <w:spacing w:val="-13"/>
              </w:rPr>
              <w:t>1</w:t>
            </w:r>
            <w:r>
              <w:rPr>
                <w:spacing w:val="-13"/>
              </w:rPr>
              <w:t>、黄金悟研习，知</w:t>
            </w:r>
            <w:r>
              <w:rPr>
                <w:spacing w:val="6"/>
              </w:rPr>
              <w:t xml:space="preserve"> </w:t>
            </w:r>
            <w:r>
              <w:rPr/>
              <w:t>识拓展，分享一本</w:t>
            </w:r>
            <w:r>
              <w:rPr>
                <w:spacing w:val="2"/>
              </w:rPr>
              <w:t xml:space="preserve"> </w:t>
            </w:r>
            <w:r>
              <w:rPr>
                <w:spacing w:val="30"/>
              </w:rPr>
              <w:t>与本次课相关的</w:t>
            </w:r>
            <w:r>
              <w:rPr>
                <w:spacing w:val="3"/>
              </w:rPr>
              <w:t xml:space="preserve"> </w:t>
            </w:r>
            <w:r>
              <w:rPr>
                <w:spacing w:val="-15"/>
              </w:rPr>
              <w:t>书；</w:t>
            </w:r>
          </w:p>
          <w:p>
            <w:pPr>
              <w:pStyle w:val="TableText"/>
              <w:ind w:left="118"/>
              <w:spacing w:before="62" w:line="221" w:lineRule="auto"/>
              <w:rPr/>
            </w:pPr>
            <w:r>
              <w:rPr>
                <w:rFonts w:ascii="Calibri" w:hAnsi="Calibri" w:eastAsia="Calibri" w:cs="Calibri"/>
                <w:spacing w:val="-2"/>
              </w:rPr>
              <w:t>2</w:t>
            </w:r>
            <w:r>
              <w:rPr>
                <w:spacing w:val="-2"/>
              </w:rPr>
              <w:t>、企业家进课堂</w:t>
            </w:r>
          </w:p>
        </w:tc>
        <w:tc>
          <w:tcPr>
            <w:tcW w:w="1483" w:type="dxa"/>
            <w:vAlign w:val="top"/>
          </w:tcPr>
          <w:p>
            <w:pPr>
              <w:rPr>
                <w:rFonts w:ascii="Arial"/>
                <w:sz w:val="21"/>
              </w:rPr>
            </w:pPr>
            <w:r/>
          </w:p>
        </w:tc>
      </w:tr>
      <w:tr>
        <w:trPr>
          <w:trHeight w:val="317"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3" w:line="221" w:lineRule="auto"/>
              <w:rPr/>
            </w:pPr>
            <w:r>
              <w:rPr>
                <w:spacing w:val="-2"/>
              </w:rPr>
              <w:t>后测</w:t>
            </w:r>
          </w:p>
        </w:tc>
        <w:tc>
          <w:tcPr>
            <w:tcW w:w="2128" w:type="dxa"/>
            <w:vAlign w:val="top"/>
          </w:tcPr>
          <w:p>
            <w:pPr>
              <w:pStyle w:val="TableText"/>
              <w:ind w:left="129"/>
              <w:spacing w:before="53" w:line="221" w:lineRule="auto"/>
              <w:rPr/>
            </w:pPr>
            <w:r>
              <w:rPr>
                <w:spacing w:val="-3"/>
              </w:rPr>
              <w:t>引导、点评、总结</w:t>
            </w:r>
          </w:p>
        </w:tc>
        <w:tc>
          <w:tcPr>
            <w:tcW w:w="1907" w:type="dxa"/>
            <w:vAlign w:val="top"/>
          </w:tcPr>
          <w:p>
            <w:pPr>
              <w:pStyle w:val="TableText"/>
              <w:ind w:left="117"/>
              <w:spacing w:before="53"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2"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2" w:line="222" w:lineRule="auto"/>
              <w:rPr/>
            </w:pPr>
            <w:r>
              <w:rPr>
                <w:spacing w:val="-3"/>
              </w:rPr>
              <w:t>总结</w:t>
            </w:r>
          </w:p>
        </w:tc>
        <w:tc>
          <w:tcPr>
            <w:tcW w:w="2128" w:type="dxa"/>
            <w:vAlign w:val="top"/>
          </w:tcPr>
          <w:p>
            <w:pPr>
              <w:pStyle w:val="TableText"/>
              <w:ind w:left="113"/>
              <w:spacing w:before="52"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747" w:hRule="atLeast"/>
        </w:trPr>
        <w:tc>
          <w:tcPr>
            <w:tcW w:w="2945" w:type="dxa"/>
            <w:vAlign w:val="top"/>
            <w:gridSpan w:val="2"/>
          </w:tcPr>
          <w:p>
            <w:pPr>
              <w:pStyle w:val="TableText"/>
              <w:ind w:left="115"/>
              <w:spacing w:before="53"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3" w:line="221" w:lineRule="auto"/>
              <w:rPr/>
            </w:pPr>
            <w:r>
              <w:rPr>
                <w:spacing w:val="-2"/>
              </w:rPr>
              <w:t>教学反思</w:t>
            </w:r>
          </w:p>
        </w:tc>
        <w:tc>
          <w:tcPr>
            <w:tcW w:w="1907" w:type="dxa"/>
            <w:vAlign w:val="top"/>
          </w:tcPr>
          <w:p>
            <w:pPr>
              <w:pStyle w:val="TableText"/>
              <w:ind w:left="114" w:right="121" w:firstLine="10"/>
              <w:spacing w:before="54" w:line="247" w:lineRule="auto"/>
              <w:rPr/>
            </w:pPr>
            <w:r>
              <w:rPr>
                <w:rFonts w:ascii="Calibri" w:hAnsi="Calibri" w:eastAsia="Calibri" w:cs="Calibri"/>
                <w:spacing w:val="-15"/>
              </w:rPr>
              <w:t>1</w:t>
            </w:r>
            <w:r>
              <w:rPr>
                <w:spacing w:val="-15"/>
              </w:rPr>
              <w:t>、分组完成延伸阅</w:t>
            </w:r>
            <w:r>
              <w:rPr>
                <w:spacing w:val="3"/>
              </w:rPr>
              <w:t xml:space="preserve"> </w:t>
            </w:r>
            <w:r>
              <w:rPr>
                <w:spacing w:val="-14"/>
              </w:rPr>
              <w:t>读；</w:t>
            </w:r>
          </w:p>
          <w:p>
            <w:pPr>
              <w:pStyle w:val="TableText"/>
              <w:ind w:left="115" w:right="100" w:firstLine="3"/>
              <w:spacing w:before="59"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20"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right="105" w:firstLine="10"/>
              <w:spacing w:before="52" w:line="257" w:lineRule="auto"/>
              <w:jc w:val="both"/>
              <w:rPr/>
            </w:pPr>
            <w:r>
              <w:rPr>
                <w:rFonts w:ascii="Calibri" w:hAnsi="Calibri" w:eastAsia="Calibri" w:cs="Calibri"/>
                <w:spacing w:val="-18"/>
              </w:rPr>
              <w:t>1</w:t>
            </w:r>
            <w:r>
              <w:rPr>
                <w:spacing w:val="-18"/>
              </w:rPr>
              <w:t>、在线开放课</w:t>
            </w:r>
            <w:r>
              <w:rPr>
                <w:spacing w:val="5"/>
              </w:rPr>
              <w:t xml:space="preserve"> </w:t>
            </w:r>
            <w:r>
              <w:rPr>
                <w:spacing w:val="-1"/>
              </w:rPr>
              <w:t>程《人人学点</w:t>
            </w:r>
            <w:r>
              <w:rPr>
                <w:spacing w:val="2"/>
              </w:rPr>
              <w:t xml:space="preserve"> </w:t>
            </w:r>
            <w:r>
              <w:rPr>
                <w:spacing w:val="-1"/>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5" w:type="dxa"/>
            <w:vAlign w:val="top"/>
            <w:gridSpan w:val="2"/>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8" w:type="dxa"/>
            <w:vAlign w:val="top"/>
            <w:gridSpan w:val="3"/>
          </w:tcPr>
          <w:p>
            <w:pPr>
              <w:ind w:firstLine="105"/>
              <w:spacing w:before="103" w:line="1035" w:lineRule="exact"/>
              <w:rPr/>
            </w:pPr>
            <w:r>
              <w:rPr>
                <w:position w:val="-20"/>
              </w:rPr>
              <w:drawing>
                <wp:inline distT="0" distB="0" distL="0" distR="0">
                  <wp:extent cx="2733675" cy="657225"/>
                  <wp:effectExtent l="0" t="0" r="0" b="0"/>
                  <wp:docPr id="276" name="IM 276"/>
                  <wp:cNvGraphicFramePr/>
                  <a:graphic>
                    <a:graphicData uri="http://schemas.openxmlformats.org/drawingml/2006/picture">
                      <pic:pic>
                        <pic:nvPicPr>
                          <pic:cNvPr id="276" name="IM 276"/>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5" w:type="dxa"/>
            <w:vAlign w:val="top"/>
            <w:gridSpan w:val="2"/>
          </w:tcPr>
          <w:p>
            <w:pPr>
              <w:pStyle w:val="TableText"/>
              <w:ind w:left="117"/>
              <w:spacing w:before="58" w:line="221" w:lineRule="auto"/>
              <w:rPr/>
            </w:pPr>
            <w:r>
              <w:rPr>
                <w14:textOutline w14:w="3831" w14:cap="flat" w14:cmpd="sng">
                  <w14:solidFill>
                    <w14:srgbClr w14:val="000000"/>
                  </w14:solidFill>
                  <w14:prstDash w14:val="solid"/>
                  <w14:miter w14:lim="10"/>
                </w14:textOutline>
                <w:spacing w:val="-1"/>
              </w:rPr>
              <w:t>数字化环境</w:t>
            </w:r>
          </w:p>
        </w:tc>
        <w:tc>
          <w:tcPr>
            <w:tcW w:w="5518" w:type="dxa"/>
            <w:vAlign w:val="top"/>
            <w:gridSpan w:val="3"/>
          </w:tcPr>
          <w:p>
            <w:pPr>
              <w:pStyle w:val="TableText"/>
              <w:ind w:left="133"/>
              <w:spacing w:before="58"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1"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教学对象为大二、大三学生</w:t>
      </w:r>
    </w:p>
    <w:p>
      <w:pPr>
        <w:ind w:left="550"/>
        <w:spacing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line="220" w:lineRule="auto"/>
        <w:sectPr>
          <w:footerReference w:type="default" r:id="rId197"/>
          <w:pgSz w:w="12240" w:h="15840"/>
          <w:pgMar w:top="1346" w:right="1836" w:bottom="880" w:left="1687" w:header="0" w:footer="715" w:gutter="0"/>
        </w:sectPr>
        <w:rPr>
          <w:rFonts w:ascii="SimSun" w:hAnsi="SimSun" w:eastAsia="SimSun" w:cs="SimSun"/>
          <w:sz w:val="21"/>
          <w:szCs w:val="21"/>
        </w:rPr>
      </w:pPr>
    </w:p>
    <w:p>
      <w:pPr>
        <w:spacing w:before="190" w:line="406"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7"/>
        <w:spacing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423"/>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spacing w:before="153" w:line="406" w:lineRule="exact"/>
        <w:jc w:val="right"/>
        <w:rPr>
          <w:rFonts w:ascii="SimSun" w:hAnsi="SimSun" w:eastAsia="SimSun" w:cs="SimSun"/>
          <w:sz w:val="21"/>
          <w:szCs w:val="21"/>
        </w:rPr>
      </w:pPr>
      <w:r>
        <w:rPr>
          <w:rFonts w:ascii="SimSun" w:hAnsi="SimSun" w:eastAsia="SimSun" w:cs="SimSun"/>
          <w:sz w:val="21"/>
          <w:szCs w:val="21"/>
          <w:spacing w:val="-4"/>
          <w:position w:val="14"/>
        </w:rPr>
        <w:t>前面几章内容的教学，打下了关于市场营销基本概念、</w:t>
      </w:r>
      <w:r>
        <w:rPr>
          <w:rFonts w:ascii="SimSun" w:hAnsi="SimSun" w:eastAsia="SimSun" w:cs="SimSun"/>
          <w:sz w:val="21"/>
          <w:szCs w:val="21"/>
          <w:spacing w:val="-6"/>
          <w:position w:val="14"/>
        </w:rPr>
        <w:t xml:space="preserve"> </w:t>
      </w:r>
      <w:r>
        <w:rPr>
          <w:rFonts w:ascii="SimSun" w:hAnsi="SimSun" w:eastAsia="SimSun" w:cs="SimSun"/>
          <w:sz w:val="21"/>
          <w:szCs w:val="21"/>
          <w:spacing w:val="-4"/>
          <w:position w:val="14"/>
        </w:rPr>
        <w:t>市场营销哲学思想、</w:t>
      </w:r>
      <w:r>
        <w:rPr>
          <w:rFonts w:ascii="SimSun" w:hAnsi="SimSun" w:eastAsia="SimSun" w:cs="SimSun"/>
          <w:sz w:val="21"/>
          <w:szCs w:val="21"/>
          <w:spacing w:val="-26"/>
          <w:position w:val="14"/>
        </w:rPr>
        <w:t xml:space="preserve"> </w:t>
      </w:r>
      <w:r>
        <w:rPr>
          <w:rFonts w:ascii="SimSun" w:hAnsi="SimSun" w:eastAsia="SimSun" w:cs="SimSun"/>
          <w:sz w:val="21"/>
          <w:szCs w:val="21"/>
          <w:spacing w:val="-4"/>
          <w:position w:val="14"/>
        </w:rPr>
        <w:t>消费者行为分</w:t>
      </w:r>
    </w:p>
    <w:p>
      <w:pPr>
        <w:ind w:left="1"/>
        <w:spacing w:line="220" w:lineRule="auto"/>
        <w:rPr>
          <w:rFonts w:ascii="SimSun" w:hAnsi="SimSun" w:eastAsia="SimSun" w:cs="SimSun"/>
          <w:sz w:val="21"/>
          <w:szCs w:val="21"/>
        </w:rPr>
      </w:pPr>
      <w:r>
        <w:rPr>
          <w:rFonts w:ascii="SimSun" w:hAnsi="SimSun" w:eastAsia="SimSun" w:cs="SimSun"/>
          <w:sz w:val="21"/>
          <w:szCs w:val="21"/>
          <w:spacing w:val="-5"/>
        </w:rPr>
        <w:t>析的基础，</w:t>
      </w:r>
      <w:r>
        <w:rPr>
          <w:rFonts w:ascii="SimSun" w:hAnsi="SimSun" w:eastAsia="SimSun" w:cs="SimSun"/>
          <w:sz w:val="21"/>
          <w:szCs w:val="21"/>
          <w:spacing w:val="-22"/>
        </w:rPr>
        <w:t xml:space="preserve"> </w:t>
      </w:r>
      <w:r>
        <w:rPr>
          <w:rFonts w:ascii="SimSun" w:hAnsi="SimSun" w:eastAsia="SimSun" w:cs="SimSun"/>
          <w:sz w:val="21"/>
          <w:szCs w:val="21"/>
          <w:spacing w:val="-5"/>
        </w:rPr>
        <w:t>开始对市场、商业有所思考，</w:t>
      </w:r>
      <w:r>
        <w:rPr>
          <w:rFonts w:ascii="SimSun" w:hAnsi="SimSun" w:eastAsia="SimSun" w:cs="SimSun"/>
          <w:sz w:val="21"/>
          <w:szCs w:val="21"/>
          <w:spacing w:val="-25"/>
        </w:rPr>
        <w:t xml:space="preserve"> </w:t>
      </w:r>
      <w:r>
        <w:rPr>
          <w:rFonts w:ascii="SimSun" w:hAnsi="SimSun" w:eastAsia="SimSun" w:cs="SimSun"/>
          <w:sz w:val="21"/>
          <w:szCs w:val="21"/>
          <w:spacing w:val="-5"/>
        </w:rPr>
        <w:t>但没有接触过真实的产品</w:t>
      </w:r>
      <w:r>
        <w:rPr>
          <w:rFonts w:ascii="SimSun" w:hAnsi="SimSun" w:eastAsia="SimSun" w:cs="SimSun"/>
          <w:sz w:val="21"/>
          <w:szCs w:val="21"/>
          <w:spacing w:val="-6"/>
        </w:rPr>
        <w:t>和市场。</w:t>
      </w:r>
    </w:p>
    <w:p>
      <w:pPr>
        <w:ind w:left="422"/>
        <w:spacing w:before="154" w:line="221" w:lineRule="auto"/>
        <w:outlineLvl w:val="6"/>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23"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
        <w:spacing w:before="1"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
        <w:spacing w:before="273" w:line="179" w:lineRule="auto"/>
        <w:rPr>
          <w:rFonts w:ascii="NSimSun" w:hAnsi="NSimSun" w:eastAsia="NSimSun" w:cs="NSimSun"/>
          <w:sz w:val="31"/>
          <w:szCs w:val="31"/>
        </w:rPr>
      </w:pPr>
      <w:r>
        <w:rPr>
          <w:rFonts w:ascii="NSimSun" w:hAnsi="NSimSun" w:eastAsia="NSimSun" w:cs="NSimSun"/>
          <w:sz w:val="31"/>
          <w:szCs w:val="31"/>
          <w:spacing w:val="7"/>
        </w:rPr>
        <w:t>二、教学目标</w:t>
      </w:r>
    </w:p>
    <w:p>
      <w:pPr>
        <w:ind w:left="422"/>
        <w:spacing w:before="205" w:line="406" w:lineRule="exact"/>
        <w:rPr>
          <w:rFonts w:ascii="SimSun" w:hAnsi="SimSun" w:eastAsia="SimSun" w:cs="SimSun"/>
          <w:sz w:val="21"/>
          <w:szCs w:val="21"/>
        </w:rPr>
      </w:pPr>
      <w:r>
        <w:rPr>
          <w:rFonts w:ascii="SimSun" w:hAnsi="SimSun" w:eastAsia="SimSun" w:cs="SimSun"/>
          <w:sz w:val="21"/>
          <w:szCs w:val="21"/>
          <w:spacing w:val="-4"/>
          <w:position w:val="14"/>
        </w:rPr>
        <w:t>通过课堂教学、案例分析以及课后练习，</w:t>
      </w:r>
      <w:r>
        <w:rPr>
          <w:rFonts w:ascii="SimSun" w:hAnsi="SimSun" w:eastAsia="SimSun" w:cs="SimSun"/>
          <w:sz w:val="21"/>
          <w:szCs w:val="21"/>
          <w:spacing w:val="-14"/>
          <w:position w:val="14"/>
        </w:rPr>
        <w:t xml:space="preserve"> </w:t>
      </w:r>
      <w:r>
        <w:rPr>
          <w:rFonts w:ascii="SimSun" w:hAnsi="SimSun" w:eastAsia="SimSun" w:cs="SimSun"/>
          <w:sz w:val="21"/>
          <w:szCs w:val="21"/>
          <w:spacing w:val="-4"/>
          <w:position w:val="14"/>
        </w:rPr>
        <w:t>使学生应该：</w:t>
      </w:r>
    </w:p>
    <w:p>
      <w:pPr>
        <w:ind w:left="435"/>
        <w:spacing w:line="220" w:lineRule="auto"/>
        <w:rPr>
          <w:rFonts w:ascii="SimSun" w:hAnsi="SimSun" w:eastAsia="SimSun" w:cs="SimSun"/>
          <w:sz w:val="21"/>
          <w:szCs w:val="21"/>
        </w:rPr>
      </w:pPr>
      <w:r>
        <w:rPr>
          <w:rFonts w:ascii="SimSun" w:hAnsi="SimSun" w:eastAsia="SimSun" w:cs="SimSun"/>
          <w:sz w:val="21"/>
          <w:szCs w:val="21"/>
          <w:spacing w:val="-3"/>
        </w:rPr>
        <w:t>1．了解产品的定义和表现形式。</w:t>
      </w:r>
    </w:p>
    <w:p>
      <w:pPr>
        <w:ind w:left="422"/>
        <w:spacing w:before="155" w:line="406" w:lineRule="exact"/>
        <w:rPr>
          <w:rFonts w:ascii="SimSun" w:hAnsi="SimSun" w:eastAsia="SimSun" w:cs="SimSun"/>
          <w:sz w:val="21"/>
          <w:szCs w:val="21"/>
        </w:rPr>
      </w:pPr>
      <w:r>
        <w:rPr>
          <w:rFonts w:ascii="SimSun" w:hAnsi="SimSun" w:eastAsia="SimSun" w:cs="SimSun"/>
          <w:sz w:val="21"/>
          <w:szCs w:val="21"/>
          <w:spacing w:val="-1"/>
          <w:position w:val="14"/>
        </w:rPr>
        <w:t>2．理解并掌握产品的五种层次及其在当今互联网时代下所代表的产品思维。</w:t>
      </w:r>
    </w:p>
    <w:p>
      <w:pPr>
        <w:ind w:left="424"/>
        <w:spacing w:line="219" w:lineRule="auto"/>
        <w:rPr>
          <w:rFonts w:ascii="SimSun" w:hAnsi="SimSun" w:eastAsia="SimSun" w:cs="SimSun"/>
          <w:sz w:val="21"/>
          <w:szCs w:val="21"/>
        </w:rPr>
      </w:pPr>
      <w:r>
        <w:rPr>
          <w:rFonts w:ascii="SimSun" w:hAnsi="SimSun" w:eastAsia="SimSun" w:cs="SimSun"/>
          <w:sz w:val="21"/>
          <w:szCs w:val="21"/>
          <w:spacing w:val="-1"/>
        </w:rPr>
        <w:t>3．熟练掌握并运用在顾客价值为基础上实施的产</w:t>
      </w:r>
      <w:r>
        <w:rPr>
          <w:rFonts w:ascii="SimSun" w:hAnsi="SimSun" w:eastAsia="SimSun" w:cs="SimSun"/>
          <w:sz w:val="21"/>
          <w:szCs w:val="21"/>
          <w:spacing w:val="-2"/>
        </w:rPr>
        <w:t>品策略。</w:t>
      </w:r>
    </w:p>
    <w:p>
      <w:pPr>
        <w:ind w:left="1"/>
        <w:spacing w:before="274"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spacing w:before="206"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重、难点</w:t>
      </w:r>
      <w:r>
        <w:rPr>
          <w:rFonts w:ascii="SimSun" w:hAnsi="SimSun" w:eastAsia="SimSun" w:cs="SimSun"/>
          <w:sz w:val="21"/>
          <w:szCs w:val="21"/>
          <w:spacing w:val="-2"/>
          <w:position w:val="14"/>
        </w:rPr>
        <w:t>：产品整体概念的掌握以及具体层次在互</w:t>
      </w:r>
      <w:r>
        <w:rPr>
          <w:rFonts w:ascii="SimSun" w:hAnsi="SimSun" w:eastAsia="SimSun" w:cs="SimSun"/>
          <w:sz w:val="21"/>
          <w:szCs w:val="21"/>
          <w:spacing w:val="-3"/>
          <w:position w:val="14"/>
        </w:rPr>
        <w:t>联网时代下的体现；产品策略实施步</w:t>
      </w:r>
    </w:p>
    <w:p>
      <w:pPr>
        <w:spacing w:line="220" w:lineRule="auto"/>
        <w:rPr>
          <w:rFonts w:ascii="SimSun" w:hAnsi="SimSun" w:eastAsia="SimSun" w:cs="SimSun"/>
          <w:sz w:val="21"/>
          <w:szCs w:val="21"/>
        </w:rPr>
      </w:pPr>
      <w:r>
        <w:rPr>
          <w:rFonts w:ascii="SimSun" w:hAnsi="SimSun" w:eastAsia="SimSun" w:cs="SimSun"/>
          <w:sz w:val="21"/>
          <w:szCs w:val="21"/>
          <w:spacing w:val="-2"/>
        </w:rPr>
        <w:t>骤的认识以及具体操作。</w:t>
      </w:r>
    </w:p>
    <w:p>
      <w:pPr>
        <w:spacing w:before="155" w:line="406" w:lineRule="exact"/>
        <w:jc w:val="right"/>
        <w:rPr>
          <w:rFonts w:ascii="SimSun" w:hAnsi="SimSun" w:eastAsia="SimSun" w:cs="SimSun"/>
          <w:sz w:val="21"/>
          <w:szCs w:val="21"/>
        </w:rPr>
      </w:pPr>
      <w:r>
        <w:rPr>
          <w:rFonts w:ascii="SimSun" w:hAnsi="SimSun" w:eastAsia="SimSun" w:cs="SimSun"/>
          <w:sz w:val="21"/>
          <w:szCs w:val="21"/>
          <w:spacing w:val="-3"/>
          <w:position w:val="14"/>
        </w:rPr>
        <w:t>7．</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突出重、难点</w:t>
      </w:r>
      <w:r>
        <w:rPr>
          <w:rFonts w:ascii="SimSun" w:hAnsi="SimSun" w:eastAsia="SimSun" w:cs="SimSun"/>
          <w:sz w:val="21"/>
          <w:szCs w:val="21"/>
          <w:spacing w:val="-3"/>
          <w:position w:val="14"/>
        </w:rPr>
        <w:t>：通过图片、视频、案例、讲</w:t>
      </w:r>
      <w:r>
        <w:rPr>
          <w:rFonts w:ascii="SimSun" w:hAnsi="SimSun" w:eastAsia="SimSun" w:cs="SimSun"/>
          <w:sz w:val="21"/>
          <w:szCs w:val="21"/>
          <w:spacing w:val="-4"/>
          <w:position w:val="14"/>
        </w:rPr>
        <w:t>解、互动和课后作业等方式反复“刺激”，</w:t>
      </w:r>
    </w:p>
    <w:p>
      <w:pPr>
        <w:spacing w:line="220" w:lineRule="auto"/>
        <w:rPr>
          <w:rFonts w:ascii="SimSun" w:hAnsi="SimSun" w:eastAsia="SimSun" w:cs="SimSun"/>
          <w:sz w:val="21"/>
          <w:szCs w:val="21"/>
        </w:rPr>
      </w:pPr>
      <w:r>
        <w:rPr>
          <w:rFonts w:ascii="SimSun" w:hAnsi="SimSun" w:eastAsia="SimSun" w:cs="SimSun"/>
          <w:sz w:val="21"/>
          <w:szCs w:val="21"/>
          <w:spacing w:val="-5"/>
        </w:rPr>
        <w:t>加深印象。</w:t>
      </w:r>
    </w:p>
    <w:p>
      <w:pPr>
        <w:ind w:left="420"/>
        <w:spacing w:before="155" w:line="523" w:lineRule="exact"/>
        <w:rPr>
          <w:rFonts w:ascii="SimSun" w:hAnsi="SimSun" w:eastAsia="SimSun" w:cs="SimSun"/>
          <w:sz w:val="21"/>
          <w:szCs w:val="21"/>
        </w:rPr>
      </w:pPr>
      <w:r>
        <w:rPr>
          <w:rFonts w:ascii="SimSun" w:hAnsi="SimSun" w:eastAsia="SimSun" w:cs="SimSun"/>
          <w:sz w:val="21"/>
          <w:szCs w:val="21"/>
          <w:spacing w:val="-8"/>
          <w:position w:val="24"/>
        </w:rPr>
        <w:t>8．</w:t>
      </w:r>
      <w:r>
        <w:rPr>
          <w:shd w:val="clear" w:fill="FFC000"/>
          <w:rFonts w:ascii="SimSun" w:hAnsi="SimSun" w:eastAsia="SimSun" w:cs="SimSun"/>
          <w:sz w:val="21"/>
          <w:szCs w:val="21"/>
          <w:spacing w:val="-8"/>
          <w:position w:val="24"/>
        </w:rPr>
        <w:t>思政元素： 少则得， 多则惑；</w:t>
      </w:r>
      <w:r>
        <w:rPr>
          <w:shd w:val="clear" w:fill="FFC000"/>
          <w:rFonts w:ascii="SimSun" w:hAnsi="SimSun" w:eastAsia="SimSun" w:cs="SimSun"/>
          <w:sz w:val="21"/>
          <w:szCs w:val="21"/>
          <w:spacing w:val="84"/>
          <w:position w:val="24"/>
        </w:rPr>
        <w:t xml:space="preserve"> </w:t>
      </w:r>
      <w:r>
        <w:rPr>
          <w:shd w:val="clear" w:fill="FFC000"/>
          <w:rFonts w:ascii="SimSun" w:hAnsi="SimSun" w:eastAsia="SimSun" w:cs="SimSun"/>
          <w:sz w:val="21"/>
          <w:szCs w:val="21"/>
          <w:spacing w:val="-8"/>
          <w:position w:val="24"/>
        </w:rPr>
        <w:t>集中优势兵力，</w:t>
      </w:r>
      <w:r>
        <w:rPr>
          <w:shd w:val="clear" w:fill="FFC000"/>
          <w:rFonts w:ascii="SimSun" w:hAnsi="SimSun" w:eastAsia="SimSun" w:cs="SimSun"/>
          <w:sz w:val="21"/>
          <w:szCs w:val="21"/>
          <w:spacing w:val="-9"/>
          <w:position w:val="24"/>
        </w:rPr>
        <w:t>各个歼灭敌人（1946）</w:t>
      </w:r>
    </w:p>
    <w:p>
      <w:pPr>
        <w:ind w:left="21"/>
        <w:spacing w:before="1"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ind w:left="1"/>
        <w:spacing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结合实际，分析如何做好产品。</w:t>
      </w:r>
    </w:p>
    <w:p>
      <w:pPr>
        <w:ind w:left="278"/>
        <w:spacing w:before="155" w:line="220" w:lineRule="auto"/>
        <w:rPr>
          <w:rFonts w:ascii="SimSun" w:hAnsi="SimSun" w:eastAsia="SimSun" w:cs="SimSun"/>
          <w:sz w:val="21"/>
          <w:szCs w:val="21"/>
        </w:rPr>
      </w:pPr>
      <w:r>
        <w:rPr>
          <w:rFonts w:ascii="SimSun" w:hAnsi="SimSun" w:eastAsia="SimSun" w:cs="SimSun"/>
          <w:sz w:val="21"/>
          <w:szCs w:val="21"/>
          <w:spacing w:val="-4"/>
        </w:rPr>
        <w:t>2．</w:t>
      </w:r>
      <w:r>
        <w:rPr>
          <w:rFonts w:ascii="SimSun" w:hAnsi="SimSun" w:eastAsia="SimSun" w:cs="SimSun"/>
          <w:sz w:val="21"/>
          <w:szCs w:val="21"/>
          <w14:textOutline w14:w="3831" w14:cap="flat" w14:cmpd="sng">
            <w14:solidFill>
              <w14:srgbClr w14:val="000000"/>
            </w14:solidFill>
            <w14:prstDash w14:val="solid"/>
            <w14:miter w14:lim="10"/>
          </w14:textOutline>
          <w:spacing w:val="-4"/>
        </w:rPr>
        <w:t>教学工具</w:t>
      </w:r>
      <w:r>
        <w:rPr>
          <w:rFonts w:ascii="SimSun" w:hAnsi="SimSun" w:eastAsia="SimSun" w:cs="SimSun"/>
          <w:sz w:val="21"/>
          <w:szCs w:val="21"/>
          <w:spacing w:val="-4"/>
        </w:rPr>
        <w:t>：教学案例、教学多媒体（PPT、视频等）。图</w:t>
      </w:r>
      <w:r>
        <w:rPr>
          <w:rFonts w:ascii="SimSun" w:hAnsi="SimSun" w:eastAsia="SimSun" w:cs="SimSun"/>
          <w:sz w:val="21"/>
          <w:szCs w:val="21"/>
          <w:spacing w:val="-9"/>
        </w:rPr>
        <w:t xml:space="preserve"> </w:t>
      </w:r>
      <w:r>
        <w:rPr>
          <w:rFonts w:ascii="SimSun" w:hAnsi="SimSun" w:eastAsia="SimSun" w:cs="SimSun"/>
          <w:sz w:val="21"/>
          <w:szCs w:val="21"/>
          <w:spacing w:val="-4"/>
        </w:rPr>
        <w:t>3</w:t>
      </w:r>
      <w:r>
        <w:rPr>
          <w:rFonts w:ascii="SimSun" w:hAnsi="SimSun" w:eastAsia="SimSun" w:cs="SimSun"/>
          <w:sz w:val="21"/>
          <w:szCs w:val="21"/>
          <w:spacing w:val="-41"/>
        </w:rPr>
        <w:t xml:space="preserve"> </w:t>
      </w:r>
      <w:r>
        <w:rPr>
          <w:rFonts w:ascii="SimSun" w:hAnsi="SimSun" w:eastAsia="SimSun" w:cs="SimSun"/>
          <w:sz w:val="21"/>
          <w:szCs w:val="21"/>
          <w:spacing w:val="-4"/>
        </w:rPr>
        <w:t>为本教案整体逻辑主线图：</w:t>
      </w:r>
    </w:p>
    <w:p>
      <w:pPr>
        <w:spacing w:line="220" w:lineRule="auto"/>
        <w:sectPr>
          <w:footerReference w:type="default" r:id="rId198"/>
          <w:pgSz w:w="12240" w:h="15840"/>
          <w:pgMar w:top="1346" w:right="1793" w:bottom="880" w:left="1808" w:header="0" w:footer="715" w:gutter="0"/>
        </w:sectPr>
        <w:rPr>
          <w:rFonts w:ascii="SimSun" w:hAnsi="SimSun" w:eastAsia="SimSun" w:cs="SimSun"/>
          <w:sz w:val="21"/>
          <w:szCs w:val="21"/>
        </w:rPr>
      </w:pPr>
    </w:p>
    <w:p>
      <w:pPr>
        <w:spacing w:before="123" w:line="6169" w:lineRule="exact"/>
        <w:rPr/>
      </w:pPr>
      <w:r>
        <w:rPr>
          <w:position w:val="-123"/>
        </w:rPr>
        <w:drawing>
          <wp:inline distT="0" distB="0" distL="0" distR="0">
            <wp:extent cx="5486400" cy="3917315"/>
            <wp:effectExtent l="0" t="0" r="0" b="0"/>
            <wp:docPr id="278" name="IM 278"/>
            <wp:cNvGraphicFramePr/>
            <a:graphic>
              <a:graphicData uri="http://schemas.openxmlformats.org/drawingml/2006/picture">
                <pic:pic>
                  <pic:nvPicPr>
                    <pic:cNvPr id="278" name="IM 278"/>
                    <pic:cNvPicPr/>
                  </pic:nvPicPr>
                  <pic:blipFill>
                    <a:blip r:embed="rId200"/>
                    <a:stretch>
                      <a:fillRect/>
                    </a:stretch>
                  </pic:blipFill>
                  <pic:spPr>
                    <a:xfrm rot="0">
                      <a:off x="0" y="0"/>
                      <a:ext cx="5486400" cy="3917315"/>
                    </a:xfrm>
                    <a:prstGeom prst="rect">
                      <a:avLst/>
                    </a:prstGeom>
                  </pic:spPr>
                </pic:pic>
              </a:graphicData>
            </a:graphic>
          </wp:inline>
        </w:drawing>
      </w:r>
    </w:p>
    <w:p>
      <w:pPr>
        <w:ind w:left="3373"/>
        <w:spacing w:before="138"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SimSun" w:hAnsi="SimSun" w:eastAsia="SimSun" w:cs="SimSun"/>
          <w:sz w:val="21"/>
          <w:szCs w:val="21"/>
          <w:spacing w:val="-45"/>
        </w:rPr>
        <w:t xml:space="preserve"> </w:t>
      </w:r>
      <w:r>
        <w:rPr>
          <w:rFonts w:ascii="Calibri" w:hAnsi="Calibri" w:eastAsia="Calibri" w:cs="Calibri"/>
          <w:sz w:val="21"/>
          <w:szCs w:val="21"/>
          <w:b/>
          <w:bCs/>
          <w:spacing w:val="-4"/>
        </w:rPr>
        <w:t>4</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本教案逻辑主线</w:t>
      </w:r>
    </w:p>
    <w:p>
      <w:pPr>
        <w:pStyle w:val="BodyText"/>
        <w:spacing w:line="256" w:lineRule="auto"/>
        <w:rPr/>
      </w:pPr>
      <w:r/>
    </w:p>
    <w:p>
      <w:pPr>
        <w:pStyle w:val="BodyText"/>
        <w:spacing w:line="257" w:lineRule="auto"/>
        <w:rPr/>
      </w:pPr>
      <w:r/>
    </w:p>
    <w:p>
      <w:pPr>
        <w:ind w:left="10"/>
        <w:spacing w:before="100" w:line="231" w:lineRule="auto"/>
        <w:rPr>
          <w:rFonts w:ascii="NSimSun" w:hAnsi="NSimSun" w:eastAsia="NSimSun" w:cs="NSimSun"/>
          <w:sz w:val="31"/>
          <w:szCs w:val="31"/>
        </w:rPr>
      </w:pPr>
      <w:r>
        <w:rPr>
          <w:rFonts w:ascii="NSimSun" w:hAnsi="NSimSun" w:eastAsia="NSimSun" w:cs="NSimSun"/>
          <w:sz w:val="31"/>
          <w:szCs w:val="31"/>
          <w:spacing w:val="-3"/>
        </w:rPr>
        <w:t>五、教学过程（270分钟，</w:t>
      </w:r>
      <w:r>
        <w:rPr>
          <w:rFonts w:ascii="NSimSun" w:hAnsi="NSimSun" w:eastAsia="NSimSun" w:cs="NSimSun"/>
          <w:sz w:val="31"/>
          <w:szCs w:val="31"/>
          <w:spacing w:val="-3"/>
        </w:rPr>
        <w:t xml:space="preserve"> </w:t>
      </w:r>
      <w:r>
        <w:rPr>
          <w:rFonts w:ascii="NSimSun" w:hAnsi="NSimSun" w:eastAsia="NSimSun" w:cs="NSimSun"/>
          <w:sz w:val="31"/>
          <w:szCs w:val="31"/>
          <w:spacing w:val="-3"/>
        </w:rPr>
        <w:t>6学时）</w:t>
      </w:r>
    </w:p>
    <w:p>
      <w:pPr>
        <w:pStyle w:val="BodyText"/>
        <w:spacing w:line="254" w:lineRule="auto"/>
        <w:rPr/>
      </w:pPr>
      <w:r/>
    </w:p>
    <w:p>
      <w:pPr>
        <w:pStyle w:val="BodyText"/>
        <w:spacing w:line="255" w:lineRule="auto"/>
        <w:rPr/>
      </w:pPr>
      <w:r/>
    </w:p>
    <w:p>
      <w:pPr>
        <w:ind w:firstLine="56"/>
        <w:spacing w:line="578" w:lineRule="exact"/>
        <w:rPr/>
      </w:pPr>
      <w:r>
        <w:rPr>
          <w:position w:val="-11"/>
        </w:rPr>
        <w:pict>
          <v:shape id="_x0000_s166"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69"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12"/>
        <w:spacing w:before="201" w:line="405"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11"/>
        <w:spacing w:before="1"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pStyle w:val="BodyText"/>
        <w:spacing w:line="305" w:lineRule="auto"/>
        <w:rPr/>
      </w:pPr>
      <w:r/>
    </w:p>
    <w:p>
      <w:pPr>
        <w:pStyle w:val="BodyText"/>
        <w:spacing w:line="305" w:lineRule="auto"/>
        <w:rPr/>
      </w:pPr>
      <w:r/>
    </w:p>
    <w:p>
      <w:pPr>
        <w:ind w:firstLine="65"/>
        <w:spacing w:line="578" w:lineRule="exact"/>
        <w:rPr/>
      </w:pPr>
      <w:r>
        <w:rPr>
          <w:position w:val="-11"/>
        </w:rPr>
        <w:pict>
          <v:shape id="_x0000_s16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16"/>
        <w:spacing w:before="144"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O</w:t>
      </w:r>
      <w:r>
        <w:rPr>
          <w:rFonts w:ascii="SimSun" w:hAnsi="SimSun" w:eastAsia="SimSun" w:cs="SimSun"/>
          <w:sz w:val="24"/>
          <w:szCs w:val="24"/>
          <w14:textOutline w14:w="4354" w14:cap="flat" w14:cmpd="sng">
            <w14:solidFill>
              <w14:srgbClr w14:val="000000"/>
            </w14:solidFill>
            <w14:prstDash w14:val="solid"/>
            <w14:miter w14:lim="10"/>
          </w14:textOutline>
          <w:spacing w:val="-2"/>
        </w:rPr>
        <w:t>）内容引入（10</w:t>
      </w:r>
      <w:r>
        <w:rPr>
          <w:rFonts w:ascii="SimSun" w:hAnsi="SimSun" w:eastAsia="SimSun" w:cs="SimSun"/>
          <w:sz w:val="24"/>
          <w:szCs w:val="24"/>
          <w:spacing w:val="-40"/>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2"/>
        </w:rPr>
        <w:t>分钟）</w:t>
      </w:r>
    </w:p>
    <w:p>
      <w:pPr>
        <w:ind w:left="12" w:firstLine="419"/>
        <w:spacing w:before="131" w:line="357"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1"/>
        </w:rPr>
        <w:t>开场白：</w:t>
      </w:r>
      <w:r>
        <w:rPr>
          <w:rFonts w:ascii="SimSun" w:hAnsi="SimSun" w:eastAsia="SimSun" w:cs="SimSun"/>
          <w:sz w:val="21"/>
          <w:szCs w:val="21"/>
          <w:spacing w:val="-30"/>
        </w:rPr>
        <w:t xml:space="preserve"> </w:t>
      </w:r>
      <w:r>
        <w:rPr>
          <w:rFonts w:ascii="SimSun" w:hAnsi="SimSun" w:eastAsia="SimSun" w:cs="SimSun"/>
          <w:sz w:val="21"/>
          <w:szCs w:val="21"/>
          <w:spacing w:val="-11"/>
        </w:rPr>
        <w:t>同学们，大家好。今天这次课我们进入第三章第一节产品的学习中，产品（</w:t>
      </w:r>
      <w:r>
        <w:rPr>
          <w:rFonts w:ascii="Times New Roman" w:hAnsi="Times New Roman" w:eastAsia="Times New Roman" w:cs="Times New Roman"/>
          <w:sz w:val="21"/>
          <w:szCs w:val="21"/>
          <w:spacing w:val="-11"/>
        </w:rPr>
        <w:t>Product</w:t>
      </w:r>
      <w:r>
        <w:rPr>
          <w:rFonts w:ascii="SimSun" w:hAnsi="SimSun" w:eastAsia="SimSun" w:cs="SimSun"/>
          <w:sz w:val="21"/>
          <w:szCs w:val="21"/>
          <w:spacing w:val="-11"/>
        </w:rPr>
        <w:t>）</w:t>
      </w:r>
      <w:r>
        <w:rPr>
          <w:rFonts w:ascii="SimSun" w:hAnsi="SimSun" w:eastAsia="SimSun" w:cs="SimSun"/>
          <w:sz w:val="21"/>
          <w:szCs w:val="21"/>
        </w:rPr>
        <w:t xml:space="preserve"> </w:t>
      </w:r>
      <w:r>
        <w:rPr>
          <w:rFonts w:ascii="SimSun" w:hAnsi="SimSun" w:eastAsia="SimSun" w:cs="SimSun"/>
          <w:sz w:val="21"/>
          <w:szCs w:val="21"/>
          <w:spacing w:val="-1"/>
        </w:rPr>
        <w:t>是营销要素组合中最重要的内容，是</w:t>
      </w:r>
      <w:r>
        <w:rPr>
          <w:rFonts w:ascii="SimSun" w:hAnsi="SimSun" w:eastAsia="SimSun" w:cs="SimSun"/>
          <w:sz w:val="21"/>
          <w:szCs w:val="21"/>
          <w:spacing w:val="-49"/>
        </w:rPr>
        <w:t xml:space="preserve"> </w:t>
      </w:r>
      <w:r>
        <w:rPr>
          <w:rFonts w:ascii="Times New Roman" w:hAnsi="Times New Roman" w:eastAsia="Times New Roman" w:cs="Times New Roman"/>
          <w:sz w:val="21"/>
          <w:szCs w:val="21"/>
          <w:spacing w:val="-1"/>
        </w:rPr>
        <w:t>4P </w:t>
      </w:r>
      <w:r>
        <w:rPr>
          <w:rFonts w:ascii="SimSun" w:hAnsi="SimSun" w:eastAsia="SimSun" w:cs="SimSun"/>
          <w:sz w:val="21"/>
          <w:szCs w:val="21"/>
          <w:spacing w:val="-1"/>
        </w:rPr>
        <w:t>理论中打头阵</w:t>
      </w:r>
      <w:r>
        <w:rPr>
          <w:rFonts w:ascii="SimSun" w:hAnsi="SimSun" w:eastAsia="SimSun" w:cs="SimSun"/>
          <w:sz w:val="21"/>
          <w:szCs w:val="21"/>
          <w:spacing w:val="-2"/>
        </w:rPr>
        <w:t>的第一个</w:t>
      </w:r>
      <w:r>
        <w:rPr>
          <w:rFonts w:ascii="SimSun" w:hAnsi="SimSun" w:eastAsia="SimSun" w:cs="SimSun"/>
          <w:sz w:val="21"/>
          <w:szCs w:val="21"/>
          <w:spacing w:val="-48"/>
        </w:rPr>
        <w:t xml:space="preserve"> </w:t>
      </w:r>
      <w:r>
        <w:rPr>
          <w:rFonts w:ascii="Times New Roman" w:hAnsi="Times New Roman" w:eastAsia="Times New Roman" w:cs="Times New Roman"/>
          <w:sz w:val="21"/>
          <w:szCs w:val="21"/>
          <w:spacing w:val="-2"/>
        </w:rPr>
        <w:t>P</w:t>
      </w:r>
      <w:r>
        <w:rPr>
          <w:rFonts w:ascii="SimSun" w:hAnsi="SimSun" w:eastAsia="SimSun" w:cs="SimSun"/>
          <w:sz w:val="21"/>
          <w:szCs w:val="21"/>
          <w:spacing w:val="-2"/>
        </w:rPr>
        <w:t>。本章主要是带领大家学习如</w:t>
      </w:r>
      <w:r>
        <w:rPr>
          <w:rFonts w:ascii="SimSun" w:hAnsi="SimSun" w:eastAsia="SimSun" w:cs="SimSun"/>
          <w:sz w:val="21"/>
          <w:szCs w:val="21"/>
        </w:rPr>
        <w:t xml:space="preserve"> </w:t>
      </w:r>
      <w:r>
        <w:rPr>
          <w:rFonts w:ascii="SimSun" w:hAnsi="SimSun" w:eastAsia="SimSun" w:cs="SimSun"/>
          <w:sz w:val="21"/>
          <w:szCs w:val="21"/>
          <w:spacing w:val="1"/>
        </w:rPr>
        <w:t>何定义产品以及如何实施产品开发策略等重要内</w:t>
      </w:r>
      <w:r>
        <w:rPr>
          <w:rFonts w:ascii="SimSun" w:hAnsi="SimSun" w:eastAsia="SimSun" w:cs="SimSun"/>
          <w:sz w:val="21"/>
          <w:szCs w:val="21"/>
        </w:rPr>
        <w:t>容。在第一节的学习中则首先帮助大家全方位</w:t>
      </w:r>
    </w:p>
    <w:p>
      <w:pPr>
        <w:ind w:left="26"/>
        <w:spacing w:before="1" w:line="220" w:lineRule="auto"/>
        <w:rPr>
          <w:rFonts w:ascii="SimSun" w:hAnsi="SimSun" w:eastAsia="SimSun" w:cs="SimSun"/>
          <w:sz w:val="21"/>
          <w:szCs w:val="21"/>
        </w:rPr>
      </w:pPr>
      <w:r>
        <w:rPr>
          <w:rFonts w:ascii="SimSun" w:hAnsi="SimSun" w:eastAsia="SimSun" w:cs="SimSun"/>
          <w:sz w:val="21"/>
          <w:szCs w:val="21"/>
          <w:spacing w:val="-7"/>
        </w:rPr>
        <w:t>的理解什么是产品。</w:t>
      </w:r>
      <w:r>
        <w:rPr>
          <w:rFonts w:ascii="SimSun" w:hAnsi="SimSun" w:eastAsia="SimSun" w:cs="SimSun"/>
          <w:sz w:val="21"/>
          <w:szCs w:val="21"/>
          <w:spacing w:val="-21"/>
        </w:rPr>
        <w:t xml:space="preserve"> </w:t>
      </w:r>
      <w:r>
        <w:rPr>
          <w:rFonts w:ascii="SimSun" w:hAnsi="SimSun" w:eastAsia="SimSun" w:cs="SimSun"/>
          <w:sz w:val="21"/>
          <w:szCs w:val="21"/>
          <w:spacing w:val="-7"/>
        </w:rPr>
        <w:t>在进入具体的学习内容之前，</w:t>
      </w:r>
      <w:r>
        <w:rPr>
          <w:rFonts w:ascii="SimSun" w:hAnsi="SimSun" w:eastAsia="SimSun" w:cs="SimSun"/>
          <w:sz w:val="21"/>
          <w:szCs w:val="21"/>
          <w:spacing w:val="-21"/>
        </w:rPr>
        <w:t xml:space="preserve"> </w:t>
      </w:r>
      <w:r>
        <w:rPr>
          <w:rFonts w:ascii="SimSun" w:hAnsi="SimSun" w:eastAsia="SimSun" w:cs="SimSun"/>
          <w:sz w:val="21"/>
          <w:szCs w:val="21"/>
          <w:spacing w:val="-7"/>
        </w:rPr>
        <w:t>我们先通过</w:t>
      </w:r>
    </w:p>
    <w:p>
      <w:pPr>
        <w:spacing w:line="220" w:lineRule="auto"/>
        <w:sectPr>
          <w:footerReference w:type="default" r:id="rId199"/>
          <w:pgSz w:w="12240" w:h="15840"/>
          <w:pgMar w:top="1346" w:right="1793" w:bottom="880" w:left="1800" w:header="0" w:footer="715" w:gutter="0"/>
        </w:sectPr>
        <w:rPr>
          <w:rFonts w:ascii="SimSun" w:hAnsi="SimSun" w:eastAsia="SimSun" w:cs="SimSun"/>
          <w:sz w:val="21"/>
          <w:szCs w:val="21"/>
        </w:rPr>
      </w:pPr>
    </w:p>
    <w:p>
      <w:pPr>
        <w:ind w:left="431"/>
        <w:spacing w:before="190" w:line="222"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课前测</w:t>
      </w:r>
    </w:p>
    <w:p>
      <w:pPr>
        <w:ind w:right="60"/>
        <w:spacing w:before="152"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请各位拿出手机，扫码进课堂，</w:t>
      </w:r>
      <w:r>
        <w:rPr>
          <w:rFonts w:ascii="SimSun" w:hAnsi="SimSun" w:eastAsia="SimSun" w:cs="SimSun"/>
          <w:sz w:val="21"/>
          <w:szCs w:val="21"/>
          <w:u w:val="single" w:color="auto"/>
          <w:spacing w:val="5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在页面左手边找到“测验与作业”，然后进入</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第六章</w:t>
      </w:r>
      <w:r>
        <w:rPr>
          <w:rFonts w:ascii="SimSun" w:hAnsi="SimSun" w:eastAsia="SimSun" w:cs="SimSun"/>
          <w:sz w:val="21"/>
          <w:szCs w:val="21"/>
          <w:u w:val="single" w:color="auto"/>
          <w:spacing w:val="29"/>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STP</w:t>
      </w:r>
    </w:p>
    <w:p>
      <w:pPr>
        <w:ind w:left="11"/>
        <w:spacing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9"/>
        </w:rPr>
        <w:t>单元测验，</w:t>
      </w:r>
      <w:r>
        <w:rPr>
          <w:rFonts w:ascii="SimSun" w:hAnsi="SimSun" w:eastAsia="SimSun" w:cs="SimSun"/>
          <w:sz w:val="21"/>
          <w:szCs w:val="21"/>
          <w:u w:val="single" w:color="auto"/>
          <w:spacing w:val="60"/>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9"/>
        </w:rPr>
        <w:t>5</w:t>
      </w:r>
      <w:r>
        <w:rPr>
          <w:rFonts w:ascii="SimSun" w:hAnsi="SimSun" w:eastAsia="SimSun" w:cs="SimSun"/>
          <w:sz w:val="21"/>
          <w:szCs w:val="21"/>
          <w:u w:val="single" w:color="auto"/>
          <w:spacing w:val="-4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9"/>
        </w:rPr>
        <w:t>分钟完成测试并提交！</w:t>
      </w:r>
      <w:r>
        <w:rPr>
          <w:rFonts w:ascii="SimSun" w:hAnsi="SimSun" w:eastAsia="SimSun" w:cs="SimSun"/>
          <w:sz w:val="21"/>
          <w:szCs w:val="21"/>
          <w:u w:val="single" w:color="auto"/>
        </w:rPr>
        <w:t xml:space="preserve">  </w:t>
      </w:r>
    </w:p>
    <w:p>
      <w:pPr>
        <w:ind w:firstLine="423"/>
        <w:spacing w:before="202" w:line="4997" w:lineRule="exact"/>
        <w:rPr/>
      </w:pPr>
      <w:r>
        <w:rPr>
          <w:position w:val="-99"/>
        </w:rPr>
        <w:drawing>
          <wp:inline distT="0" distB="0" distL="0" distR="0">
            <wp:extent cx="4773040" cy="3172841"/>
            <wp:effectExtent l="0" t="0" r="0" b="0"/>
            <wp:docPr id="280" name="IM 280"/>
            <wp:cNvGraphicFramePr/>
            <a:graphic>
              <a:graphicData uri="http://schemas.openxmlformats.org/drawingml/2006/picture">
                <pic:pic>
                  <pic:nvPicPr>
                    <pic:cNvPr id="280" name="IM 280"/>
                    <pic:cNvPicPr/>
                  </pic:nvPicPr>
                  <pic:blipFill>
                    <a:blip r:embed="rId202"/>
                    <a:stretch>
                      <a:fillRect/>
                    </a:stretch>
                  </pic:blipFill>
                  <pic:spPr>
                    <a:xfrm rot="0">
                      <a:off x="0" y="0"/>
                      <a:ext cx="4773040" cy="3172841"/>
                    </a:xfrm>
                    <a:prstGeom prst="rect">
                      <a:avLst/>
                    </a:prstGeom>
                  </pic:spPr>
                </pic:pic>
              </a:graphicData>
            </a:graphic>
          </wp:inline>
        </w:drawing>
      </w:r>
    </w:p>
    <w:p>
      <w:pPr>
        <w:ind w:right="59"/>
        <w:spacing w:before="260" w:line="406" w:lineRule="exact"/>
        <w:jc w:val="right"/>
        <w:rPr>
          <w:rFonts w:ascii="SimSun" w:hAnsi="SimSun" w:eastAsia="SimSun" w:cs="SimSun"/>
          <w:sz w:val="21"/>
          <w:szCs w:val="21"/>
        </w:rPr>
      </w:pPr>
      <w:r>
        <w:rPr>
          <w:rFonts w:ascii="Calibri" w:hAnsi="Calibri" w:eastAsia="Calibri" w:cs="Calibri"/>
          <w:sz w:val="21"/>
          <w:szCs w:val="21"/>
          <w:spacing w:val="-3"/>
          <w:position w:val="14"/>
        </w:rPr>
        <w:t>OK</w:t>
      </w:r>
      <w:r>
        <w:rPr>
          <w:rFonts w:ascii="SimSun" w:hAnsi="SimSun" w:eastAsia="SimSun" w:cs="SimSun"/>
          <w:sz w:val="21"/>
          <w:szCs w:val="21"/>
          <w:spacing w:val="-3"/>
          <w:position w:val="14"/>
        </w:rPr>
        <w:t>，测试完毕！</w:t>
      </w:r>
      <w:r>
        <w:rPr>
          <w:rFonts w:ascii="SimSun" w:hAnsi="SimSun" w:eastAsia="SimSun" w:cs="SimSun"/>
          <w:sz w:val="21"/>
          <w:szCs w:val="21"/>
          <w:spacing w:val="-52"/>
          <w:position w:val="14"/>
        </w:rPr>
        <w:t xml:space="preserve"> </w:t>
      </w:r>
      <w:r>
        <w:rPr>
          <w:rFonts w:ascii="SimSun" w:hAnsi="SimSun" w:eastAsia="SimSun" w:cs="SimSun"/>
          <w:sz w:val="21"/>
          <w:szCs w:val="21"/>
          <w:spacing w:val="-3"/>
          <w:position w:val="14"/>
        </w:rPr>
        <w:t>接着我们通过一个小故事来回顾上一次课介绍的</w:t>
      </w:r>
      <w:r>
        <w:rPr>
          <w:rFonts w:ascii="SimSun" w:hAnsi="SimSun" w:eastAsia="SimSun" w:cs="SimSun"/>
          <w:sz w:val="21"/>
          <w:szCs w:val="21"/>
          <w:spacing w:val="-39"/>
          <w:position w:val="14"/>
        </w:rPr>
        <w:t xml:space="preserve"> </w:t>
      </w:r>
      <w:r>
        <w:rPr>
          <w:rFonts w:ascii="Times New Roman" w:hAnsi="Times New Roman" w:eastAsia="Times New Roman" w:cs="Times New Roman"/>
          <w:sz w:val="21"/>
          <w:szCs w:val="21"/>
          <w:spacing w:val="-3"/>
          <w:position w:val="14"/>
        </w:rPr>
        <w:t>STP </w:t>
      </w:r>
      <w:r>
        <w:rPr>
          <w:rFonts w:ascii="SimSun" w:hAnsi="SimSun" w:eastAsia="SimSun" w:cs="SimSun"/>
          <w:sz w:val="21"/>
          <w:szCs w:val="21"/>
          <w:spacing w:val="-3"/>
          <w:position w:val="14"/>
        </w:rPr>
        <w:t>策略并理解其与产品</w:t>
      </w:r>
    </w:p>
    <w:p>
      <w:pPr>
        <w:ind w:left="27"/>
        <w:spacing w:line="221" w:lineRule="auto"/>
        <w:rPr>
          <w:rFonts w:ascii="SimSun" w:hAnsi="SimSun" w:eastAsia="SimSun" w:cs="SimSun"/>
          <w:sz w:val="21"/>
          <w:szCs w:val="21"/>
        </w:rPr>
      </w:pPr>
      <w:r>
        <w:rPr>
          <w:rFonts w:ascii="SimSun" w:hAnsi="SimSun" w:eastAsia="SimSun" w:cs="SimSun"/>
          <w:sz w:val="21"/>
          <w:szCs w:val="21"/>
          <w:spacing w:val="-6"/>
        </w:rPr>
        <w:t>的关联：</w:t>
      </w:r>
    </w:p>
    <w:p>
      <w:pPr>
        <w:ind w:left="9" w:right="75" w:firstLine="437"/>
        <w:spacing w:before="153"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◆导入故事</w:t>
      </w:r>
      <w:r>
        <w:rPr>
          <w:rFonts w:ascii="SimSun" w:hAnsi="SimSun" w:eastAsia="SimSun" w:cs="SimSun"/>
          <w:sz w:val="21"/>
          <w:szCs w:val="21"/>
          <w:spacing w:val="-3"/>
        </w:rPr>
        <w:t>：从前， 有个男子准备选妻子，三个女孩竞选。婚介公司经理小王给了三个女</w:t>
      </w:r>
      <w:r>
        <w:rPr>
          <w:rFonts w:ascii="SimSun" w:hAnsi="SimSun" w:eastAsia="SimSun" w:cs="SimSun"/>
          <w:sz w:val="21"/>
          <w:szCs w:val="21"/>
          <w:spacing w:val="10"/>
        </w:rPr>
        <w:t xml:space="preserve"> </w:t>
      </w:r>
      <w:r>
        <w:rPr>
          <w:rFonts w:ascii="SimSun" w:hAnsi="SimSun" w:eastAsia="SimSun" w:cs="SimSun"/>
          <w:sz w:val="21"/>
          <w:szCs w:val="21"/>
          <w:spacing w:val="-4"/>
        </w:rPr>
        <w:t>孩各一千元，请她们装饰房间来展现自己的才能。女孩</w:t>
      </w:r>
      <w:r>
        <w:rPr>
          <w:rFonts w:ascii="SimSun" w:hAnsi="SimSun" w:eastAsia="SimSun" w:cs="SimSun"/>
          <w:sz w:val="21"/>
          <w:szCs w:val="21"/>
          <w:spacing w:val="-24"/>
        </w:rPr>
        <w:t xml:space="preserve"> </w:t>
      </w:r>
      <w:r>
        <w:rPr>
          <w:rFonts w:ascii="Times New Roman" w:hAnsi="Times New Roman" w:eastAsia="Times New Roman" w:cs="Times New Roman"/>
          <w:sz w:val="21"/>
          <w:szCs w:val="21"/>
          <w:spacing w:val="-4"/>
        </w:rPr>
        <w:t>A</w:t>
      </w:r>
      <w:r>
        <w:rPr>
          <w:rFonts w:ascii="Times New Roman" w:hAnsi="Times New Roman" w:eastAsia="Times New Roman" w:cs="Times New Roman"/>
          <w:sz w:val="21"/>
          <w:szCs w:val="21"/>
          <w:spacing w:val="42"/>
        </w:rPr>
        <w:t xml:space="preserve"> </w:t>
      </w:r>
      <w:r>
        <w:rPr>
          <w:rFonts w:ascii="SimSun" w:hAnsi="SimSun" w:eastAsia="SimSun" w:cs="SimSun"/>
          <w:sz w:val="21"/>
          <w:szCs w:val="21"/>
          <w:spacing w:val="-4"/>
        </w:rPr>
        <w:t>买了很多艺术品，</w:t>
      </w:r>
      <w:r>
        <w:rPr>
          <w:rFonts w:ascii="SimSun" w:hAnsi="SimSun" w:eastAsia="SimSun" w:cs="SimSun"/>
          <w:sz w:val="21"/>
          <w:szCs w:val="21"/>
          <w:spacing w:val="-23"/>
        </w:rPr>
        <w:t xml:space="preserve"> </w:t>
      </w:r>
      <w:r>
        <w:rPr>
          <w:rFonts w:ascii="SimSun" w:hAnsi="SimSun" w:eastAsia="SimSun" w:cs="SimSun"/>
          <w:sz w:val="21"/>
          <w:szCs w:val="21"/>
          <w:spacing w:val="-4"/>
        </w:rPr>
        <w:t>装满房间的 </w:t>
      </w:r>
      <w:r>
        <w:rPr>
          <w:rFonts w:ascii="Times New Roman" w:hAnsi="Times New Roman" w:eastAsia="Times New Roman" w:cs="Times New Roman"/>
          <w:sz w:val="21"/>
          <w:szCs w:val="21"/>
          <w:spacing w:val="-4"/>
        </w:rPr>
        <w:t>1</w:t>
      </w:r>
      <w:r>
        <w:rPr>
          <w:rFonts w:ascii="Times New Roman" w:hAnsi="Times New Roman" w:eastAsia="Times New Roman" w:cs="Times New Roman"/>
          <w:sz w:val="21"/>
          <w:szCs w:val="21"/>
          <w:spacing w:val="-5"/>
        </w:rPr>
        <w:t>/2</w:t>
      </w:r>
      <w:r>
        <w:rPr>
          <w:rFonts w:ascii="SimSun" w:hAnsi="SimSun" w:eastAsia="SimSun" w:cs="SimSun"/>
          <w:sz w:val="21"/>
          <w:szCs w:val="21"/>
          <w:spacing w:val="-5"/>
        </w:rPr>
        <w:t>；</w:t>
      </w:r>
    </w:p>
    <w:p>
      <w:pPr>
        <w:ind w:left="15"/>
        <w:spacing w:before="1" w:line="220" w:lineRule="auto"/>
        <w:rPr>
          <w:rFonts w:ascii="SimSun" w:hAnsi="SimSun" w:eastAsia="SimSun" w:cs="SimSun"/>
          <w:sz w:val="21"/>
          <w:szCs w:val="21"/>
        </w:rPr>
      </w:pPr>
      <w:r>
        <w:rPr>
          <w:rFonts w:ascii="SimSun" w:hAnsi="SimSun" w:eastAsia="SimSun" w:cs="SimSun"/>
          <w:sz w:val="21"/>
          <w:szCs w:val="21"/>
          <w:spacing w:val="-3"/>
        </w:rPr>
        <w:t>女孩</w:t>
      </w:r>
      <w:r>
        <w:rPr>
          <w:rFonts w:ascii="SimSun" w:hAnsi="SimSun" w:eastAsia="SimSun" w:cs="SimSun"/>
          <w:sz w:val="21"/>
          <w:szCs w:val="21"/>
          <w:spacing w:val="-51"/>
        </w:rPr>
        <w:t xml:space="preserve"> </w:t>
      </w:r>
      <w:r>
        <w:rPr>
          <w:rFonts w:ascii="Times New Roman" w:hAnsi="Times New Roman" w:eastAsia="Times New Roman" w:cs="Times New Roman"/>
          <w:sz w:val="21"/>
          <w:szCs w:val="21"/>
          <w:spacing w:val="-3"/>
        </w:rPr>
        <w:t>B</w:t>
      </w:r>
      <w:r>
        <w:rPr>
          <w:rFonts w:ascii="Times New Roman" w:hAnsi="Times New Roman" w:eastAsia="Times New Roman" w:cs="Times New Roman"/>
          <w:sz w:val="21"/>
          <w:szCs w:val="21"/>
          <w:spacing w:val="17"/>
          <w:w w:val="101"/>
        </w:rPr>
        <w:t xml:space="preserve"> </w:t>
      </w:r>
      <w:r>
        <w:rPr>
          <w:rFonts w:ascii="SimSun" w:hAnsi="SimSun" w:eastAsia="SimSun" w:cs="SimSun"/>
          <w:sz w:val="21"/>
          <w:szCs w:val="21"/>
          <w:spacing w:val="-3"/>
        </w:rPr>
        <w:t>买了很多生活用品，装满房间</w:t>
      </w:r>
      <w:r>
        <w:rPr>
          <w:rFonts w:ascii="SimSun" w:hAnsi="SimSun" w:eastAsia="SimSun" w:cs="SimSun"/>
          <w:sz w:val="21"/>
          <w:szCs w:val="21"/>
          <w:spacing w:val="-44"/>
        </w:rPr>
        <w:t xml:space="preserve"> </w:t>
      </w:r>
      <w:r>
        <w:rPr>
          <w:rFonts w:ascii="Times New Roman" w:hAnsi="Times New Roman" w:eastAsia="Times New Roman" w:cs="Times New Roman"/>
          <w:sz w:val="21"/>
          <w:szCs w:val="21"/>
          <w:spacing w:val="-3"/>
        </w:rPr>
        <w:t>3/4</w:t>
      </w:r>
      <w:r>
        <w:rPr>
          <w:rFonts w:ascii="SimSun" w:hAnsi="SimSun" w:eastAsia="SimSun" w:cs="SimSun"/>
          <w:sz w:val="21"/>
          <w:szCs w:val="21"/>
          <w:spacing w:val="-3"/>
        </w:rPr>
        <w:t>；女</w:t>
      </w:r>
      <w:r>
        <w:rPr>
          <w:rFonts w:ascii="SimSun" w:hAnsi="SimSun" w:eastAsia="SimSun" w:cs="SimSun"/>
          <w:sz w:val="21"/>
          <w:szCs w:val="21"/>
          <w:spacing w:val="-4"/>
        </w:rPr>
        <w:t>孩</w:t>
      </w:r>
      <w:r>
        <w:rPr>
          <w:rFonts w:ascii="SimSun" w:hAnsi="SimSun" w:eastAsia="SimSun" w:cs="SimSun"/>
          <w:sz w:val="21"/>
          <w:szCs w:val="21"/>
          <w:spacing w:val="-47"/>
        </w:rPr>
        <w:t xml:space="preserve"> </w:t>
      </w:r>
      <w:r>
        <w:rPr>
          <w:rFonts w:ascii="Times New Roman" w:hAnsi="Times New Roman" w:eastAsia="Times New Roman" w:cs="Times New Roman"/>
          <w:sz w:val="21"/>
          <w:szCs w:val="21"/>
          <w:spacing w:val="-4"/>
        </w:rPr>
        <w:t>C</w:t>
      </w:r>
      <w:r>
        <w:rPr>
          <w:rFonts w:ascii="Times New Roman" w:hAnsi="Times New Roman" w:eastAsia="Times New Roman" w:cs="Times New Roman"/>
          <w:sz w:val="21"/>
          <w:szCs w:val="21"/>
          <w:spacing w:val="15"/>
          <w:w w:val="101"/>
        </w:rPr>
        <w:t xml:space="preserve"> </w:t>
      </w:r>
      <w:r>
        <w:rPr>
          <w:rFonts w:ascii="SimSun" w:hAnsi="SimSun" w:eastAsia="SimSun" w:cs="SimSun"/>
          <w:sz w:val="21"/>
          <w:szCs w:val="21"/>
          <w:spacing w:val="-4"/>
        </w:rPr>
        <w:t>买了蜡烛和鲜花，</w:t>
      </w:r>
      <w:r>
        <w:rPr>
          <w:rFonts w:ascii="SimSun" w:hAnsi="SimSun" w:eastAsia="SimSun" w:cs="SimSun"/>
          <w:sz w:val="21"/>
          <w:szCs w:val="21"/>
          <w:spacing w:val="-21"/>
        </w:rPr>
        <w:t xml:space="preserve"> </w:t>
      </w:r>
      <w:r>
        <w:rPr>
          <w:rFonts w:ascii="SimSun" w:hAnsi="SimSun" w:eastAsia="SimSun" w:cs="SimSun"/>
          <w:sz w:val="21"/>
          <w:szCs w:val="21"/>
          <w:spacing w:val="-4"/>
        </w:rPr>
        <w:t>让光和香味充满房间。</w:t>
      </w:r>
    </w:p>
    <w:p>
      <w:pPr>
        <w:ind w:left="450"/>
        <w:spacing w:before="155" w:line="211"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4"/>
        </w:rPr>
        <w:t>※设问：</w:t>
      </w:r>
      <w:r>
        <w:rPr>
          <w:rFonts w:ascii="SimSun" w:hAnsi="SimSun" w:eastAsia="SimSun" w:cs="SimSun"/>
          <w:sz w:val="21"/>
          <w:szCs w:val="21"/>
          <w:spacing w:val="-14"/>
        </w:rPr>
        <w:t xml:space="preserve"> </w:t>
      </w:r>
      <w:r>
        <w:rPr>
          <w:rFonts w:ascii="SimSun" w:hAnsi="SimSun" w:eastAsia="SimSun" w:cs="SimSun"/>
          <w:sz w:val="22"/>
          <w:szCs w:val="22"/>
          <w:i/>
          <w:iCs/>
          <w:spacing w:val="-14"/>
        </w:rPr>
        <w:t>大家猜猜这位男子会怎么选择？</w:t>
      </w:r>
    </w:p>
    <w:p>
      <w:pPr>
        <w:spacing w:before="154" w:line="405"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●互动：节前回顾和本节概要：</w:t>
      </w:r>
      <w:r>
        <w:rPr>
          <w:rFonts w:ascii="SimSun" w:hAnsi="SimSun" w:eastAsia="SimSun" w:cs="SimSun"/>
          <w:sz w:val="22"/>
          <w:szCs w:val="22"/>
          <w:i/>
          <w:iCs/>
          <w:spacing w:val="-11"/>
          <w:position w:val="14"/>
        </w:rPr>
        <w:t>我们先不管结果，首先结合上一章最后一节讲的</w:t>
      </w:r>
      <w:r>
        <w:rPr>
          <w:rFonts w:ascii="Times New Roman" w:hAnsi="Times New Roman" w:eastAsia="Times New Roman" w:cs="Times New Roman"/>
          <w:sz w:val="21"/>
          <w:szCs w:val="21"/>
          <w:spacing w:val="-11"/>
          <w:position w:val="14"/>
        </w:rPr>
        <w:t>ST</w:t>
      </w:r>
      <w:r>
        <w:rPr>
          <w:rFonts w:ascii="Times New Roman" w:hAnsi="Times New Roman" w:eastAsia="Times New Roman" w:cs="Times New Roman"/>
          <w:sz w:val="21"/>
          <w:szCs w:val="21"/>
          <w:spacing w:val="-12"/>
          <w:position w:val="14"/>
        </w:rPr>
        <w:t>P </w:t>
      </w:r>
      <w:r>
        <w:rPr>
          <w:rFonts w:ascii="SimSun" w:hAnsi="SimSun" w:eastAsia="SimSun" w:cs="SimSun"/>
          <w:sz w:val="22"/>
          <w:szCs w:val="22"/>
          <w:i/>
          <w:iCs/>
          <w:spacing w:val="-12"/>
          <w:position w:val="14"/>
        </w:rPr>
        <w:t>策略，</w:t>
      </w:r>
    </w:p>
    <w:p>
      <w:pPr>
        <w:ind w:left="7"/>
        <w:spacing w:before="1" w:line="211" w:lineRule="auto"/>
        <w:rPr>
          <w:rFonts w:ascii="SimSun" w:hAnsi="SimSun" w:eastAsia="SimSun" w:cs="SimSun"/>
          <w:sz w:val="22"/>
          <w:szCs w:val="22"/>
        </w:rPr>
      </w:pPr>
      <w:r>
        <w:rPr>
          <w:rFonts w:ascii="SimSun" w:hAnsi="SimSun" w:eastAsia="SimSun" w:cs="SimSun"/>
          <w:sz w:val="22"/>
          <w:szCs w:val="22"/>
          <w:i/>
          <w:iCs/>
          <w:spacing w:val="-8"/>
        </w:rPr>
        <w:t>思考下小王在这里应该怎么做更好</w:t>
      </w:r>
      <w:r>
        <w:rPr>
          <w:rFonts w:ascii="SimSun" w:hAnsi="SimSun" w:eastAsia="SimSun" w:cs="SimSun"/>
          <w:sz w:val="22"/>
          <w:szCs w:val="22"/>
          <w:i/>
          <w:iCs/>
          <w:spacing w:val="-15"/>
        </w:rPr>
        <w:t>？</w:t>
      </w:r>
      <w:r>
        <w:rPr>
          <w:rFonts w:ascii="SimSun" w:hAnsi="SimSun" w:eastAsia="SimSun" w:cs="SimSun"/>
          <w:sz w:val="22"/>
          <w:szCs w:val="22"/>
          <w:spacing w:val="-17"/>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5"/>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大约</w:t>
      </w:r>
      <w:r>
        <w:rPr>
          <w:rFonts w:ascii="Calibri" w:hAnsi="Calibri" w:eastAsia="Calibri" w:cs="Calibri"/>
          <w:sz w:val="21"/>
          <w:szCs w:val="21"/>
          <w:b/>
          <w:bCs/>
          <w:i/>
          <w:iCs/>
          <w:spacing w:val="-8"/>
        </w:rPr>
        <w:t>1 </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分钟互动，有条件时板书回答要点）</w:t>
      </w:r>
    </w:p>
    <w:p>
      <w:pPr>
        <w:spacing w:before="154"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※设问：</w:t>
      </w:r>
      <w:r>
        <w:rPr>
          <w:rFonts w:ascii="SimSun" w:hAnsi="SimSun" w:eastAsia="SimSun" w:cs="SimSun"/>
          <w:sz w:val="21"/>
          <w:szCs w:val="21"/>
          <w:spacing w:val="-9"/>
          <w:position w:val="14"/>
        </w:rPr>
        <w:t xml:space="preserve"> </w:t>
      </w:r>
      <w:r>
        <w:rPr>
          <w:rFonts w:ascii="SimSun" w:hAnsi="SimSun" w:eastAsia="SimSun" w:cs="SimSun"/>
          <w:sz w:val="22"/>
          <w:szCs w:val="22"/>
          <w:i/>
          <w:iCs/>
          <w:spacing w:val="-9"/>
          <w:position w:val="14"/>
        </w:rPr>
        <w:t>好，现在，我再问大家，在小王按我们说的</w:t>
      </w:r>
      <w:r>
        <w:rPr>
          <w:rFonts w:ascii="Times New Roman" w:hAnsi="Times New Roman" w:eastAsia="Times New Roman" w:cs="Times New Roman"/>
          <w:sz w:val="21"/>
          <w:szCs w:val="21"/>
          <w:spacing w:val="-9"/>
          <w:position w:val="14"/>
        </w:rPr>
        <w:t>STP </w:t>
      </w:r>
      <w:r>
        <w:rPr>
          <w:rFonts w:ascii="SimSun" w:hAnsi="SimSun" w:eastAsia="SimSun" w:cs="SimSun"/>
          <w:sz w:val="22"/>
          <w:szCs w:val="22"/>
          <w:i/>
          <w:iCs/>
          <w:spacing w:val="-9"/>
          <w:position w:val="14"/>
        </w:rPr>
        <w:t>策略改进了方式后，你觉得这个</w:t>
      </w:r>
    </w:p>
    <w:p>
      <w:pPr>
        <w:ind w:left="8"/>
        <w:spacing w:line="211" w:lineRule="auto"/>
        <w:rPr>
          <w:rFonts w:ascii="SimSun" w:hAnsi="SimSun" w:eastAsia="SimSun" w:cs="SimSun"/>
          <w:sz w:val="22"/>
          <w:szCs w:val="22"/>
        </w:rPr>
      </w:pPr>
      <w:r>
        <w:rPr>
          <w:rFonts w:ascii="SimSun" w:hAnsi="SimSun" w:eastAsia="SimSun" w:cs="SimSun"/>
          <w:sz w:val="22"/>
          <w:szCs w:val="22"/>
          <w:i/>
          <w:iCs/>
          <w:spacing w:val="1"/>
        </w:rPr>
        <w:t>男子会选谁？</w:t>
      </w:r>
    </w:p>
    <w:p>
      <w:pPr>
        <w:ind w:left="430"/>
        <w:spacing w:before="154" w:line="405" w:lineRule="exact"/>
        <w:rPr>
          <w:rFonts w:ascii="Calibri" w:hAnsi="Calibri" w:eastAsia="Calibri" w:cs="Calibri"/>
          <w:sz w:val="21"/>
          <w:szCs w:val="21"/>
        </w:rPr>
      </w:pPr>
      <w:r>
        <w:rPr>
          <w:rFonts w:ascii="SimSun" w:hAnsi="SimSun" w:eastAsia="SimSun" w:cs="SimSun"/>
          <w:sz w:val="21"/>
          <w:szCs w:val="21"/>
          <w:spacing w:val="-1"/>
          <w:position w:val="14"/>
        </w:rPr>
        <w:t>这个故事告诉我们：所有的营销活动，其前提一定是</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了解客户的真实需</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求。</w:t>
      </w:r>
      <w:r>
        <w:rPr>
          <w:rFonts w:ascii="SimSun" w:hAnsi="SimSun" w:eastAsia="SimSun" w:cs="SimSun"/>
          <w:sz w:val="21"/>
          <w:szCs w:val="21"/>
          <w:spacing w:val="-23"/>
          <w:position w:val="14"/>
        </w:rPr>
        <w:t xml:space="preserve"> </w:t>
      </w:r>
      <w:r>
        <w:rPr>
          <w:rFonts w:ascii="SimSun" w:hAnsi="SimSun" w:eastAsia="SimSun" w:cs="SimSun"/>
          <w:sz w:val="21"/>
          <w:szCs w:val="21"/>
          <w:spacing w:val="-2"/>
          <w:position w:val="14"/>
        </w:rPr>
        <w:t>再高明的 </w:t>
      </w:r>
      <w:r>
        <w:rPr>
          <w:rFonts w:ascii="Calibri" w:hAnsi="Calibri" w:eastAsia="Calibri" w:cs="Calibri"/>
          <w:sz w:val="21"/>
          <w:szCs w:val="21"/>
          <w:spacing w:val="-2"/>
          <w:position w:val="14"/>
        </w:rPr>
        <w:t>STP</w:t>
      </w:r>
    </w:p>
    <w:p>
      <w:pPr>
        <w:ind w:left="11"/>
        <w:spacing w:before="1" w:line="219" w:lineRule="auto"/>
        <w:rPr>
          <w:rFonts w:ascii="SimSun" w:hAnsi="SimSun" w:eastAsia="SimSun" w:cs="SimSun"/>
          <w:sz w:val="21"/>
          <w:szCs w:val="21"/>
        </w:rPr>
      </w:pPr>
      <w:r>
        <w:rPr>
          <w:rFonts w:ascii="SimSun" w:hAnsi="SimSun" w:eastAsia="SimSun" w:cs="SimSun"/>
          <w:sz w:val="21"/>
          <w:szCs w:val="21"/>
          <w:spacing w:val="-2"/>
        </w:rPr>
        <w:t>策略也是服务于</w:t>
      </w:r>
      <w:r>
        <w:rPr>
          <w:rFonts w:ascii="SimSun" w:hAnsi="SimSun" w:eastAsia="SimSun" w:cs="SimSun"/>
          <w:sz w:val="21"/>
          <w:szCs w:val="21"/>
          <w14:textOutline w14:w="3831" w14:cap="flat" w14:cmpd="sng">
            <w14:solidFill>
              <w14:srgbClr w14:val="000000"/>
            </w14:solidFill>
            <w14:prstDash w14:val="solid"/>
            <w14:miter w14:lim="10"/>
          </w14:textOutline>
          <w:spacing w:val="-2"/>
        </w:rPr>
        <w:t>公司开发出基于客户真实需求的产品。</w:t>
      </w:r>
      <w:r>
        <w:rPr>
          <w:rFonts w:ascii="SimSun" w:hAnsi="SimSun" w:eastAsia="SimSun" w:cs="SimSun"/>
          <w:sz w:val="21"/>
          <w:szCs w:val="21"/>
          <w:spacing w:val="-20"/>
        </w:rPr>
        <w:t xml:space="preserve"> </w:t>
      </w:r>
      <w:r>
        <w:rPr>
          <w:rFonts w:ascii="SimSun" w:hAnsi="SimSun" w:eastAsia="SimSun" w:cs="SimSun"/>
          <w:sz w:val="21"/>
          <w:szCs w:val="21"/>
          <w:spacing w:val="-2"/>
        </w:rPr>
        <w:t>这就是本章节我们要探讨的话题。</w:t>
      </w:r>
    </w:p>
    <w:p>
      <w:pPr>
        <w:ind w:left="446"/>
        <w:spacing w:before="156"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◆导入案例：以用户为中心的</w:t>
      </w:r>
      <w:r>
        <w:rPr>
          <w:rFonts w:ascii="SimSun" w:hAnsi="SimSun" w:eastAsia="SimSun" w:cs="SimSun"/>
          <w:sz w:val="21"/>
          <w:szCs w:val="21"/>
          <w:u w:val="single" w:color="auto"/>
          <w:spacing w:val="-35"/>
        </w:rPr>
        <w:t xml:space="preserve"> </w:t>
      </w:r>
      <w:r>
        <w:rPr>
          <w:rFonts w:ascii="Calibri" w:hAnsi="Calibri" w:eastAsia="Calibri" w:cs="Calibri"/>
          <w:sz w:val="21"/>
          <w:szCs w:val="21"/>
          <w:b/>
          <w:bCs/>
          <w:u w:val="single" w:color="auto"/>
          <w:spacing w:val="-5"/>
        </w:rPr>
        <w:t>Uber</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w:t>
      </w:r>
      <w:r>
        <w:rPr>
          <w:rFonts w:ascii="Calibri" w:hAnsi="Calibri" w:eastAsia="Calibri" w:cs="Calibri"/>
          <w:sz w:val="21"/>
          <w:szCs w:val="21"/>
          <w:b/>
          <w:bCs/>
          <w:u w:val="single" w:color="auto"/>
          <w:spacing w:val="-5"/>
        </w:rPr>
        <w:t>2</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分钟）</w:t>
      </w:r>
      <w:r>
        <w:rPr>
          <w:rFonts w:ascii="SimSun" w:hAnsi="SimSun" w:eastAsia="SimSun" w:cs="SimSun"/>
          <w:sz w:val="21"/>
          <w:szCs w:val="21"/>
          <w:u w:val="single" w:color="auto"/>
        </w:rPr>
        <w:t xml:space="preserve"> </w:t>
      </w:r>
    </w:p>
    <w:p>
      <w:pPr>
        <w:ind w:left="450"/>
        <w:spacing w:before="154" w:line="212"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2"/>
        </w:rPr>
        <w:t>※设问：</w:t>
      </w:r>
      <w:r>
        <w:rPr>
          <w:rFonts w:ascii="SimSun" w:hAnsi="SimSun" w:eastAsia="SimSun" w:cs="SimSun"/>
          <w:sz w:val="21"/>
          <w:szCs w:val="21"/>
          <w:spacing w:val="-12"/>
        </w:rPr>
        <w:t xml:space="preserve"> </w:t>
      </w:r>
      <w:r>
        <w:rPr>
          <w:rFonts w:ascii="SimSun" w:hAnsi="SimSun" w:eastAsia="SimSun" w:cs="SimSun"/>
          <w:sz w:val="22"/>
          <w:szCs w:val="22"/>
          <w:i/>
          <w:iCs/>
          <w:spacing w:val="-12"/>
        </w:rPr>
        <w:t>大家出行时有没有遇到过打车难的问题？你们是如何解决的？</w:t>
      </w:r>
    </w:p>
    <w:p>
      <w:pPr>
        <w:spacing w:before="153"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●互动：</w:t>
      </w:r>
      <w:r>
        <w:rPr>
          <w:rFonts w:ascii="SimSun" w:hAnsi="SimSun" w:eastAsia="SimSun" w:cs="SimSun"/>
          <w:sz w:val="21"/>
          <w:szCs w:val="21"/>
          <w:spacing w:val="-9"/>
          <w:position w:val="14"/>
        </w:rPr>
        <w:t xml:space="preserve"> </w:t>
      </w:r>
      <w:r>
        <w:rPr>
          <w:rFonts w:ascii="SimSun" w:hAnsi="SimSun" w:eastAsia="SimSun" w:cs="SimSun"/>
          <w:sz w:val="22"/>
          <w:szCs w:val="22"/>
          <w:i/>
          <w:iCs/>
          <w:spacing w:val="-9"/>
          <w:position w:val="14"/>
        </w:rPr>
        <w:t>你们用过滴滴打车、快的、</w:t>
      </w:r>
      <w:r>
        <w:rPr>
          <w:rFonts w:ascii="Calibri" w:hAnsi="Calibri" w:eastAsia="Calibri" w:cs="Calibri"/>
          <w:sz w:val="21"/>
          <w:szCs w:val="21"/>
          <w:i/>
          <w:iCs/>
          <w:spacing w:val="-9"/>
          <w:position w:val="14"/>
        </w:rPr>
        <w:t>Ub</w:t>
      </w:r>
      <w:r>
        <w:rPr>
          <w:rFonts w:ascii="Calibri" w:hAnsi="Calibri" w:eastAsia="Calibri" w:cs="Calibri"/>
          <w:sz w:val="21"/>
          <w:szCs w:val="21"/>
          <w:i/>
          <w:iCs/>
          <w:spacing w:val="-10"/>
          <w:position w:val="14"/>
        </w:rPr>
        <w:t>er </w:t>
      </w:r>
      <w:r>
        <w:rPr>
          <w:rFonts w:ascii="SimSun" w:hAnsi="SimSun" w:eastAsia="SimSun" w:cs="SimSun"/>
          <w:sz w:val="22"/>
          <w:szCs w:val="22"/>
          <w:i/>
          <w:iCs/>
          <w:spacing w:val="-10"/>
          <w:position w:val="14"/>
        </w:rPr>
        <w:t>等叫车软件吗？说说你们使用这些软件的感觉是</w:t>
      </w:r>
    </w:p>
    <w:p>
      <w:pPr>
        <w:spacing w:line="211" w:lineRule="auto"/>
        <w:rPr>
          <w:rFonts w:ascii="SimSun" w:hAnsi="SimSun" w:eastAsia="SimSun" w:cs="SimSun"/>
          <w:sz w:val="22"/>
          <w:szCs w:val="22"/>
        </w:rPr>
      </w:pPr>
      <w:r>
        <w:rPr>
          <w:rFonts w:ascii="SimSun" w:hAnsi="SimSun" w:eastAsia="SimSun" w:cs="SimSun"/>
          <w:sz w:val="22"/>
          <w:szCs w:val="22"/>
          <w:i/>
          <w:iCs/>
          <w:spacing w:val="-8"/>
        </w:rPr>
        <w:t>什么</w:t>
      </w:r>
      <w:r>
        <w:rPr>
          <w:rFonts w:ascii="SimSun" w:hAnsi="SimSun" w:eastAsia="SimSun" w:cs="SimSun"/>
          <w:sz w:val="22"/>
          <w:szCs w:val="22"/>
          <w:i/>
          <w:iCs/>
          <w:spacing w:val="-27"/>
        </w:rPr>
        <w:t>？</w:t>
      </w:r>
      <w:r>
        <w:rPr>
          <w:rFonts w:ascii="SimSun" w:hAnsi="SimSun" w:eastAsia="SimSun" w:cs="SimSun"/>
          <w:sz w:val="22"/>
          <w:szCs w:val="22"/>
          <w:spacing w:val="46"/>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27"/>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大约</w:t>
      </w:r>
      <w:r>
        <w:rPr>
          <w:rFonts w:ascii="Calibri" w:hAnsi="Calibri" w:eastAsia="Calibri" w:cs="Calibri"/>
          <w:sz w:val="21"/>
          <w:szCs w:val="21"/>
          <w:b/>
          <w:bCs/>
          <w:i/>
          <w:iCs/>
          <w:spacing w:val="-8"/>
        </w:rPr>
        <w:t>2 </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分钟互动，有条件时板书回答要点）</w:t>
      </w:r>
    </w:p>
    <w:p>
      <w:pPr>
        <w:spacing w:line="211" w:lineRule="auto"/>
        <w:sectPr>
          <w:footerReference w:type="default" r:id="rId201"/>
          <w:pgSz w:w="12240" w:h="15840"/>
          <w:pgMar w:top="1346" w:right="1732" w:bottom="880" w:left="1798" w:header="0" w:footer="715" w:gutter="0"/>
        </w:sectPr>
        <w:rPr>
          <w:rFonts w:ascii="SimSun" w:hAnsi="SimSun" w:eastAsia="SimSun" w:cs="SimSun"/>
          <w:sz w:val="22"/>
          <w:szCs w:val="22"/>
        </w:rPr>
      </w:pPr>
    </w:p>
    <w:p>
      <w:pPr>
        <w:ind w:right="1"/>
        <w:spacing w:before="190" w:line="406" w:lineRule="exact"/>
        <w:jc w:val="right"/>
        <w:rPr>
          <w:rFonts w:ascii="SimSun" w:hAnsi="SimSun" w:eastAsia="SimSun" w:cs="SimSun"/>
          <w:sz w:val="21"/>
          <w:szCs w:val="21"/>
        </w:rPr>
      </w:pPr>
      <w:r>
        <w:rPr>
          <w:rFonts w:ascii="SimSun" w:hAnsi="SimSun" w:eastAsia="SimSun" w:cs="SimSun"/>
          <w:sz w:val="21"/>
          <w:szCs w:val="21"/>
          <w:position w:val="14"/>
        </w:rPr>
        <w:t>下面，我从自身使用体会出发，通过比较几大打车软件的异同，和大家一起分析一下为何</w:t>
      </w:r>
    </w:p>
    <w:p>
      <w:pPr>
        <w:ind w:left="9"/>
        <w:spacing w:line="219" w:lineRule="auto"/>
        <w:rPr>
          <w:rFonts w:ascii="SimSun" w:hAnsi="SimSun" w:eastAsia="SimSun" w:cs="SimSun"/>
          <w:sz w:val="21"/>
          <w:szCs w:val="21"/>
        </w:rPr>
      </w:pPr>
      <w:r>
        <w:rPr>
          <w:rFonts w:ascii="Calibri" w:hAnsi="Calibri" w:eastAsia="Calibri" w:cs="Calibri"/>
          <w:sz w:val="21"/>
          <w:szCs w:val="21"/>
          <w:spacing w:val="-4"/>
        </w:rPr>
        <w:t>Uber</w:t>
      </w:r>
      <w:r>
        <w:rPr>
          <w:rFonts w:ascii="Calibri" w:hAnsi="Calibri" w:eastAsia="Calibri" w:cs="Calibri"/>
          <w:sz w:val="21"/>
          <w:szCs w:val="21"/>
          <w:spacing w:val="22"/>
        </w:rPr>
        <w:t xml:space="preserve"> </w:t>
      </w:r>
      <w:r>
        <w:rPr>
          <w:rFonts w:ascii="SimSun" w:hAnsi="SimSun" w:eastAsia="SimSun" w:cs="SimSun"/>
          <w:sz w:val="21"/>
          <w:szCs w:val="21"/>
          <w:spacing w:val="-4"/>
        </w:rPr>
        <w:t>能在短短时间内异军突起：</w:t>
      </w:r>
    </w:p>
    <w:p>
      <w:pPr>
        <w:pStyle w:val="BodyText"/>
        <w:spacing w:line="244" w:lineRule="auto"/>
        <w:rPr/>
      </w:pPr>
      <w:r/>
    </w:p>
    <w:p>
      <w:pPr>
        <w:pStyle w:val="BodyText"/>
        <w:spacing w:line="245" w:lineRule="auto"/>
        <w:rPr/>
      </w:pPr>
      <w:r/>
    </w:p>
    <w:p>
      <w:pPr>
        <w:ind w:left="437"/>
        <w:spacing w:before="69"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position w:val="15"/>
        </w:rPr>
        <w:t>1.</w:t>
      </w:r>
      <w:r>
        <w:rPr>
          <w:rFonts w:ascii="SimSun" w:hAnsi="SimSun" w:eastAsia="SimSun" w:cs="SimSun"/>
          <w:sz w:val="21"/>
          <w:szCs w:val="21"/>
          <w:spacing w:val="33"/>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position w:val="15"/>
        </w:rPr>
        <w:t>以“我”为尊还是以“用户”为尊？</w:t>
      </w:r>
      <w:r>
        <w:rPr>
          <w:rFonts w:ascii="SimSun" w:hAnsi="SimSun" w:eastAsia="SimSun" w:cs="SimSun"/>
          <w:sz w:val="21"/>
          <w:szCs w:val="21"/>
          <w:spacing w:val="-4"/>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5"/>
        </w:rPr>
        <w:t>——启动界面</w:t>
      </w:r>
      <w:r>
        <w:rPr>
          <w:rFonts w:ascii="SimSun" w:hAnsi="SimSun" w:eastAsia="SimSun" w:cs="SimSun"/>
          <w:sz w:val="21"/>
          <w:szCs w:val="21"/>
          <w:spacing w:val="-35"/>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5"/>
        </w:rPr>
        <w:t>slogan</w:t>
      </w:r>
      <w:r>
        <w:rPr>
          <w:rFonts w:ascii="SimSun" w:hAnsi="SimSun" w:eastAsia="SimSun" w:cs="SimSun"/>
          <w:sz w:val="21"/>
          <w:szCs w:val="21"/>
          <w:spacing w:val="-44"/>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5"/>
        </w:rPr>
        <w:t>看</w:t>
      </w:r>
      <w:r>
        <w:rPr>
          <w:rFonts w:ascii="SimSun" w:hAnsi="SimSun" w:eastAsia="SimSun" w:cs="SimSun"/>
          <w:sz w:val="21"/>
          <w:szCs w:val="21"/>
          <w:spacing w:val="-51"/>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5"/>
        </w:rPr>
        <w:t>App</w:t>
      </w:r>
      <w:r>
        <w:rPr>
          <w:rFonts w:ascii="SimSun" w:hAnsi="SimSun" w:eastAsia="SimSun" w:cs="SimSun"/>
          <w:sz w:val="21"/>
          <w:szCs w:val="21"/>
          <w:spacing w:val="-41"/>
          <w:position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5"/>
        </w:rPr>
        <w:t>理念</w:t>
      </w:r>
    </w:p>
    <w:p>
      <w:pPr>
        <w:ind w:left="424"/>
        <w:spacing w:line="215"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2.</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“心中有数”还是“摸着石头过河”？</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——计费策略看</w:t>
      </w:r>
      <w:r>
        <w:rPr>
          <w:rFonts w:ascii="SimSun" w:hAnsi="SimSun" w:eastAsia="SimSun" w:cs="SimSun"/>
          <w:sz w:val="21"/>
          <w:szCs w:val="21"/>
          <w:spacing w:val="-5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App</w:t>
      </w:r>
      <w:r>
        <w:rPr>
          <w:rFonts w:ascii="SimSun" w:hAnsi="SimSun" w:eastAsia="SimSun" w:cs="SimSun"/>
          <w:sz w:val="21"/>
          <w:szCs w:val="21"/>
          <w:spacing w:val="-2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的</w:t>
      </w:r>
      <w:r>
        <w:rPr>
          <w:rFonts w:ascii="SimSun" w:hAnsi="SimSun" w:eastAsia="SimSun" w:cs="SimSun"/>
          <w:sz w:val="21"/>
          <w:szCs w:val="21"/>
          <w14:textOutline w14:w="3831" w14:cap="flat" w14:cmpd="sng">
            <w14:solidFill>
              <w14:srgbClr w14:val="000000"/>
            </w14:solidFill>
            <w14:prstDash w14:val="solid"/>
            <w14:miter w14:lim="10"/>
          </w14:textOutline>
          <w:spacing w:val="-7"/>
        </w:rPr>
        <w:t>本性</w:t>
      </w:r>
    </w:p>
    <w:p>
      <w:pPr>
        <w:ind w:left="426"/>
        <w:spacing w:before="160" w:line="216"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真实回馈还是虚假诱惑？——促销方式看</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App</w:t>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的手段</w:t>
      </w:r>
    </w:p>
    <w:p>
      <w:pPr>
        <w:ind w:left="421"/>
        <w:spacing w:before="161" w:line="220"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4.</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以车为本（车型）还是以人为本（司机细分</w:t>
      </w:r>
      <w:r>
        <w:rPr>
          <w:rFonts w:ascii="SimSun" w:hAnsi="SimSun" w:eastAsia="SimSun" w:cs="SimSun"/>
          <w:sz w:val="21"/>
          <w:szCs w:val="21"/>
          <w14:textOutline w14:w="3831" w14:cap="flat" w14:cmpd="sng">
            <w14:solidFill>
              <w14:srgbClr w14:val="000000"/>
            </w14:solidFill>
            <w14:prstDash w14:val="solid"/>
            <w14:miter w14:lim="10"/>
          </w14:textOutline>
          <w:spacing w:val="-27"/>
        </w:rPr>
        <w:t>）？</w:t>
      </w:r>
      <w:r>
        <w:rPr>
          <w:rFonts w:ascii="SimSun" w:hAnsi="SimSun" w:eastAsia="SimSun" w:cs="SimSun"/>
          <w:sz w:val="21"/>
          <w:szCs w:val="21"/>
          <w:spacing w:val="-4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——细分方式</w:t>
      </w:r>
      <w:r>
        <w:rPr>
          <w:rFonts w:ascii="SimSun" w:hAnsi="SimSun" w:eastAsia="SimSun" w:cs="SimSun"/>
          <w:sz w:val="21"/>
          <w:szCs w:val="21"/>
          <w14:textOutline w14:w="3831" w14:cap="flat" w14:cmpd="sng">
            <w14:solidFill>
              <w14:srgbClr w14:val="000000"/>
            </w14:solidFill>
            <w14:prstDash w14:val="solid"/>
            <w14:miter w14:lim="10"/>
          </w14:textOutline>
          <w:spacing w:val="-2"/>
        </w:rPr>
        <w:t>看</w:t>
      </w:r>
      <w:r>
        <w:rPr>
          <w:rFonts w:ascii="SimSun" w:hAnsi="SimSun" w:eastAsia="SimSun" w:cs="SimSun"/>
          <w:sz w:val="21"/>
          <w:szCs w:val="21"/>
          <w:spacing w:val="-5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APP</w:t>
      </w:r>
      <w:r>
        <w:rPr>
          <w:rFonts w:ascii="SimSun" w:hAnsi="SimSun" w:eastAsia="SimSun" w:cs="SimSun"/>
          <w:sz w:val="21"/>
          <w:szCs w:val="21"/>
          <w:spacing w:val="-2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的体验</w:t>
      </w:r>
    </w:p>
    <w:p>
      <w:pPr>
        <w:ind w:firstLine="419"/>
        <w:spacing w:before="154" w:line="357" w:lineRule="auto"/>
        <w:jc w:val="both"/>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8"/>
        </w:rPr>
        <w:t>教师总结：</w:t>
      </w:r>
      <w:r>
        <w:rPr>
          <w:rFonts w:ascii="SimSun" w:hAnsi="SimSun" w:eastAsia="SimSun" w:cs="SimSun"/>
          <w:sz w:val="21"/>
          <w:szCs w:val="21"/>
          <w:spacing w:val="-8"/>
        </w:rPr>
        <w:t>回归到人性来说，无论任何产品，都是给人使用的，</w:t>
      </w:r>
      <w:r>
        <w:rPr>
          <w:rFonts w:ascii="SimSun" w:hAnsi="SimSun" w:eastAsia="SimSun" w:cs="SimSun"/>
          <w:sz w:val="21"/>
          <w:szCs w:val="21"/>
          <w:spacing w:val="65"/>
        </w:rPr>
        <w:t xml:space="preserve"> </w:t>
      </w:r>
      <w:r>
        <w:rPr>
          <w:rFonts w:ascii="SimSun" w:hAnsi="SimSun" w:eastAsia="SimSun" w:cs="SimSun"/>
          <w:sz w:val="21"/>
          <w:szCs w:val="21"/>
          <w:spacing w:val="-8"/>
        </w:rPr>
        <w:t>产品只是一个连接点，</w:t>
      </w:r>
      <w:r>
        <w:rPr>
          <w:rFonts w:ascii="SimSun" w:hAnsi="SimSun" w:eastAsia="SimSun" w:cs="SimSun"/>
          <w:sz w:val="21"/>
          <w:szCs w:val="21"/>
          <w:spacing w:val="57"/>
        </w:rPr>
        <w:t xml:space="preserve"> </w:t>
      </w:r>
      <w:r>
        <w:rPr>
          <w:rFonts w:ascii="SimSun" w:hAnsi="SimSun" w:eastAsia="SimSun" w:cs="SimSun"/>
          <w:sz w:val="21"/>
          <w:szCs w:val="21"/>
          <w:spacing w:val="-8"/>
        </w:rPr>
        <w:t>一</w:t>
      </w:r>
      <w:r>
        <w:rPr>
          <w:rFonts w:ascii="SimSun" w:hAnsi="SimSun" w:eastAsia="SimSun" w:cs="SimSun"/>
          <w:sz w:val="21"/>
          <w:szCs w:val="21"/>
        </w:rPr>
        <w:t xml:space="preserve"> </w:t>
      </w:r>
      <w:r>
        <w:rPr>
          <w:rFonts w:ascii="SimSun" w:hAnsi="SimSun" w:eastAsia="SimSun" w:cs="SimSun"/>
          <w:sz w:val="21"/>
          <w:szCs w:val="21"/>
          <w:spacing w:val="-2"/>
        </w:rPr>
        <w:t>端连接的是设计者，老板，投资人，另一端连接的是用户，通过这种连接， 人与人都是可以感</w:t>
      </w:r>
      <w:r>
        <w:rPr>
          <w:rFonts w:ascii="SimSun" w:hAnsi="SimSun" w:eastAsia="SimSun" w:cs="SimSun"/>
          <w:sz w:val="21"/>
          <w:szCs w:val="21"/>
          <w:spacing w:val="1"/>
        </w:rPr>
        <w:t xml:space="preserve"> </w:t>
      </w:r>
      <w:r>
        <w:rPr>
          <w:rFonts w:ascii="SimSun" w:hAnsi="SimSun" w:eastAsia="SimSun" w:cs="SimSun"/>
          <w:sz w:val="21"/>
          <w:szCs w:val="21"/>
          <w:spacing w:val="-3"/>
        </w:rPr>
        <w:t>知的。用心做产品，用心做服务，用户是能感知到的，</w:t>
      </w:r>
      <w:r>
        <w:rPr>
          <w:rFonts w:ascii="SimSun" w:hAnsi="SimSun" w:eastAsia="SimSun" w:cs="SimSun"/>
          <w:sz w:val="21"/>
          <w:szCs w:val="21"/>
          <w:spacing w:val="-4"/>
        </w:rPr>
        <w:t>用户也会用心支持你的，只有这样，</w:t>
      </w:r>
      <w:r>
        <w:rPr>
          <w:rFonts w:ascii="SimSun" w:hAnsi="SimSun" w:eastAsia="SimSun" w:cs="SimSun"/>
          <w:sz w:val="21"/>
          <w:szCs w:val="21"/>
          <w:spacing w:val="57"/>
        </w:rPr>
        <w:t xml:space="preserve"> </w:t>
      </w:r>
      <w:r>
        <w:rPr>
          <w:rFonts w:ascii="SimSun" w:hAnsi="SimSun" w:eastAsia="SimSun" w:cs="SimSun"/>
          <w:sz w:val="21"/>
          <w:szCs w:val="21"/>
          <w:spacing w:val="-4"/>
        </w:rPr>
        <w:t>一</w:t>
      </w:r>
    </w:p>
    <w:p>
      <w:pPr>
        <w:spacing w:before="1" w:line="219" w:lineRule="auto"/>
        <w:rPr>
          <w:rFonts w:ascii="SimSun" w:hAnsi="SimSun" w:eastAsia="SimSun" w:cs="SimSun"/>
          <w:sz w:val="21"/>
          <w:szCs w:val="21"/>
        </w:rPr>
      </w:pPr>
      <w:r>
        <w:rPr>
          <w:rFonts w:ascii="SimSun" w:hAnsi="SimSun" w:eastAsia="SimSun" w:cs="SimSun"/>
          <w:sz w:val="21"/>
          <w:szCs w:val="21"/>
          <w:spacing w:val="-1"/>
        </w:rPr>
        <w:t>个产品才能长久，公司才能长久。</w:t>
      </w:r>
    </w:p>
    <w:p>
      <w:pPr>
        <w:spacing w:before="156" w:line="405" w:lineRule="exact"/>
        <w:jc w:val="right"/>
        <w:rPr>
          <w:rFonts w:ascii="SimSun" w:hAnsi="SimSun" w:eastAsia="SimSun" w:cs="SimSun"/>
          <w:sz w:val="21"/>
          <w:szCs w:val="21"/>
        </w:rPr>
      </w:pPr>
      <w:r>
        <w:rPr>
          <w:rFonts w:ascii="SimSun" w:hAnsi="SimSun" w:eastAsia="SimSun" w:cs="SimSun"/>
          <w:sz w:val="21"/>
          <w:szCs w:val="21"/>
          <w:spacing w:val="1"/>
          <w:position w:val="14"/>
        </w:rPr>
        <w:t>通过以上的小故事和现实案例，我们可以看到什么是好</w:t>
      </w:r>
      <w:r>
        <w:rPr>
          <w:rFonts w:ascii="SimSun" w:hAnsi="SimSun" w:eastAsia="SimSun" w:cs="SimSun"/>
          <w:sz w:val="21"/>
          <w:szCs w:val="21"/>
          <w:position w:val="14"/>
        </w:rPr>
        <w:t>产品及其在营销中的重要性。本节</w:t>
      </w:r>
    </w:p>
    <w:p>
      <w:pPr>
        <w:ind w:left="1"/>
        <w:spacing w:before="1" w:line="219" w:lineRule="auto"/>
        <w:rPr>
          <w:rFonts w:ascii="SimSun" w:hAnsi="SimSun" w:eastAsia="SimSun" w:cs="SimSun"/>
          <w:sz w:val="21"/>
          <w:szCs w:val="21"/>
        </w:rPr>
      </w:pPr>
      <w:r>
        <w:rPr>
          <w:rFonts w:ascii="SimSun" w:hAnsi="SimSun" w:eastAsia="SimSun" w:cs="SimSun"/>
          <w:sz w:val="21"/>
          <w:szCs w:val="21"/>
          <w:spacing w:val="-1"/>
        </w:rPr>
        <w:t>我们将围绕产品的三个问题为主线讲述教材理论知识并结合时下营销实践展开延伸，包括：</w:t>
      </w:r>
    </w:p>
    <w:p>
      <w:pPr>
        <w:ind w:left="437"/>
        <w:spacing w:before="155"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1．产品的定义和表现形式。</w:t>
      </w:r>
    </w:p>
    <w:p>
      <w:pPr>
        <w:ind w:left="424"/>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2．产品的五个层次及其代表的当今时代下的产品思维。</w:t>
      </w:r>
    </w:p>
    <w:p>
      <w:pPr>
        <w:ind w:left="426"/>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3．产品策略及其具体实施。</w:t>
      </w:r>
    </w:p>
    <w:p>
      <w:pPr>
        <w:spacing w:line="220" w:lineRule="auto"/>
        <w:sectPr>
          <w:footerReference w:type="default" r:id="rId203"/>
          <w:pgSz w:w="12240" w:h="15840"/>
          <w:pgMar w:top="1346" w:right="1795" w:bottom="880" w:left="1808" w:header="0" w:footer="715" w:gutter="0"/>
        </w:sectPr>
        <w:rPr>
          <w:rFonts w:ascii="SimSun" w:hAnsi="SimSun" w:eastAsia="SimSun" w:cs="SimSun"/>
          <w:sz w:val="21"/>
          <w:szCs w:val="21"/>
        </w:rPr>
      </w:pPr>
    </w:p>
    <w:p>
      <w:pPr>
        <w:ind w:left="2905"/>
        <w:spacing w:before="247" w:line="225" w:lineRule="auto"/>
        <w:rPr>
          <w:rFonts w:ascii="SimSun" w:hAnsi="SimSun" w:eastAsia="SimSun" w:cs="SimSun"/>
          <w:sz w:val="31"/>
          <w:szCs w:val="31"/>
        </w:rPr>
      </w:pPr>
      <w:r>
        <w:rPr>
          <w:rFonts w:ascii="SimSun" w:hAnsi="SimSun" w:eastAsia="SimSun" w:cs="SimSun"/>
          <w:sz w:val="31"/>
          <w:szCs w:val="31"/>
          <w14:textOutline w14:w="5791" w14:cap="flat" w14:cmpd="sng">
            <w14:solidFill>
              <w14:srgbClr w14:val="000000"/>
            </w14:solidFill>
            <w14:prstDash w14:val="solid"/>
            <w14:miter w14:lim="10"/>
          </w14:textOutline>
          <w:spacing w:val="8"/>
        </w:rPr>
        <w:t>第一部分</w:t>
      </w:r>
      <w:r>
        <w:rPr>
          <w:rFonts w:ascii="SimSun" w:hAnsi="SimSun" w:eastAsia="SimSun" w:cs="SimSun"/>
          <w:sz w:val="31"/>
          <w:szCs w:val="31"/>
          <w:spacing w:val="8"/>
        </w:rPr>
        <w:t xml:space="preserve">    </w:t>
      </w:r>
      <w:r>
        <w:rPr>
          <w:rFonts w:ascii="SimSun" w:hAnsi="SimSun" w:eastAsia="SimSun" w:cs="SimSun"/>
          <w:sz w:val="31"/>
          <w:szCs w:val="31"/>
          <w14:textOutline w14:w="5791" w14:cap="flat" w14:cmpd="sng">
            <w14:solidFill>
              <w14:srgbClr w14:val="000000"/>
            </w14:solidFill>
            <w14:prstDash w14:val="solid"/>
            <w14:miter w14:lim="10"/>
          </w14:textOutline>
          <w:spacing w:val="8"/>
        </w:rPr>
        <w:t>产品的定义</w:t>
      </w:r>
    </w:p>
    <w:p>
      <w:pPr>
        <w:ind w:left="1"/>
        <w:spacing w:before="176" w:line="220" w:lineRule="auto"/>
        <w:rPr>
          <w:rFonts w:ascii="SimHei" w:hAnsi="SimHei" w:eastAsia="SimHei" w:cs="SimHei"/>
          <w:sz w:val="24"/>
          <w:szCs w:val="24"/>
        </w:rPr>
      </w:pPr>
      <w:r>
        <w:rPr>
          <w:rFonts w:ascii="SimHei" w:hAnsi="SimHei" w:eastAsia="SimHei" w:cs="SimHei"/>
          <w:sz w:val="24"/>
          <w:szCs w:val="24"/>
          <w14:textOutline w14:w="4354" w14:cap="flat" w14:cmpd="sng">
            <w14:solidFill>
              <w14:srgbClr w14:val="000000"/>
            </w14:solidFill>
            <w14:prstDash w14:val="solid"/>
            <w14:miter w14:lim="10"/>
          </w14:textOutline>
          <w:spacing w:val="-3"/>
        </w:rPr>
        <w:t>WHAT（35</w:t>
      </w:r>
      <w:r>
        <w:rPr>
          <w:rFonts w:ascii="SimHei" w:hAnsi="SimHei" w:eastAsia="SimHei" w:cs="SimHei"/>
          <w:sz w:val="24"/>
          <w:szCs w:val="24"/>
          <w:spacing w:val="-36"/>
        </w:rPr>
        <w:t xml:space="preserve"> </w:t>
      </w:r>
      <w:r>
        <w:rPr>
          <w:rFonts w:ascii="SimHei" w:hAnsi="SimHei" w:eastAsia="SimHei" w:cs="SimHei"/>
          <w:sz w:val="24"/>
          <w:szCs w:val="24"/>
          <w14:textOutline w14:w="4354" w14:cap="flat" w14:cmpd="sng">
            <w14:solidFill>
              <w14:srgbClr w14:val="000000"/>
            </w14:solidFill>
            <w14:prstDash w14:val="solid"/>
            <w14:miter w14:lim="10"/>
          </w14:textOutline>
          <w:spacing w:val="-3"/>
        </w:rPr>
        <w:t>分钟）</w:t>
      </w:r>
    </w:p>
    <w:p>
      <w:pPr>
        <w:ind w:firstLine="1049"/>
        <w:spacing w:before="176" w:line="4695" w:lineRule="exact"/>
        <w:rPr/>
      </w:pPr>
      <w:r>
        <w:rPr>
          <w:position w:val="-93"/>
        </w:rPr>
        <w:drawing>
          <wp:inline distT="0" distB="0" distL="0" distR="0">
            <wp:extent cx="4152900" cy="2981324"/>
            <wp:effectExtent l="0" t="0" r="0" b="0"/>
            <wp:docPr id="282" name="IM 282"/>
            <wp:cNvGraphicFramePr/>
            <a:graphic>
              <a:graphicData uri="http://schemas.openxmlformats.org/drawingml/2006/picture">
                <pic:pic>
                  <pic:nvPicPr>
                    <pic:cNvPr id="282" name="IM 282"/>
                    <pic:cNvPicPr/>
                  </pic:nvPicPr>
                  <pic:blipFill>
                    <a:blip r:embed="rId205"/>
                    <a:stretch>
                      <a:fillRect/>
                    </a:stretch>
                  </pic:blipFill>
                  <pic:spPr>
                    <a:xfrm rot="0">
                      <a:off x="0" y="0"/>
                      <a:ext cx="4152900" cy="2981324"/>
                    </a:xfrm>
                    <a:prstGeom prst="rect">
                      <a:avLst/>
                    </a:prstGeom>
                  </pic:spPr>
                </pic:pic>
              </a:graphicData>
            </a:graphic>
          </wp:inline>
        </w:drawing>
      </w:r>
    </w:p>
    <w:p>
      <w:pPr>
        <w:ind w:left="3419"/>
        <w:spacing w:before="271" w:line="375" w:lineRule="exact"/>
        <w:rPr>
          <w:rFonts w:ascii="SimSun" w:hAnsi="SimSun" w:eastAsia="SimSun" w:cs="SimSun"/>
          <w:sz w:val="18"/>
          <w:szCs w:val="18"/>
        </w:rPr>
      </w:pPr>
      <w:r>
        <w:rPr>
          <w:rFonts w:ascii="SimSun" w:hAnsi="SimSun" w:eastAsia="SimSun" w:cs="SimSun"/>
          <w:sz w:val="18"/>
          <w:szCs w:val="18"/>
          <w14:textOutline w14:w="3265" w14:cap="flat" w14:cmpd="sng">
            <w14:solidFill>
              <w14:srgbClr w14:val="000000"/>
            </w14:solidFill>
            <w14:prstDash w14:val="solid"/>
            <w14:miter w14:lim="10"/>
          </w14:textOutline>
          <w:spacing w:val="-2"/>
          <w:position w:val="15"/>
        </w:rPr>
        <w:t>图</w:t>
      </w:r>
      <w:r>
        <w:rPr>
          <w:rFonts w:ascii="SimSun" w:hAnsi="SimSun" w:eastAsia="SimSun" w:cs="SimSun"/>
          <w:sz w:val="18"/>
          <w:szCs w:val="18"/>
          <w:spacing w:val="-32"/>
          <w:position w:val="15"/>
        </w:rPr>
        <w:t xml:space="preserve"> </w:t>
      </w:r>
      <w:r>
        <w:rPr>
          <w:rFonts w:ascii="Calibri" w:hAnsi="Calibri" w:eastAsia="Calibri" w:cs="Calibri"/>
          <w:sz w:val="18"/>
          <w:szCs w:val="18"/>
          <w:b/>
          <w:bCs/>
          <w:spacing w:val="-2"/>
          <w:position w:val="15"/>
        </w:rPr>
        <w:t>5  </w:t>
      </w:r>
      <w:r>
        <w:rPr>
          <w:rFonts w:ascii="SimSun" w:hAnsi="SimSun" w:eastAsia="SimSun" w:cs="SimSun"/>
          <w:sz w:val="18"/>
          <w:szCs w:val="18"/>
          <w14:textOutline w14:w="3265" w14:cap="flat" w14:cmpd="sng">
            <w14:solidFill>
              <w14:srgbClr w14:val="000000"/>
            </w14:solidFill>
            <w14:prstDash w14:val="solid"/>
            <w14:miter w14:lim="10"/>
          </w14:textOutline>
          <w:spacing w:val="-2"/>
          <w:position w:val="15"/>
        </w:rPr>
        <w:t>产品定义的框架图</w:t>
      </w:r>
    </w:p>
    <w:p>
      <w:pPr>
        <w:ind w:left="509"/>
        <w:spacing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6"/>
        </w:rPr>
        <w:t>1．产品是什么</w:t>
      </w:r>
      <w:r>
        <w:rPr>
          <w:rFonts w:ascii="SimSun" w:hAnsi="SimSun" w:eastAsia="SimSun" w:cs="SimSun"/>
          <w:sz w:val="24"/>
          <w:szCs w:val="24"/>
          <w14:textOutline w14:w="4354" w14:cap="flat" w14:cmpd="sng">
            <w14:solidFill>
              <w14:srgbClr w14:val="000000"/>
            </w14:solidFill>
            <w14:prstDash w14:val="solid"/>
            <w14:miter w14:lim="10"/>
          </w14:textOutline>
          <w:spacing w:val="-16"/>
        </w:rPr>
        <w:t>？</w:t>
      </w:r>
      <w:r>
        <w:rPr>
          <w:rFonts w:ascii="SimSun" w:hAnsi="SimSun" w:eastAsia="SimSun" w:cs="SimSun"/>
          <w:sz w:val="24"/>
          <w:szCs w:val="24"/>
          <w:spacing w:val="-5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6"/>
        </w:rPr>
        <w:t>（</w:t>
      </w:r>
      <w:r>
        <w:rPr>
          <w:rFonts w:ascii="Calibri" w:hAnsi="Calibri" w:eastAsia="Calibri" w:cs="Calibri"/>
          <w:sz w:val="24"/>
          <w:szCs w:val="24"/>
          <w:b/>
          <w:bCs/>
          <w:spacing w:val="-6"/>
        </w:rPr>
        <w:t>23</w:t>
      </w:r>
      <w:r>
        <w:rPr>
          <w:rFonts w:ascii="Calibri" w:hAnsi="Calibri" w:eastAsia="Calibri" w:cs="Calibri"/>
          <w:sz w:val="24"/>
          <w:szCs w:val="24"/>
          <w:b/>
          <w:bCs/>
          <w:spacing w:val="1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6"/>
        </w:rPr>
        <w:t>分钟）</w:t>
      </w:r>
    </w:p>
    <w:p>
      <w:pPr>
        <w:ind w:left="444"/>
        <w:spacing w:before="133"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◆案例：微信红包（顾客体验）</w:t>
      </w:r>
      <w:r>
        <w:rPr>
          <w:rFonts w:ascii="SimSun" w:hAnsi="SimSun" w:eastAsia="SimSun" w:cs="SimSun"/>
          <w:sz w:val="21"/>
          <w:szCs w:val="21"/>
          <w:u w:val="single" w:color="auto"/>
          <w:spacing w:val="6"/>
        </w:rPr>
        <w:t xml:space="preserve"> </w:t>
      </w:r>
    </w:p>
    <w:p>
      <w:pPr>
        <w:spacing w:before="155"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2"/>
          <w:position w:val="14"/>
        </w:rPr>
        <w:t>●互动：</w:t>
      </w:r>
      <w:r>
        <w:rPr>
          <w:rFonts w:ascii="SimSun" w:hAnsi="SimSun" w:eastAsia="SimSun" w:cs="SimSun"/>
          <w:sz w:val="21"/>
          <w:szCs w:val="21"/>
          <w:spacing w:val="-12"/>
          <w:position w:val="14"/>
        </w:rPr>
        <w:t xml:space="preserve"> </w:t>
      </w:r>
      <w:r>
        <w:rPr>
          <w:rFonts w:ascii="SimSun" w:hAnsi="SimSun" w:eastAsia="SimSun" w:cs="SimSun"/>
          <w:sz w:val="22"/>
          <w:szCs w:val="22"/>
          <w:i/>
          <w:iCs/>
          <w:spacing w:val="-12"/>
          <w:position w:val="14"/>
        </w:rPr>
        <w:t>今年春节期间你抢了红包没有？是微</w:t>
      </w:r>
      <w:r>
        <w:rPr>
          <w:rFonts w:ascii="SimSun" w:hAnsi="SimSun" w:eastAsia="SimSun" w:cs="SimSun"/>
          <w:sz w:val="22"/>
          <w:szCs w:val="22"/>
          <w:i/>
          <w:iCs/>
          <w:spacing w:val="-13"/>
          <w:position w:val="14"/>
        </w:rPr>
        <w:t>信红包还是支付宝红包？哪个更好？为什么？</w:t>
      </w:r>
    </w:p>
    <w:p>
      <w:pPr>
        <w:spacing w:line="211"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3"/>
        </w:rPr>
        <w:t>（大约</w:t>
      </w:r>
      <w:r>
        <w:rPr>
          <w:rFonts w:ascii="Calibri" w:hAnsi="Calibri" w:eastAsia="Calibri" w:cs="Calibri"/>
          <w:sz w:val="21"/>
          <w:szCs w:val="21"/>
          <w:b/>
          <w:bCs/>
          <w:i/>
          <w:iCs/>
          <w:spacing w:val="-3"/>
        </w:rPr>
        <w:t>3 </w:t>
      </w:r>
      <w:r>
        <w:rPr>
          <w:rFonts w:ascii="SimSun" w:hAnsi="SimSun" w:eastAsia="SimSun" w:cs="SimSun"/>
          <w:sz w:val="22"/>
          <w:szCs w:val="22"/>
          <w:i/>
          <w:iCs/>
          <w14:textOutline w14:w="3831" w14:cap="flat" w14:cmpd="sng">
            <w14:solidFill>
              <w14:srgbClr w14:val="000000"/>
            </w14:solidFill>
            <w14:prstDash w14:val="solid"/>
            <w14:miter w14:lim="10"/>
          </w14:textOutline>
          <w:spacing w:val="-3"/>
        </w:rPr>
        <w:t>分钟互动，有条件时板书回答要点）</w:t>
      </w:r>
    </w:p>
    <w:p>
      <w:pPr>
        <w:ind w:left="660"/>
        <w:spacing w:before="240"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回答：</w:t>
      </w:r>
      <w:r>
        <w:rPr>
          <w:rFonts w:ascii="SimSun" w:hAnsi="SimSun" w:eastAsia="SimSun" w:cs="SimSun"/>
          <w:sz w:val="21"/>
          <w:szCs w:val="21"/>
          <w:spacing w:val="-3"/>
          <w:position w:val="14"/>
        </w:rPr>
        <w:t xml:space="preserve"> 无论从市场数据显示还是消费者反馈上来看，微信红包胜利！为</w:t>
      </w:r>
      <w:r>
        <w:rPr>
          <w:rFonts w:ascii="SimSun" w:hAnsi="SimSun" w:eastAsia="SimSun" w:cs="SimSun"/>
          <w:sz w:val="21"/>
          <w:szCs w:val="21"/>
          <w:spacing w:val="-4"/>
          <w:position w:val="14"/>
        </w:rPr>
        <w:t>什么？我们从产</w:t>
      </w:r>
    </w:p>
    <w:p>
      <w:pPr>
        <w:ind w:left="25"/>
        <w:spacing w:before="1" w:line="219" w:lineRule="auto"/>
        <w:rPr>
          <w:rFonts w:ascii="SimSun" w:hAnsi="SimSun" w:eastAsia="SimSun" w:cs="SimSun"/>
          <w:sz w:val="21"/>
          <w:szCs w:val="21"/>
        </w:rPr>
      </w:pPr>
      <w:r>
        <w:rPr>
          <w:rFonts w:ascii="SimSun" w:hAnsi="SimSun" w:eastAsia="SimSun" w:cs="SimSun"/>
          <w:sz w:val="21"/>
          <w:szCs w:val="21"/>
          <w:spacing w:val="-2"/>
        </w:rPr>
        <w:t>品为顾客所提供的体验的角度来分析下支付宝的不足：</w:t>
      </w:r>
    </w:p>
    <w:p>
      <w:pPr>
        <w:ind w:left="437"/>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7"/>
          <w:position w:val="14"/>
        </w:rPr>
        <w:t>（1）</w:t>
      </w:r>
      <w:r>
        <w:rPr>
          <w:rFonts w:ascii="SimSun" w:hAnsi="SimSun" w:eastAsia="SimSun" w:cs="SimSun"/>
          <w:sz w:val="21"/>
          <w:szCs w:val="21"/>
          <w:spacing w:val="-7"/>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position w:val="14"/>
        </w:rPr>
        <w:t>“晕头转向”的体验方式；</w:t>
      </w:r>
    </w:p>
    <w:p>
      <w:pPr>
        <w:ind w:left="437"/>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（2）“简单粗暴”的体验内容；</w:t>
      </w:r>
    </w:p>
    <w:p>
      <w:pPr>
        <w:ind w:left="437"/>
        <w:spacing w:before="155"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（3）“LOW</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爆”的用户界面；</w:t>
      </w:r>
    </w:p>
    <w:p>
      <w:pPr>
        <w:ind w:left="437"/>
        <w:spacing w:before="157"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（4）“戳碎了心”的操作体验。</w:t>
      </w:r>
    </w:p>
    <w:p>
      <w:pPr>
        <w:ind w:left="429"/>
        <w:spacing w:before="154" w:line="357" w:lineRule="auto"/>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5"/>
        </w:rPr>
        <w:t>教师总结</w:t>
      </w: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5"/>
        </w:rPr>
        <w:t>：</w:t>
      </w:r>
      <w:r>
        <w:rPr>
          <w:rFonts w:ascii="SimSun" w:hAnsi="SimSun" w:eastAsia="SimSun" w:cs="SimSun"/>
          <w:sz w:val="21"/>
          <w:szCs w:val="21"/>
          <w:spacing w:val="-5"/>
        </w:rPr>
        <w:t>微信红包给予了</w:t>
      </w:r>
      <w:r>
        <w:rPr>
          <w:rFonts w:ascii="SimSun" w:hAnsi="SimSun" w:eastAsia="SimSun" w:cs="SimSun"/>
          <w:sz w:val="21"/>
          <w:szCs w:val="21"/>
          <w14:textOutline w14:w="3831" w14:cap="flat" w14:cmpd="sng">
            <w14:solidFill>
              <w14:srgbClr w14:val="000000"/>
            </w14:solidFill>
            <w14:prstDash w14:val="solid"/>
            <w14:miter w14:lim="10"/>
          </w14:textOutline>
          <w:spacing w:val="-5"/>
        </w:rPr>
        <w:t>顾客超乎预期的优质体验</w:t>
      </w:r>
      <w:r>
        <w:rPr>
          <w:rFonts w:ascii="SimSun" w:hAnsi="SimSun" w:eastAsia="SimSun" w:cs="SimSun"/>
          <w:sz w:val="21"/>
          <w:szCs w:val="21"/>
          <w:spacing w:val="-5"/>
        </w:rPr>
        <w:t>，使顾客感知到的收</w:t>
      </w:r>
      <w:r>
        <w:rPr>
          <w:rFonts w:ascii="SimSun" w:hAnsi="SimSun" w:eastAsia="SimSun" w:cs="SimSun"/>
          <w:sz w:val="21"/>
          <w:szCs w:val="21"/>
          <w:spacing w:val="-6"/>
        </w:rPr>
        <w:t>益比付出大得多，</w:t>
      </w:r>
    </w:p>
    <w:p>
      <w:pPr>
        <w:ind w:left="8"/>
        <w:spacing w:before="1" w:line="220" w:lineRule="auto"/>
        <w:rPr>
          <w:rFonts w:ascii="SimSun" w:hAnsi="SimSun" w:eastAsia="SimSun" w:cs="SimSun"/>
          <w:sz w:val="21"/>
          <w:szCs w:val="21"/>
        </w:rPr>
      </w:pPr>
      <w:r>
        <w:rPr>
          <w:rFonts w:ascii="SimSun" w:hAnsi="SimSun" w:eastAsia="SimSun" w:cs="SimSun"/>
          <w:sz w:val="21"/>
          <w:szCs w:val="21"/>
          <w:spacing w:val="-2"/>
        </w:rPr>
        <w:t>那么产品的满意度就提高了。</w:t>
      </w:r>
    </w:p>
    <w:p>
      <w:pPr>
        <w:ind w:left="7" w:right="159" w:firstLine="438"/>
        <w:spacing w:before="153"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引入知识点：</w:t>
      </w:r>
      <w:r>
        <w:rPr>
          <w:rFonts w:ascii="SimSun" w:hAnsi="SimSun" w:eastAsia="SimSun" w:cs="SimSun"/>
          <w:sz w:val="21"/>
          <w:szCs w:val="21"/>
          <w:u w:val="single" w:color="auto"/>
          <w:spacing w:val="5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美国营销协会说</w:t>
      </w:r>
      <w:r>
        <w:rPr>
          <w:rFonts w:ascii="SimSun" w:hAnsi="SimSun" w:eastAsia="SimSun" w:cs="SimSun"/>
          <w:sz w:val="21"/>
          <w:szCs w:val="21"/>
          <w:spacing w:val="-4"/>
        </w:rPr>
        <w:t>：产品应当是满足一定消费需求并能通过交换实现其价</w:t>
      </w:r>
      <w:r>
        <w:rPr>
          <w:rFonts w:ascii="SimSun" w:hAnsi="SimSun" w:eastAsia="SimSun" w:cs="SimSun"/>
          <w:sz w:val="21"/>
          <w:szCs w:val="21"/>
          <w:spacing w:val="-5"/>
        </w:rPr>
        <w:t>值的</w:t>
      </w:r>
      <w:r>
        <w:rPr>
          <w:rFonts w:ascii="SimSun" w:hAnsi="SimSun" w:eastAsia="SimSun" w:cs="SimSun"/>
          <w:sz w:val="21"/>
          <w:szCs w:val="21"/>
        </w:rPr>
        <w:t xml:space="preserve"> </w:t>
      </w:r>
      <w:r>
        <w:rPr>
          <w:rFonts w:ascii="SimSun" w:hAnsi="SimSun" w:eastAsia="SimSun" w:cs="SimSun"/>
          <w:sz w:val="21"/>
          <w:szCs w:val="21"/>
          <w:spacing w:val="-10"/>
        </w:rPr>
        <w:t>任何东西。较于传统理论，</w:t>
      </w:r>
      <w:r>
        <w:rPr>
          <w:rFonts w:ascii="SimSun" w:hAnsi="SimSun" w:eastAsia="SimSun" w:cs="SimSun"/>
          <w:sz w:val="21"/>
          <w:szCs w:val="21"/>
          <w:spacing w:val="-55"/>
        </w:rPr>
        <w:t xml:space="preserve"> </w:t>
      </w:r>
      <w:r>
        <w:rPr>
          <w:rFonts w:ascii="SimSun" w:hAnsi="SimSun" w:eastAsia="SimSun" w:cs="SimSun"/>
          <w:sz w:val="21"/>
          <w:szCs w:val="21"/>
          <w:spacing w:val="-10"/>
        </w:rPr>
        <w:t>现代社会更强调将产品观念从</w:t>
      </w:r>
      <w:r>
        <w:rPr>
          <w:rFonts w:ascii="SimSun" w:hAnsi="SimSun" w:eastAsia="SimSun" w:cs="SimSun"/>
          <w:sz w:val="21"/>
          <w:szCs w:val="21"/>
          <w14:textOutline w14:w="3831" w14:cap="flat" w14:cmpd="sng">
            <w14:solidFill>
              <w14:srgbClr w14:val="000000"/>
            </w14:solidFill>
            <w14:prstDash w14:val="solid"/>
            <w14:miter w14:lim="10"/>
          </w14:textOutline>
          <w:spacing w:val="-10"/>
        </w:rPr>
        <w:t>“被动</w:t>
      </w:r>
      <w:r>
        <w:rPr>
          <w:rFonts w:ascii="SimSun" w:hAnsi="SimSun" w:eastAsia="SimSun" w:cs="SimSun"/>
          <w:sz w:val="21"/>
          <w:szCs w:val="21"/>
          <w14:textOutline w14:w="3831" w14:cap="flat" w14:cmpd="sng">
            <w14:solidFill>
              <w14:srgbClr w14:val="000000"/>
            </w14:solidFill>
            <w14:prstDash w14:val="solid"/>
            <w14:miter w14:lim="10"/>
          </w14:textOutline>
          <w:spacing w:val="-11"/>
        </w:rPr>
        <w:t>的满足</w:t>
      </w:r>
      <w:r>
        <w:rPr>
          <w:rFonts w:ascii="SimSun" w:hAnsi="SimSun" w:eastAsia="SimSun" w:cs="SimSun"/>
          <w:sz w:val="21"/>
          <w:szCs w:val="21"/>
          <w:spacing w:val="-11"/>
        </w:rPr>
        <w:t>”转化到</w:t>
      </w:r>
      <w:r>
        <w:rPr>
          <w:rFonts w:ascii="SimSun" w:hAnsi="SimSun" w:eastAsia="SimSun" w:cs="SimSun"/>
          <w:sz w:val="21"/>
          <w:szCs w:val="21"/>
          <w14:textOutline w14:w="3831" w14:cap="flat" w14:cmpd="sng">
            <w14:solidFill>
              <w14:srgbClr w14:val="000000"/>
            </w14:solidFill>
            <w14:prstDash w14:val="solid"/>
            <w14:miter w14:lim="10"/>
          </w14:textOutline>
          <w:spacing w:val="-11"/>
        </w:rPr>
        <w:t>“主动的实现”。</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产品是满足顾客需求、创造顾客满意，实现顾客收益的组合。</w:t>
      </w:r>
      <w:r>
        <w:rPr>
          <w:rFonts w:ascii="SimSun" w:hAnsi="SimSun" w:eastAsia="SimSun" w:cs="SimSun"/>
          <w:sz w:val="21"/>
          <w:szCs w:val="21"/>
          <w:spacing w:val="43"/>
        </w:rPr>
        <w:t xml:space="preserve"> </w:t>
      </w:r>
      <w:r>
        <w:rPr>
          <w:rFonts w:ascii="SimSun" w:hAnsi="SimSun" w:eastAsia="SimSun" w:cs="SimSun"/>
          <w:sz w:val="21"/>
          <w:szCs w:val="21"/>
          <w:spacing w:val="-3"/>
        </w:rPr>
        <w:t>这里的收益大小决定了满意的程</w:t>
      </w:r>
    </w:p>
    <w:p>
      <w:pPr>
        <w:ind w:left="7"/>
        <w:spacing w:before="1" w:line="220" w:lineRule="auto"/>
        <w:rPr>
          <w:rFonts w:ascii="SimSun" w:hAnsi="SimSun" w:eastAsia="SimSun" w:cs="SimSun"/>
          <w:sz w:val="21"/>
          <w:szCs w:val="21"/>
        </w:rPr>
      </w:pPr>
      <w:r>
        <w:rPr>
          <w:rFonts w:ascii="SimSun" w:hAnsi="SimSun" w:eastAsia="SimSun" w:cs="SimSun"/>
          <w:sz w:val="21"/>
          <w:szCs w:val="21"/>
        </w:rPr>
        <w:t>度。如何实现这种满意或者收益，就是要重视产品的顾客体</w:t>
      </w:r>
      <w:r>
        <w:rPr>
          <w:rFonts w:ascii="SimSun" w:hAnsi="SimSun" w:eastAsia="SimSun" w:cs="SimSun"/>
          <w:sz w:val="21"/>
          <w:szCs w:val="21"/>
          <w:spacing w:val="-1"/>
        </w:rPr>
        <w:t>验。</w:t>
      </w:r>
    </w:p>
    <w:p>
      <w:pPr>
        <w:spacing w:line="220" w:lineRule="auto"/>
        <w:sectPr>
          <w:footerReference w:type="default" r:id="rId204"/>
          <w:pgSz w:w="12240" w:h="15840"/>
          <w:pgMar w:top="1346" w:right="1636" w:bottom="880" w:left="1800" w:header="0" w:footer="715" w:gutter="0"/>
        </w:sectPr>
        <w:rPr>
          <w:rFonts w:ascii="SimSun" w:hAnsi="SimSun" w:eastAsia="SimSun" w:cs="SimSun"/>
          <w:sz w:val="21"/>
          <w:szCs w:val="21"/>
        </w:rPr>
      </w:pPr>
    </w:p>
    <w:p>
      <w:pPr>
        <w:ind w:left="493"/>
        <w:spacing w:before="177" w:line="220" w:lineRule="auto"/>
        <w:rPr>
          <w:rFonts w:ascii="SimSun" w:hAnsi="SimSun" w:eastAsia="SimSun" w:cs="SimSun"/>
          <w:sz w:val="24"/>
          <w:szCs w:val="24"/>
        </w:rPr>
      </w:pPr>
      <w:r>
        <w:rPr>
          <w:rFonts w:ascii="Calibri" w:hAnsi="Calibri" w:eastAsia="Calibri" w:cs="Calibri"/>
          <w:sz w:val="24"/>
          <w:szCs w:val="24"/>
          <w:b/>
          <w:bCs/>
          <w:spacing w:val="-1"/>
        </w:rPr>
        <w:t>2.  </w:t>
      </w:r>
      <w:r>
        <w:rPr>
          <w:rFonts w:ascii="SimSun" w:hAnsi="SimSun" w:eastAsia="SimSun" w:cs="SimSun"/>
          <w:sz w:val="24"/>
          <w:szCs w:val="24"/>
          <w14:textOutline w14:w="4354" w14:cap="flat" w14:cmpd="sng">
            <w14:solidFill>
              <w14:srgbClr w14:val="000000"/>
            </w14:solidFill>
            <w14:prstDash w14:val="solid"/>
            <w14:miter w14:lim="10"/>
          </w14:textOutline>
          <w:spacing w:val="-1"/>
        </w:rPr>
        <w:t>产品的表现形式（</w:t>
      </w:r>
      <w:r>
        <w:rPr>
          <w:rFonts w:ascii="Calibri" w:hAnsi="Calibri" w:eastAsia="Calibri" w:cs="Calibri"/>
          <w:sz w:val="24"/>
          <w:szCs w:val="24"/>
          <w:b/>
          <w:bCs/>
          <w:spacing w:val="-1"/>
        </w:rPr>
        <w:t>10</w:t>
      </w:r>
      <w:r>
        <w:rPr>
          <w:rFonts w:ascii="Calibri" w:hAnsi="Calibri" w:eastAsia="Calibri" w:cs="Calibri"/>
          <w:sz w:val="24"/>
          <w:szCs w:val="24"/>
          <w:b/>
          <w:bCs/>
          <w:spacing w:val="2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444"/>
        <w:spacing w:before="132"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◆案例：海底捞——产品的有形与无形</w:t>
      </w:r>
    </w:p>
    <w:p>
      <w:pPr>
        <w:ind w:left="508"/>
        <w:spacing w:before="141" w:line="217" w:lineRule="auto"/>
        <w:rPr>
          <w:rFonts w:ascii="KaiTi" w:hAnsi="KaiTi" w:eastAsia="KaiTi" w:cs="KaiTi"/>
          <w:sz w:val="24"/>
          <w:szCs w:val="24"/>
        </w:rPr>
      </w:pPr>
      <w:r>
        <w:rPr>
          <w:rFonts w:ascii="KaiTi" w:hAnsi="KaiTi" w:eastAsia="KaiTi" w:cs="KaiTi"/>
          <w:sz w:val="24"/>
          <w:szCs w:val="24"/>
          <w:u w:val="single" w:color="000000"/>
          <w14:textOutline w14:w="4354" w14:cap="flat" w14:cmpd="sng">
            <w14:solidFill>
              <w14:srgbClr w14:val="000000"/>
            </w14:solidFill>
            <w14:prstDash w14:val="solid"/>
            <w14:miter w14:lim="10"/>
          </w14:textOutline>
        </w:rPr>
        <w:t>录像资料：海底捞相关视频（剪辑版</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8"/>
          <w:w w:val="91"/>
        </w:rPr>
        <w:t>）（</w:t>
      </w:r>
      <w:r>
        <w:rPr>
          <w:rFonts w:ascii="KaiTi" w:hAnsi="KaiTi" w:eastAsia="KaiTi" w:cs="KaiTi"/>
          <w:sz w:val="24"/>
          <w:szCs w:val="24"/>
          <w:u w:val="single" w:color="000000"/>
          <w14:textOutline w14:w="4354" w14:cap="flat" w14:cmpd="sng">
            <w14:solidFill>
              <w14:srgbClr w14:val="000000"/>
            </w14:solidFill>
            <w14:prstDash w14:val="solid"/>
            <w14:miter w14:lim="10"/>
          </w14:textOutline>
        </w:rPr>
        <w:t>2</w:t>
      </w:r>
      <w:r>
        <w:rPr>
          <w:rFonts w:ascii="KaiTi" w:hAnsi="KaiTi" w:eastAsia="KaiTi" w:cs="KaiTi"/>
          <w:sz w:val="24"/>
          <w:szCs w:val="24"/>
          <w:u w:val="single" w:color="auto"/>
          <w:spacing w:val="-46"/>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rPr>
        <w:t>分钟）</w:t>
      </w:r>
    </w:p>
    <w:p>
      <w:pPr>
        <w:ind w:right="13"/>
        <w:spacing w:before="136"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7"/>
          <w:position w:val="14"/>
        </w:rPr>
        <w:t>※设问：</w:t>
      </w:r>
      <w:r>
        <w:rPr>
          <w:rFonts w:ascii="SimSun" w:hAnsi="SimSun" w:eastAsia="SimSun" w:cs="SimSun"/>
          <w:sz w:val="21"/>
          <w:szCs w:val="21"/>
          <w:spacing w:val="-7"/>
          <w:position w:val="14"/>
        </w:rPr>
        <w:t xml:space="preserve"> </w:t>
      </w:r>
      <w:r>
        <w:rPr>
          <w:rFonts w:ascii="SimSun" w:hAnsi="SimSun" w:eastAsia="SimSun" w:cs="SimSun"/>
          <w:sz w:val="22"/>
          <w:szCs w:val="22"/>
          <w:i/>
          <w:iCs/>
          <w:spacing w:val="-7"/>
          <w:position w:val="14"/>
        </w:rPr>
        <w:t>请问你们吃过海底捞火锅没有？平均等位时间多久？觉得印</w:t>
      </w:r>
      <w:r>
        <w:rPr>
          <w:rFonts w:ascii="SimSun" w:hAnsi="SimSun" w:eastAsia="SimSun" w:cs="SimSun"/>
          <w:sz w:val="22"/>
          <w:szCs w:val="22"/>
          <w:i/>
          <w:iCs/>
          <w:spacing w:val="-8"/>
          <w:position w:val="14"/>
        </w:rPr>
        <w:t>象最深刻的是什么？</w:t>
      </w:r>
    </w:p>
    <w:p>
      <w:pPr>
        <w:spacing w:line="210" w:lineRule="auto"/>
        <w:rPr>
          <w:rFonts w:ascii="SimSun" w:hAnsi="SimSun" w:eastAsia="SimSun" w:cs="SimSun"/>
          <w:sz w:val="22"/>
          <w:szCs w:val="22"/>
        </w:rPr>
      </w:pPr>
      <w:r>
        <w:rPr>
          <w:rFonts w:ascii="SimSun" w:hAnsi="SimSun" w:eastAsia="SimSun" w:cs="SimSun"/>
          <w:sz w:val="22"/>
          <w:szCs w:val="22"/>
          <w:i/>
          <w:iCs/>
          <w:spacing w:val="-7"/>
        </w:rPr>
        <w:t>（食物、服务、价格</w:t>
      </w:r>
      <w:r>
        <w:rPr>
          <w:rFonts w:ascii="SimSun" w:hAnsi="SimSun" w:eastAsia="SimSun" w:cs="SimSun"/>
          <w:sz w:val="22"/>
          <w:szCs w:val="22"/>
          <w:i/>
          <w:iCs/>
          <w:spacing w:val="-33"/>
        </w:rPr>
        <w:t>？）</w:t>
      </w:r>
      <w:r>
        <w:rPr>
          <w:rFonts w:ascii="SimSun" w:hAnsi="SimSun" w:eastAsia="SimSun" w:cs="SimSun"/>
          <w:sz w:val="22"/>
          <w:szCs w:val="22"/>
          <w:i/>
          <w:iCs/>
          <w:spacing w:val="-7"/>
        </w:rPr>
        <w:t>为什么一个火锅店这么火爆？</w:t>
      </w:r>
    </w:p>
    <w:p>
      <w:pPr>
        <w:ind w:left="12" w:right="109" w:firstLine="545"/>
        <w:spacing w:before="154"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回答：</w:t>
      </w:r>
      <w:r>
        <w:rPr>
          <w:rFonts w:ascii="SimSun" w:hAnsi="SimSun" w:eastAsia="SimSun" w:cs="SimSun"/>
          <w:sz w:val="21"/>
          <w:szCs w:val="21"/>
          <w:spacing w:val="-4"/>
        </w:rPr>
        <w:t xml:space="preserve"> 海底捞平均等位时间</w:t>
      </w:r>
      <w:r>
        <w:rPr>
          <w:rFonts w:ascii="SimSun" w:hAnsi="SimSun" w:eastAsia="SimSun" w:cs="SimSun"/>
          <w:sz w:val="21"/>
          <w:szCs w:val="21"/>
          <w:spacing w:val="-41"/>
        </w:rPr>
        <w:t xml:space="preserve"> </w:t>
      </w:r>
      <w:r>
        <w:rPr>
          <w:rFonts w:ascii="SimSun" w:hAnsi="SimSun" w:eastAsia="SimSun" w:cs="SimSun"/>
          <w:sz w:val="21"/>
          <w:szCs w:val="21"/>
          <w:spacing w:val="-4"/>
        </w:rPr>
        <w:t>2-3</w:t>
      </w:r>
      <w:r>
        <w:rPr>
          <w:rFonts w:ascii="SimSun" w:hAnsi="SimSun" w:eastAsia="SimSun" w:cs="SimSun"/>
          <w:sz w:val="21"/>
          <w:szCs w:val="21"/>
          <w:spacing w:val="-41"/>
        </w:rPr>
        <w:t xml:space="preserve"> </w:t>
      </w:r>
      <w:r>
        <w:rPr>
          <w:rFonts w:ascii="SimSun" w:hAnsi="SimSun" w:eastAsia="SimSun" w:cs="SimSun"/>
          <w:sz w:val="21"/>
          <w:szCs w:val="21"/>
          <w:spacing w:val="-4"/>
        </w:rPr>
        <w:t>小时，人均消费</w:t>
      </w:r>
      <w:r>
        <w:rPr>
          <w:rFonts w:ascii="SimSun" w:hAnsi="SimSun" w:eastAsia="SimSun" w:cs="SimSun"/>
          <w:sz w:val="21"/>
          <w:szCs w:val="21"/>
          <w:spacing w:val="-28"/>
        </w:rPr>
        <w:t xml:space="preserve"> </w:t>
      </w:r>
      <w:r>
        <w:rPr>
          <w:rFonts w:ascii="SimSun" w:hAnsi="SimSun" w:eastAsia="SimSun" w:cs="SimSun"/>
          <w:sz w:val="21"/>
          <w:szCs w:val="21"/>
          <w:spacing w:val="-4"/>
        </w:rPr>
        <w:t>100+，食物制作并无</w:t>
      </w:r>
      <w:r>
        <w:rPr>
          <w:rFonts w:ascii="SimSun" w:hAnsi="SimSun" w:eastAsia="SimSun" w:cs="SimSun"/>
          <w:sz w:val="21"/>
          <w:szCs w:val="21"/>
          <w:spacing w:val="-5"/>
        </w:rPr>
        <w:t>独门秘诀，却仍然</w:t>
      </w:r>
      <w:r>
        <w:rPr>
          <w:rFonts w:ascii="SimSun" w:hAnsi="SimSun" w:eastAsia="SimSun" w:cs="SimSun"/>
          <w:sz w:val="21"/>
          <w:szCs w:val="21"/>
        </w:rPr>
        <w:t xml:space="preserve"> </w:t>
      </w:r>
      <w:r>
        <w:rPr>
          <w:rFonts w:ascii="SimSun" w:hAnsi="SimSun" w:eastAsia="SimSun" w:cs="SimSun"/>
          <w:sz w:val="21"/>
          <w:szCs w:val="21"/>
        </w:rPr>
        <w:t>是当下最火的食肆之一。有人说，在海底捞吃得不</w:t>
      </w:r>
      <w:r>
        <w:rPr>
          <w:rFonts w:ascii="SimSun" w:hAnsi="SimSun" w:eastAsia="SimSun" w:cs="SimSun"/>
          <w:sz w:val="21"/>
          <w:szCs w:val="21"/>
          <w:spacing w:val="-1"/>
        </w:rPr>
        <w:t>是火锅，</w:t>
      </w:r>
      <w:r>
        <w:rPr>
          <w:rFonts w:ascii="SimSun" w:hAnsi="SimSun" w:eastAsia="SimSun" w:cs="SimSun"/>
          <w:sz w:val="21"/>
          <w:szCs w:val="21"/>
          <w14:textOutline w14:w="3831" w14:cap="flat" w14:cmpd="sng">
            <w14:solidFill>
              <w14:srgbClr w14:val="000000"/>
            </w14:solidFill>
            <w14:prstDash w14:val="solid"/>
            <w14:miter w14:lim="10"/>
          </w14:textOutline>
          <w:spacing w:val="-1"/>
        </w:rPr>
        <w:t>是尊重</w:t>
      </w:r>
      <w:r>
        <w:rPr>
          <w:rFonts w:ascii="SimSun" w:hAnsi="SimSun" w:eastAsia="SimSun" w:cs="SimSun"/>
          <w:sz w:val="21"/>
          <w:szCs w:val="21"/>
          <w:spacing w:val="-1"/>
        </w:rPr>
        <w:t>。为什么顾客从吃火锅这种</w:t>
      </w:r>
    </w:p>
    <w:p>
      <w:pPr>
        <w:ind w:left="11"/>
        <w:spacing w:line="220" w:lineRule="auto"/>
        <w:rPr>
          <w:rFonts w:ascii="SimSun" w:hAnsi="SimSun" w:eastAsia="SimSun" w:cs="SimSun"/>
          <w:sz w:val="21"/>
          <w:szCs w:val="21"/>
        </w:rPr>
      </w:pPr>
      <w:r>
        <w:rPr>
          <w:rFonts w:ascii="SimSun" w:hAnsi="SimSun" w:eastAsia="SimSun" w:cs="SimSun"/>
          <w:sz w:val="21"/>
          <w:szCs w:val="21"/>
          <w:spacing w:val="-2"/>
        </w:rPr>
        <w:t>大众化市民化的聚餐形式中吃出了尊重？</w:t>
      </w:r>
      <w:r>
        <w:rPr>
          <w:rFonts w:ascii="SimSun" w:hAnsi="SimSun" w:eastAsia="SimSun" w:cs="SimSun"/>
          <w:sz w:val="21"/>
          <w:szCs w:val="21"/>
          <w:spacing w:val="-42"/>
        </w:rPr>
        <w:t xml:space="preserve"> </w:t>
      </w:r>
      <w:r>
        <w:rPr>
          <w:rFonts w:ascii="SimSun" w:hAnsi="SimSun" w:eastAsia="SimSun" w:cs="SimSun"/>
          <w:sz w:val="21"/>
          <w:szCs w:val="21"/>
          <w:spacing w:val="-2"/>
        </w:rPr>
        <w:t>我们从产品的形式来具</w:t>
      </w:r>
      <w:r>
        <w:rPr>
          <w:rFonts w:ascii="SimSun" w:hAnsi="SimSun" w:eastAsia="SimSun" w:cs="SimSun"/>
          <w:sz w:val="21"/>
          <w:szCs w:val="21"/>
          <w:spacing w:val="-3"/>
        </w:rPr>
        <w:t>体分析。</w:t>
      </w:r>
    </w:p>
    <w:p>
      <w:pPr>
        <w:ind w:left="10" w:firstLine="419"/>
        <w:spacing w:before="155" w:line="357" w:lineRule="auto"/>
        <w:jc w:val="both"/>
        <w:rPr>
          <w:rFonts w:ascii="SimSun" w:hAnsi="SimSun" w:eastAsia="SimSun" w:cs="SimSun"/>
          <w:sz w:val="21"/>
          <w:szCs w:val="21"/>
        </w:rPr>
      </w:pPr>
      <w:r>
        <w:rPr>
          <w:rFonts w:ascii="SimSun" w:hAnsi="SimSun" w:eastAsia="SimSun" w:cs="SimSun"/>
          <w:sz w:val="21"/>
          <w:szCs w:val="21"/>
          <w:spacing w:val="-3"/>
        </w:rPr>
        <w:t>我们知道海底捞的主要特色就在于它的“取悦式服务”。海底捞致力于为顾客提供“贴心、</w:t>
      </w:r>
      <w:r>
        <w:rPr>
          <w:rFonts w:ascii="SimSun" w:hAnsi="SimSun" w:eastAsia="SimSun" w:cs="SimSun"/>
          <w:sz w:val="21"/>
          <w:szCs w:val="21"/>
          <w:spacing w:val="2"/>
        </w:rPr>
        <w:t xml:space="preserve"> </w:t>
      </w:r>
      <w:r>
        <w:rPr>
          <w:rFonts w:ascii="SimSun" w:hAnsi="SimSun" w:eastAsia="SimSun" w:cs="SimSun"/>
          <w:sz w:val="21"/>
          <w:szCs w:val="21"/>
        </w:rPr>
        <w:t>温心、舒心”的服务。海底捞的服务不仅仅是体现于某一个细小的环节，而是形成了从</w:t>
      </w:r>
      <w:r>
        <w:rPr>
          <w:rFonts w:ascii="SimSun" w:hAnsi="SimSun" w:eastAsia="SimSun" w:cs="SimSun"/>
          <w:sz w:val="21"/>
          <w:szCs w:val="21"/>
          <w:spacing w:val="-1"/>
        </w:rPr>
        <w:t>顾客从</w:t>
      </w:r>
    </w:p>
    <w:p>
      <w:pPr>
        <w:ind w:left="6"/>
        <w:spacing w:line="220" w:lineRule="auto"/>
        <w:rPr>
          <w:rFonts w:ascii="SimSun" w:hAnsi="SimSun" w:eastAsia="SimSun" w:cs="SimSun"/>
          <w:sz w:val="21"/>
          <w:szCs w:val="21"/>
        </w:rPr>
      </w:pPr>
      <w:r>
        <w:rPr>
          <w:rFonts w:ascii="SimSun" w:hAnsi="SimSun" w:eastAsia="SimSun" w:cs="SimSun"/>
          <w:sz w:val="21"/>
          <w:szCs w:val="21"/>
        </w:rPr>
        <w:t>进门到就餐结束离开的一套完整的服务体系。我将其服务产品分为两个阶段：</w:t>
      </w:r>
    </w:p>
    <w:p>
      <w:pPr>
        <w:ind w:left="437"/>
        <w:spacing w:before="155"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5"/>
          <w:position w:val="14"/>
        </w:rPr>
        <w:t>（</w:t>
      </w:r>
      <w:r>
        <w:rPr>
          <w:rFonts w:ascii="Calibri" w:hAnsi="Calibri" w:eastAsia="Calibri" w:cs="Calibri"/>
          <w:sz w:val="21"/>
          <w:szCs w:val="21"/>
          <w:b/>
          <w:bCs/>
          <w:spacing w:val="-5"/>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4"/>
        </w:rPr>
        <w:t>）等位时——生命不再虚度、</w:t>
      </w:r>
      <w:r>
        <w:rPr>
          <w:rFonts w:ascii="SimSun" w:hAnsi="SimSun" w:eastAsia="SimSun" w:cs="SimSun"/>
          <w:sz w:val="21"/>
          <w:szCs w:val="21"/>
          <w:spacing w:val="-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4"/>
        </w:rPr>
        <w:t>让等待</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充满快乐；</w:t>
      </w:r>
    </w:p>
    <w:p>
      <w:pPr>
        <w:ind w:left="437"/>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w:t>
      </w:r>
      <w:r>
        <w:rPr>
          <w:rFonts w:ascii="Calibri" w:hAnsi="Calibri" w:eastAsia="Calibri" w:cs="Calibri"/>
          <w:sz w:val="21"/>
          <w:szCs w:val="21"/>
          <w:b/>
          <w:bCs/>
          <w:spacing w:val="-2"/>
        </w:rPr>
        <w:t>2</w:t>
      </w:r>
      <w:r>
        <w:rPr>
          <w:rFonts w:ascii="SimSun" w:hAnsi="SimSun" w:eastAsia="SimSun" w:cs="SimSun"/>
          <w:sz w:val="21"/>
          <w:szCs w:val="21"/>
          <w14:textOutline w14:w="3831" w14:cap="flat" w14:cmpd="sng">
            <w14:solidFill>
              <w14:srgbClr w14:val="000000"/>
            </w14:solidFill>
            <w14:prstDash w14:val="solid"/>
            <w14:miter w14:lim="10"/>
          </w14:textOutline>
          <w:spacing w:val="-2"/>
        </w:rPr>
        <w:t>）就餐中</w:t>
      </w:r>
      <w:r>
        <w:rPr>
          <w:rFonts w:ascii="SimSun" w:hAnsi="SimSun" w:eastAsia="SimSun" w:cs="SimSun"/>
          <w:sz w:val="21"/>
          <w:szCs w:val="21"/>
          <w:spacing w:val="-7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——生命不再卑微，让服务成为专属。</w:t>
      </w:r>
    </w:p>
    <w:p>
      <w:pPr>
        <w:ind w:left="8" w:right="14" w:firstLine="420"/>
        <w:spacing w:before="154" w:line="357" w:lineRule="auto"/>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3"/>
        </w:rPr>
        <w:t>教师总结</w:t>
      </w: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3"/>
        </w:rPr>
        <w:t>：</w:t>
      </w:r>
      <w:r>
        <w:rPr>
          <w:rFonts w:ascii="SimSun" w:hAnsi="SimSun" w:eastAsia="SimSun" w:cs="SimSun"/>
          <w:sz w:val="21"/>
          <w:szCs w:val="21"/>
          <w:spacing w:val="-3"/>
        </w:rPr>
        <w:t>产品的表现形式多种多样，</w:t>
      </w:r>
      <w:r>
        <w:rPr>
          <w:rFonts w:ascii="SimSun" w:hAnsi="SimSun" w:eastAsia="SimSun" w:cs="SimSun"/>
          <w:sz w:val="21"/>
          <w:szCs w:val="21"/>
          <w14:textOutline w14:w="3831" w14:cap="flat" w14:cmpd="sng">
            <w14:solidFill>
              <w14:srgbClr w14:val="000000"/>
            </w14:solidFill>
            <w14:prstDash w14:val="solid"/>
            <w14:miter w14:lim="10"/>
          </w14:textOutline>
          <w:spacing w:val="-3"/>
        </w:rPr>
        <w:t>有形产品要让消费者直接说</w:t>
      </w:r>
      <w:r>
        <w:rPr>
          <w:rFonts w:ascii="SimSun" w:hAnsi="SimSun" w:eastAsia="SimSun" w:cs="SimSun"/>
          <w:sz w:val="21"/>
          <w:szCs w:val="21"/>
          <w14:textOutline w14:w="3831" w14:cap="flat" w14:cmpd="sng">
            <w14:solidFill>
              <w14:srgbClr w14:val="000000"/>
            </w14:solidFill>
            <w14:prstDash w14:val="solid"/>
            <w14:miter w14:lim="10"/>
          </w14:textOutline>
          <w:spacing w:val="-4"/>
        </w:rPr>
        <w:t>出“好”</w:t>
      </w:r>
      <w:r>
        <w:rPr>
          <w:rFonts w:ascii="SimSun" w:hAnsi="SimSun" w:eastAsia="SimSun" w:cs="SimSun"/>
          <w:sz w:val="21"/>
          <w:szCs w:val="21"/>
          <w:spacing w:val="-4"/>
        </w:rPr>
        <w:t>，比如口感好，</w:t>
      </w:r>
      <w:r>
        <w:rPr>
          <w:rFonts w:ascii="SimSun" w:hAnsi="SimSun" w:eastAsia="SimSun" w:cs="SimSun"/>
          <w:sz w:val="21"/>
          <w:szCs w:val="21"/>
        </w:rPr>
        <w:t xml:space="preserve"> </w:t>
      </w:r>
      <w:r>
        <w:rPr>
          <w:rFonts w:ascii="SimSun" w:hAnsi="SimSun" w:eastAsia="SimSun" w:cs="SimSun"/>
          <w:sz w:val="21"/>
          <w:szCs w:val="21"/>
          <w:spacing w:val="-4"/>
        </w:rPr>
        <w:t>健康放心；</w:t>
      </w:r>
      <w:r>
        <w:rPr>
          <w:rFonts w:ascii="SimSun" w:hAnsi="SimSun" w:eastAsia="SimSun" w:cs="SimSun"/>
          <w:sz w:val="21"/>
          <w:szCs w:val="21"/>
          <w:spacing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无形服务要温暖消费者于无形之中</w:t>
      </w:r>
      <w:r>
        <w:rPr>
          <w:rFonts w:ascii="SimSun" w:hAnsi="SimSun" w:eastAsia="SimSun" w:cs="SimSun"/>
          <w:sz w:val="21"/>
          <w:szCs w:val="21"/>
          <w:spacing w:val="-4"/>
        </w:rPr>
        <w:t>，能化无形为有形，</w:t>
      </w:r>
      <w:r>
        <w:rPr>
          <w:rFonts w:ascii="SimSun" w:hAnsi="SimSun" w:eastAsia="SimSun" w:cs="SimSun"/>
          <w:sz w:val="21"/>
          <w:szCs w:val="21"/>
          <w:spacing w:val="-21"/>
        </w:rPr>
        <w:t xml:space="preserve"> </w:t>
      </w:r>
      <w:r>
        <w:rPr>
          <w:rFonts w:ascii="SimSun" w:hAnsi="SimSun" w:eastAsia="SimSun" w:cs="SimSun"/>
          <w:sz w:val="21"/>
          <w:szCs w:val="21"/>
          <w:spacing w:val="-4"/>
        </w:rPr>
        <w:t>让你的服务被人看见，被人</w:t>
      </w:r>
    </w:p>
    <w:p>
      <w:pPr>
        <w:ind w:left="12"/>
        <w:spacing w:before="1" w:line="219" w:lineRule="auto"/>
        <w:rPr>
          <w:rFonts w:ascii="SimSun" w:hAnsi="SimSun" w:eastAsia="SimSun" w:cs="SimSun"/>
          <w:sz w:val="21"/>
          <w:szCs w:val="21"/>
        </w:rPr>
      </w:pPr>
      <w:r>
        <w:rPr>
          <w:rFonts w:ascii="SimSun" w:hAnsi="SimSun" w:eastAsia="SimSun" w:cs="SimSun"/>
          <w:sz w:val="21"/>
          <w:szCs w:val="21"/>
          <w:spacing w:val="-15"/>
        </w:rPr>
        <w:t>知道， 被人传诵。</w:t>
      </w:r>
    </w:p>
    <w:p>
      <w:pPr>
        <w:ind w:left="446"/>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引入知识点：</w:t>
      </w:r>
      <w:r>
        <w:rPr>
          <w:rFonts w:ascii="SimSun" w:hAnsi="SimSun" w:eastAsia="SimSun" w:cs="SimSun"/>
          <w:sz w:val="21"/>
          <w:szCs w:val="21"/>
          <w:u w:val="single" w:color="auto"/>
          <w:spacing w:val="-2"/>
        </w:rPr>
        <w:t xml:space="preserve"> </w:t>
      </w:r>
      <w:r>
        <w:rPr>
          <w:rFonts w:ascii="SimSun" w:hAnsi="SimSun" w:eastAsia="SimSun" w:cs="SimSun"/>
          <w:sz w:val="21"/>
          <w:szCs w:val="21"/>
          <w:spacing w:val="-2"/>
        </w:rPr>
        <w:t>广义的产品——指人们向市</w:t>
      </w:r>
      <w:r>
        <w:rPr>
          <w:rFonts w:ascii="SimSun" w:hAnsi="SimSun" w:eastAsia="SimSun" w:cs="SimSun"/>
          <w:sz w:val="21"/>
          <w:szCs w:val="21"/>
          <w:spacing w:val="-3"/>
        </w:rPr>
        <w:t>场提供的能满足消费者某种需要的物质产品和非</w:t>
      </w:r>
    </w:p>
    <w:p>
      <w:pPr>
        <w:ind w:left="8"/>
        <w:spacing w:before="1" w:line="220" w:lineRule="auto"/>
        <w:rPr>
          <w:rFonts w:ascii="SimSun" w:hAnsi="SimSun" w:eastAsia="SimSun" w:cs="SimSun"/>
          <w:sz w:val="21"/>
          <w:szCs w:val="21"/>
        </w:rPr>
      </w:pPr>
      <w:r>
        <w:rPr>
          <w:rFonts w:ascii="SimSun" w:hAnsi="SimSun" w:eastAsia="SimSun" w:cs="SimSun"/>
          <w:sz w:val="21"/>
          <w:szCs w:val="21"/>
          <w:spacing w:val="-1"/>
        </w:rPr>
        <w:t>物质形态的服务。</w:t>
      </w:r>
    </w:p>
    <w:p>
      <w:pPr>
        <w:ind w:left="428"/>
        <w:spacing w:before="15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物质产品</w:t>
      </w:r>
      <w:r>
        <w:rPr>
          <w:rFonts w:ascii="SimSun" w:hAnsi="SimSun" w:eastAsia="SimSun" w:cs="SimSun"/>
          <w:sz w:val="21"/>
          <w:szCs w:val="21"/>
        </w:rPr>
        <w:t>主要包括产品实体、品质、特色、商标、式样和包装；</w:t>
      </w:r>
    </w:p>
    <w:p>
      <w:pPr>
        <w:ind w:left="431" w:right="101"/>
        <w:spacing w:before="154"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5"/>
        </w:rPr>
        <w:t>非物质形态服务</w:t>
      </w:r>
      <w:r>
        <w:rPr>
          <w:rFonts w:ascii="SimSun" w:hAnsi="SimSun" w:eastAsia="SimSun" w:cs="SimSun"/>
          <w:sz w:val="21"/>
          <w:szCs w:val="21"/>
          <w:spacing w:val="-5"/>
        </w:rPr>
        <w:t>包括可以给顾客带来附加利</w:t>
      </w:r>
      <w:r>
        <w:rPr>
          <w:rFonts w:ascii="SimSun" w:hAnsi="SimSun" w:eastAsia="SimSun" w:cs="SimSun"/>
          <w:sz w:val="21"/>
          <w:szCs w:val="21"/>
          <w:spacing w:val="-6"/>
        </w:rPr>
        <w:t>益和心理满足感的售后服务、保证、产品信誉、</w:t>
      </w:r>
      <w:r>
        <w:rPr>
          <w:rFonts w:ascii="SimSun" w:hAnsi="SimSun" w:eastAsia="SimSun" w:cs="SimSun"/>
          <w:sz w:val="21"/>
          <w:szCs w:val="21"/>
        </w:rPr>
        <w:t xml:space="preserve"> </w:t>
      </w:r>
      <w:r>
        <w:rPr>
          <w:rFonts w:ascii="SimSun" w:hAnsi="SimSun" w:eastAsia="SimSun" w:cs="SimSun"/>
          <w:sz w:val="21"/>
          <w:szCs w:val="21"/>
        </w:rPr>
        <w:t>企业形象等。用户消费的除了</w:t>
      </w:r>
      <w:r>
        <w:rPr>
          <w:rFonts w:ascii="SimSun" w:hAnsi="SimSun" w:eastAsia="SimSun" w:cs="SimSun"/>
          <w:sz w:val="21"/>
          <w:szCs w:val="21"/>
          <w14:textOutline w14:w="3831" w14:cap="flat" w14:cmpd="sng">
            <w14:solidFill>
              <w14:srgbClr w14:val="000000"/>
            </w14:solidFill>
            <w14:prstDash w14:val="solid"/>
            <w14:miter w14:lim="10"/>
          </w14:textOutline>
        </w:rPr>
        <w:t>物质产品</w:t>
      </w:r>
      <w:r>
        <w:rPr>
          <w:rFonts w:ascii="SimSun" w:hAnsi="SimSun" w:eastAsia="SimSun" w:cs="SimSun"/>
          <w:sz w:val="21"/>
          <w:szCs w:val="21"/>
        </w:rPr>
        <w:t>，更多的是</w:t>
      </w:r>
      <w:r>
        <w:rPr>
          <w:rFonts w:ascii="SimSun" w:hAnsi="SimSun" w:eastAsia="SimSun" w:cs="SimSun"/>
          <w:sz w:val="21"/>
          <w:szCs w:val="21"/>
          <w14:textOutline w14:w="3831" w14:cap="flat" w14:cmpd="sng">
            <w14:solidFill>
              <w14:srgbClr w14:val="000000"/>
            </w14:solidFill>
            <w14:prstDash w14:val="solid"/>
            <w14:miter w14:lim="10"/>
          </w14:textOutline>
        </w:rPr>
        <w:t>非物质形态产</w:t>
      </w:r>
      <w:r>
        <w:rPr>
          <w:rFonts w:ascii="SimSun" w:hAnsi="SimSun" w:eastAsia="SimSun" w:cs="SimSun"/>
          <w:sz w:val="21"/>
          <w:szCs w:val="21"/>
          <w14:textOutline w14:w="3831" w14:cap="flat" w14:cmpd="sng">
            <w14:solidFill>
              <w14:srgbClr w14:val="000000"/>
            </w14:solidFill>
            <w14:prstDash w14:val="solid"/>
            <w14:miter w14:lim="10"/>
          </w14:textOutline>
          <w:spacing w:val="-1"/>
        </w:rPr>
        <w:t>品，</w:t>
      </w:r>
      <w:r>
        <w:rPr>
          <w:rFonts w:ascii="SimSun" w:hAnsi="SimSun" w:eastAsia="SimSun" w:cs="SimSun"/>
          <w:sz w:val="21"/>
          <w:szCs w:val="21"/>
          <w:spacing w:val="-1"/>
        </w:rPr>
        <w:t>如信息、场所、人、</w:t>
      </w:r>
    </w:p>
    <w:p>
      <w:pPr>
        <w:ind w:left="429"/>
        <w:spacing w:before="1" w:line="220" w:lineRule="auto"/>
        <w:rPr>
          <w:rFonts w:ascii="SimSun" w:hAnsi="SimSun" w:eastAsia="SimSun" w:cs="SimSun"/>
          <w:sz w:val="21"/>
          <w:szCs w:val="21"/>
        </w:rPr>
      </w:pPr>
      <w:r>
        <w:rPr>
          <w:rFonts w:ascii="SimSun" w:hAnsi="SimSun" w:eastAsia="SimSun" w:cs="SimSun"/>
          <w:sz w:val="21"/>
          <w:szCs w:val="21"/>
          <w:spacing w:val="-5"/>
        </w:rPr>
        <w:t>方案等等。</w:t>
      </w:r>
    </w:p>
    <w:p>
      <w:pPr>
        <w:spacing w:line="220" w:lineRule="auto"/>
        <w:sectPr>
          <w:footerReference w:type="default" r:id="rId206"/>
          <w:pgSz w:w="12240" w:h="15840"/>
          <w:pgMar w:top="1346" w:right="1725" w:bottom="880" w:left="1800" w:header="0" w:footer="715" w:gutter="0"/>
        </w:sectPr>
        <w:rPr>
          <w:rFonts w:ascii="SimSun" w:hAnsi="SimSun" w:eastAsia="SimSun" w:cs="SimSun"/>
          <w:sz w:val="21"/>
          <w:szCs w:val="21"/>
        </w:rPr>
      </w:pPr>
    </w:p>
    <w:p>
      <w:pPr>
        <w:ind w:left="977"/>
        <w:spacing w:before="247" w:line="225" w:lineRule="auto"/>
        <w:rPr>
          <w:rFonts w:ascii="SimSun" w:hAnsi="SimSun" w:eastAsia="SimSun" w:cs="SimSun"/>
          <w:sz w:val="31"/>
          <w:szCs w:val="31"/>
        </w:rPr>
      </w:pPr>
      <w:r>
        <w:rPr>
          <w:rFonts w:ascii="SimSun" w:hAnsi="SimSun" w:eastAsia="SimSun" w:cs="SimSun"/>
          <w:sz w:val="31"/>
          <w:szCs w:val="31"/>
          <w14:textOutline w14:w="5791" w14:cap="flat" w14:cmpd="sng">
            <w14:solidFill>
              <w14:srgbClr w14:val="000000"/>
            </w14:solidFill>
            <w14:prstDash w14:val="solid"/>
            <w14:miter w14:lim="10"/>
          </w14:textOutline>
          <w:spacing w:val="9"/>
        </w:rPr>
        <w:t>第二部分</w:t>
      </w:r>
      <w:r>
        <w:rPr>
          <w:rFonts w:ascii="SimSun" w:hAnsi="SimSun" w:eastAsia="SimSun" w:cs="SimSun"/>
          <w:sz w:val="31"/>
          <w:szCs w:val="31"/>
          <w:spacing w:val="9"/>
        </w:rPr>
        <w:t xml:space="preserve">    </w:t>
      </w:r>
      <w:r>
        <w:rPr>
          <w:rFonts w:ascii="SimSun" w:hAnsi="SimSun" w:eastAsia="SimSun" w:cs="SimSun"/>
          <w:sz w:val="31"/>
          <w:szCs w:val="31"/>
          <w14:textOutline w14:w="5791" w14:cap="flat" w14:cmpd="sng">
            <w14:solidFill>
              <w14:srgbClr w14:val="000000"/>
            </w14:solidFill>
            <w14:prstDash w14:val="solid"/>
            <w14:miter w14:lim="10"/>
          </w14:textOutline>
          <w:spacing w:val="9"/>
        </w:rPr>
        <w:t>产品的整体概念（重点、难点）</w:t>
      </w:r>
    </w:p>
    <w:p>
      <w:pPr>
        <w:pStyle w:val="BodyText"/>
        <w:spacing w:line="359" w:lineRule="auto"/>
        <w:rPr/>
      </w:pPr>
      <w:r/>
    </w:p>
    <w:p>
      <w:pPr>
        <w:pStyle w:val="BodyText"/>
        <w:spacing w:line="359" w:lineRule="auto"/>
        <w:rPr/>
      </w:pPr>
      <w:r/>
    </w:p>
    <w:p>
      <w:pPr>
        <w:ind w:left="1"/>
        <w:spacing w:before="78" w:line="220" w:lineRule="auto"/>
        <w:rPr>
          <w:rFonts w:ascii="SimHei" w:hAnsi="SimHei" w:eastAsia="SimHei" w:cs="SimHei"/>
          <w:sz w:val="24"/>
          <w:szCs w:val="24"/>
        </w:rPr>
      </w:pPr>
      <w:r>
        <w:rPr>
          <w:rFonts w:ascii="SimHei" w:hAnsi="SimHei" w:eastAsia="SimHei" w:cs="SimHei"/>
          <w:sz w:val="24"/>
          <w:szCs w:val="24"/>
          <w14:textOutline w14:w="4354" w14:cap="flat" w14:cmpd="sng">
            <w14:solidFill>
              <w14:srgbClr w14:val="000000"/>
            </w14:solidFill>
            <w14:prstDash w14:val="solid"/>
            <w14:miter w14:lim="10"/>
          </w14:textOutline>
          <w:spacing w:val="-2"/>
        </w:rPr>
        <w:t>WHY（90</w:t>
      </w:r>
      <w:r>
        <w:rPr>
          <w:rFonts w:ascii="SimHei" w:hAnsi="SimHei" w:eastAsia="SimHei" w:cs="SimHei"/>
          <w:sz w:val="24"/>
          <w:szCs w:val="24"/>
          <w:spacing w:val="-37"/>
        </w:rPr>
        <w:t xml:space="preserve"> </w:t>
      </w:r>
      <w:r>
        <w:rPr>
          <w:rFonts w:ascii="SimHei" w:hAnsi="SimHei" w:eastAsia="SimHei" w:cs="SimHei"/>
          <w:sz w:val="24"/>
          <w:szCs w:val="24"/>
          <w14:textOutline w14:w="4354" w14:cap="flat" w14:cmpd="sng">
            <w14:solidFill>
              <w14:srgbClr w14:val="000000"/>
            </w14:solidFill>
            <w14:prstDash w14:val="solid"/>
            <w14:miter w14:lim="10"/>
          </w14:textOutline>
          <w:spacing w:val="-2"/>
        </w:rPr>
        <w:t>分钟）</w:t>
      </w:r>
    </w:p>
    <w:p>
      <w:pPr>
        <w:spacing w:before="59" w:line="5874" w:lineRule="exact"/>
        <w:rPr/>
      </w:pPr>
      <w:r>
        <w:rPr>
          <w:position w:val="-117"/>
        </w:rPr>
        <w:drawing>
          <wp:inline distT="0" distB="0" distL="0" distR="0">
            <wp:extent cx="5486400" cy="3729990"/>
            <wp:effectExtent l="0" t="0" r="0" b="0"/>
            <wp:docPr id="284" name="IM 284"/>
            <wp:cNvGraphicFramePr/>
            <a:graphic>
              <a:graphicData uri="http://schemas.openxmlformats.org/drawingml/2006/picture">
                <pic:pic>
                  <pic:nvPicPr>
                    <pic:cNvPr id="284" name="IM 284"/>
                    <pic:cNvPicPr/>
                  </pic:nvPicPr>
                  <pic:blipFill>
                    <a:blip r:embed="rId208"/>
                    <a:stretch>
                      <a:fillRect/>
                    </a:stretch>
                  </pic:blipFill>
                  <pic:spPr>
                    <a:xfrm rot="0">
                      <a:off x="0" y="0"/>
                      <a:ext cx="5486400" cy="3729990"/>
                    </a:xfrm>
                    <a:prstGeom prst="rect">
                      <a:avLst/>
                    </a:prstGeom>
                  </pic:spPr>
                </pic:pic>
              </a:graphicData>
            </a:graphic>
          </wp:inline>
        </w:drawing>
      </w:r>
    </w:p>
    <w:p>
      <w:pPr>
        <w:ind w:left="3328"/>
        <w:spacing w:before="145" w:line="376" w:lineRule="exact"/>
        <w:rPr>
          <w:rFonts w:ascii="SimSun" w:hAnsi="SimSun" w:eastAsia="SimSun" w:cs="SimSun"/>
          <w:sz w:val="18"/>
          <w:szCs w:val="18"/>
        </w:rPr>
      </w:pPr>
      <w:r>
        <w:rPr>
          <w:rFonts w:ascii="SimSun" w:hAnsi="SimSun" w:eastAsia="SimSun" w:cs="SimSun"/>
          <w:sz w:val="18"/>
          <w:szCs w:val="18"/>
          <w14:textOutline w14:w="3265" w14:cap="flat" w14:cmpd="sng">
            <w14:solidFill>
              <w14:srgbClr w14:val="000000"/>
            </w14:solidFill>
            <w14:prstDash w14:val="solid"/>
            <w14:miter w14:lim="10"/>
          </w14:textOutline>
          <w:spacing w:val="-2"/>
          <w:position w:val="15"/>
        </w:rPr>
        <w:t>图</w:t>
      </w:r>
      <w:r>
        <w:rPr>
          <w:rFonts w:ascii="SimSun" w:hAnsi="SimSun" w:eastAsia="SimSun" w:cs="SimSun"/>
          <w:sz w:val="18"/>
          <w:szCs w:val="18"/>
          <w:spacing w:val="-30"/>
          <w:position w:val="15"/>
        </w:rPr>
        <w:t xml:space="preserve"> </w:t>
      </w:r>
      <w:r>
        <w:rPr>
          <w:rFonts w:ascii="Calibri" w:hAnsi="Calibri" w:eastAsia="Calibri" w:cs="Calibri"/>
          <w:sz w:val="18"/>
          <w:szCs w:val="18"/>
          <w:b/>
          <w:bCs/>
          <w:spacing w:val="-2"/>
          <w:position w:val="15"/>
        </w:rPr>
        <w:t>6  </w:t>
      </w:r>
      <w:r>
        <w:rPr>
          <w:rFonts w:ascii="SimSun" w:hAnsi="SimSun" w:eastAsia="SimSun" w:cs="SimSun"/>
          <w:sz w:val="18"/>
          <w:szCs w:val="18"/>
          <w14:textOutline w14:w="3265" w14:cap="flat" w14:cmpd="sng">
            <w14:solidFill>
              <w14:srgbClr w14:val="000000"/>
            </w14:solidFill>
            <w14:prstDash w14:val="solid"/>
            <w14:miter w14:lim="10"/>
          </w14:textOutline>
          <w:spacing w:val="-2"/>
          <w:position w:val="15"/>
        </w:rPr>
        <w:t>产品整体策略框架图</w:t>
      </w:r>
    </w:p>
    <w:p>
      <w:pPr>
        <w:ind w:left="509"/>
        <w:spacing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3"/>
        </w:rPr>
        <w:t>1．产品整体概念是什么</w:t>
      </w:r>
      <w:r>
        <w:rPr>
          <w:rFonts w:ascii="SimSun" w:hAnsi="SimSun" w:eastAsia="SimSun" w:cs="SimSun"/>
          <w:sz w:val="24"/>
          <w:szCs w:val="24"/>
          <w14:textOutline w14:w="4354" w14:cap="flat" w14:cmpd="sng">
            <w14:solidFill>
              <w14:srgbClr w14:val="000000"/>
            </w14:solidFill>
            <w14:prstDash w14:val="solid"/>
            <w14:miter w14:lim="10"/>
          </w14:textOutline>
          <w:spacing w:val="-27"/>
        </w:rPr>
        <w:t>？（</w:t>
      </w:r>
      <w:r>
        <w:rPr>
          <w:rFonts w:ascii="Calibri" w:hAnsi="Calibri" w:eastAsia="Calibri" w:cs="Calibri"/>
          <w:sz w:val="24"/>
          <w:szCs w:val="24"/>
          <w:b/>
          <w:bCs/>
          <w:spacing w:val="-3"/>
        </w:rPr>
        <w:t>5</w:t>
      </w:r>
      <w:r>
        <w:rPr>
          <w:rFonts w:ascii="Calibri" w:hAnsi="Calibri" w:eastAsia="Calibri" w:cs="Calibri"/>
          <w:sz w:val="24"/>
          <w:szCs w:val="24"/>
          <w:b/>
          <w:bCs/>
          <w:spacing w:val="18"/>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分钟</w:t>
      </w:r>
      <w:r>
        <w:rPr>
          <w:rFonts w:ascii="SimSun" w:hAnsi="SimSun" w:eastAsia="SimSun" w:cs="SimSun"/>
          <w:sz w:val="24"/>
          <w:szCs w:val="24"/>
          <w14:textOutline w14:w="4354" w14:cap="flat" w14:cmpd="sng">
            <w14:solidFill>
              <w14:srgbClr w14:val="000000"/>
            </w14:solidFill>
            <w14:prstDash w14:val="solid"/>
            <w14:miter w14:lim="10"/>
          </w14:textOutline>
          <w:spacing w:val="-27"/>
        </w:rPr>
        <w:t>）（</w:t>
      </w:r>
      <w:r>
        <w:rPr>
          <w:rFonts w:ascii="SimSun" w:hAnsi="SimSun" w:eastAsia="SimSun" w:cs="SimSun"/>
          <w:sz w:val="24"/>
          <w:szCs w:val="24"/>
          <w14:textOutline w14:w="4354" w14:cap="flat" w14:cmpd="sng">
            <w14:solidFill>
              <w14:srgbClr w14:val="000000"/>
            </w14:solidFill>
            <w14:prstDash w14:val="solid"/>
            <w14:miter w14:lim="10"/>
          </w14:textOutline>
          <w:spacing w:val="-3"/>
        </w:rPr>
        <w:t>重点）</w:t>
      </w:r>
    </w:p>
    <w:p>
      <w:pPr>
        <w:ind w:left="444"/>
        <w:spacing w:before="132"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◆导入故事：</w:t>
      </w:r>
      <w:r>
        <w:rPr>
          <w:rFonts w:ascii="SimSun" w:hAnsi="SimSun" w:eastAsia="SimSun" w:cs="SimSun"/>
          <w:sz w:val="21"/>
          <w:szCs w:val="21"/>
          <w:u w:val="single" w:color="auto"/>
          <w:spacing w:val="51"/>
        </w:rPr>
        <w:t xml:space="preserve"> </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给和尚卖梳子</w:t>
      </w:r>
      <w:r>
        <w:rPr>
          <w:rFonts w:ascii="SimSun" w:hAnsi="SimSun" w:eastAsia="SimSun" w:cs="SimSun"/>
          <w:sz w:val="21"/>
          <w:szCs w:val="21"/>
          <w:spacing w:val="-76"/>
        </w:rPr>
        <w:t xml:space="preserve"> </w:t>
      </w:r>
      <w:r>
        <w:rPr>
          <w:rFonts w:ascii="SimSun" w:hAnsi="SimSun" w:eastAsia="SimSun" w:cs="SimSun"/>
          <w:sz w:val="21"/>
          <w:szCs w:val="21"/>
          <w:spacing w:val="-6"/>
        </w:rPr>
        <w:t>”</w:t>
      </w:r>
    </w:p>
    <w:p>
      <w:pPr>
        <w:ind w:right="44"/>
        <w:spacing w:before="155" w:line="405" w:lineRule="exact"/>
        <w:jc w:val="right"/>
        <w:rPr>
          <w:rFonts w:ascii="SimSun" w:hAnsi="SimSun" w:eastAsia="SimSun" w:cs="SimSun"/>
          <w:sz w:val="21"/>
          <w:szCs w:val="21"/>
        </w:rPr>
      </w:pPr>
      <w:r>
        <w:rPr>
          <w:rFonts w:ascii="SimSun" w:hAnsi="SimSun" w:eastAsia="SimSun" w:cs="SimSun"/>
          <w:sz w:val="21"/>
          <w:szCs w:val="21"/>
          <w:position w:val="14"/>
        </w:rPr>
        <w:t>过去的视角都是站在销售技巧的角度去分析甲乙</w:t>
      </w:r>
      <w:r>
        <w:rPr>
          <w:rFonts w:ascii="SimSun" w:hAnsi="SimSun" w:eastAsia="SimSun" w:cs="SimSun"/>
          <w:sz w:val="21"/>
          <w:szCs w:val="21"/>
          <w:spacing w:val="-1"/>
          <w:position w:val="14"/>
        </w:rPr>
        <w:t>丙三人。今天我们从产品的角度来分析，</w:t>
      </w:r>
    </w:p>
    <w:p>
      <w:pPr>
        <w:ind w:left="11"/>
        <w:spacing w:before="1" w:line="220" w:lineRule="auto"/>
        <w:rPr>
          <w:rFonts w:ascii="SimSun" w:hAnsi="SimSun" w:eastAsia="SimSun" w:cs="SimSun"/>
          <w:sz w:val="21"/>
          <w:szCs w:val="21"/>
        </w:rPr>
      </w:pPr>
      <w:r>
        <w:rPr>
          <w:rFonts w:ascii="SimSun" w:hAnsi="SimSun" w:eastAsia="SimSun" w:cs="SimSun"/>
          <w:sz w:val="21"/>
          <w:szCs w:val="21"/>
          <w:spacing w:val="-1"/>
        </w:rPr>
        <w:t>为什么同样一把梳子却获得了不同的市场反应？</w:t>
      </w:r>
    </w:p>
    <w:p>
      <w:pPr>
        <w:ind w:left="446"/>
        <w:spacing w:before="155" w:line="211"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6"/>
        </w:rPr>
        <w:t>※设问：</w:t>
      </w:r>
      <w:r>
        <w:rPr>
          <w:rFonts w:ascii="SimSun" w:hAnsi="SimSun" w:eastAsia="SimSun" w:cs="SimSun"/>
          <w:sz w:val="21"/>
          <w:szCs w:val="21"/>
          <w:spacing w:val="-16"/>
        </w:rPr>
        <w:t xml:space="preserve"> </w:t>
      </w:r>
      <w:r>
        <w:rPr>
          <w:rFonts w:ascii="SimSun" w:hAnsi="SimSun" w:eastAsia="SimSun" w:cs="SimSun"/>
          <w:sz w:val="22"/>
          <w:szCs w:val="22"/>
          <w:i/>
          <w:iCs/>
          <w:spacing w:val="-16"/>
        </w:rPr>
        <w:t>为什么丙会成功？</w:t>
      </w:r>
    </w:p>
    <w:p>
      <w:pPr>
        <w:spacing w:before="154" w:line="406"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回答：</w:t>
      </w:r>
      <w:r>
        <w:rPr>
          <w:rFonts w:ascii="SimSun" w:hAnsi="SimSun" w:eastAsia="SimSun" w:cs="SimSun"/>
          <w:sz w:val="21"/>
          <w:szCs w:val="21"/>
          <w:spacing w:val="-3"/>
          <w:position w:val="14"/>
        </w:rPr>
        <w:t xml:space="preserve"> 在故事中甲的梳子已经失去了本性，作为另一种产品而存在。乙和丙对比，显而</w:t>
      </w:r>
    </w:p>
    <w:p>
      <w:pPr>
        <w:spacing w:before="1" w:line="220" w:lineRule="auto"/>
        <w:jc w:val="right"/>
        <w:rPr>
          <w:rFonts w:ascii="SimSun" w:hAnsi="SimSun" w:eastAsia="SimSun" w:cs="SimSun"/>
          <w:sz w:val="21"/>
          <w:szCs w:val="21"/>
        </w:rPr>
      </w:pPr>
      <w:r>
        <w:rPr>
          <w:rFonts w:ascii="SimSun" w:hAnsi="SimSun" w:eastAsia="SimSun" w:cs="SimSun"/>
          <w:sz w:val="21"/>
          <w:szCs w:val="21"/>
          <w:spacing w:val="-5"/>
        </w:rPr>
        <w:t>易见，丙的做法更胜一筹，其售卖的不仅仅是梳子，更是一种吉祥物甚至可以说是“神器”，给</w:t>
      </w:r>
    </w:p>
    <w:p>
      <w:pPr>
        <w:ind w:left="8"/>
        <w:spacing w:before="154" w:line="220" w:lineRule="auto"/>
        <w:rPr>
          <w:rFonts w:ascii="SimSun" w:hAnsi="SimSun" w:eastAsia="SimSun" w:cs="SimSun"/>
          <w:sz w:val="21"/>
          <w:szCs w:val="21"/>
        </w:rPr>
      </w:pPr>
      <w:r>
        <w:rPr>
          <w:rFonts w:ascii="SimSun" w:hAnsi="SimSun" w:eastAsia="SimSun" w:cs="SimSun"/>
          <w:sz w:val="21"/>
          <w:szCs w:val="21"/>
          <w:spacing w:val="-1"/>
        </w:rPr>
        <w:t>顾客带来了精神上的慰藉。</w:t>
      </w:r>
    </w:p>
    <w:p>
      <w:pPr>
        <w:ind w:left="25" w:right="2" w:firstLine="421"/>
        <w:spacing w:before="57" w:line="400" w:lineRule="auto"/>
        <w:jc w:val="both"/>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7"/>
        </w:rPr>
        <w:t>：</w:t>
      </w:r>
      <w:hyperlink w:history="true" r:id="rId209">
        <w:r>
          <w:rPr>
            <w:rFonts w:ascii="SimSun" w:hAnsi="SimSun" w:eastAsia="SimSun" w:cs="SimSun"/>
            <w:sz w:val="21"/>
            <w:szCs w:val="21"/>
            <w14:textOutline w14:w="3831" w14:cap="flat" w14:cmpd="sng">
              <w14:solidFill>
                <w14:srgbClr w14:val="000000"/>
              </w14:solidFill>
              <w14:prstDash w14:val="solid"/>
              <w14:miter w14:lim="10"/>
            </w14:textOutline>
            <w:spacing w:val="-7"/>
          </w:rPr>
          <w:t>现代市场营销理</w:t>
        </w:r>
      </w:hyperlink>
      <w:hyperlink w:history="true" r:id="rId210">
        <w:r>
          <w:rPr>
            <w:rFonts w:ascii="SimSun" w:hAnsi="SimSun" w:eastAsia="SimSun" w:cs="SimSun"/>
            <w:sz w:val="21"/>
            <w:szCs w:val="21"/>
            <w14:textOutline w14:w="3831" w14:cap="flat" w14:cmpd="sng">
              <w14:solidFill>
                <w14:srgbClr w14:val="000000"/>
              </w14:solidFill>
              <w14:prstDash w14:val="solid"/>
              <w14:miter w14:lim="10"/>
            </w14:textOutline>
            <w:spacing w:val="-7"/>
          </w:rPr>
          <w:t>论认为，</w:t>
        </w:r>
        <w:r>
          <w:rPr>
            <w:rFonts w:ascii="SimSun" w:hAnsi="SimSun" w:eastAsia="SimSun" w:cs="SimSun"/>
            <w:sz w:val="21"/>
            <w:szCs w:val="21"/>
            <w:spacing w:val="-2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rPr>
          <w:t>产品整体概念包含核心产品、</w:t>
        </w:r>
      </w:hyperlink>
      <w:hyperlink w:history="true" r:id="rId211">
        <w:r>
          <w:rPr>
            <w:rFonts w:ascii="SimSun" w:hAnsi="SimSun" w:eastAsia="SimSun" w:cs="SimSun"/>
            <w:sz w:val="21"/>
            <w:szCs w:val="21"/>
            <w14:textOutline w14:w="3831" w14:cap="flat" w14:cmpd="sng">
              <w14:solidFill>
                <w14:srgbClr w14:val="000000"/>
              </w14:solidFill>
              <w14:prstDash w14:val="solid"/>
              <w14:miter w14:lim="10"/>
            </w14:textOutline>
            <w:spacing w:val="-7"/>
          </w:rPr>
          <w:t>基础产品，</w:t>
        </w:r>
      </w:hyperlink>
      <w:hyperlink w:history="true" r:id="rId212">
        <w:r>
          <w:rPr>
            <w:rFonts w:ascii="SimSun" w:hAnsi="SimSun" w:eastAsia="SimSun" w:cs="SimSun"/>
            <w:sz w:val="21"/>
            <w:szCs w:val="21"/>
            <w14:textOutline w14:w="3831" w14:cap="flat" w14:cmpd="sng">
              <w14:solidFill>
                <w14:srgbClr w14:val="000000"/>
              </w14:solidFill>
              <w14:prstDash w14:val="solid"/>
              <w14:miter w14:lim="10"/>
            </w14:textOutline>
            <w:spacing w:val="-7"/>
          </w:rPr>
          <w:t>期望产品，</w:t>
        </w:r>
      </w:hyperlink>
      <w:r>
        <w:rPr>
          <w:rFonts w:ascii="SimSun" w:hAnsi="SimSun" w:eastAsia="SimSun" w:cs="SimSun"/>
          <w:sz w:val="21"/>
          <w:szCs w:val="21"/>
        </w:rPr>
        <w:t xml:space="preserve"> </w:t>
      </w:r>
      <w:hyperlink w:history="true" r:id="rId213">
        <w:r>
          <w:rPr>
            <w:rFonts w:ascii="SimSun" w:hAnsi="SimSun" w:eastAsia="SimSun" w:cs="SimSun"/>
            <w:sz w:val="21"/>
            <w:szCs w:val="21"/>
            <w14:textOutline w14:w="3831" w14:cap="flat" w14:cmpd="sng">
              <w14:solidFill>
                <w14:srgbClr w14:val="000000"/>
              </w14:solidFill>
              <w14:prstDash w14:val="solid"/>
              <w14:miter w14:lim="10"/>
            </w14:textOutline>
            <w:spacing w:val="-5"/>
          </w:rPr>
          <w:t>附加产品和潜在产品五</w:t>
        </w:r>
      </w:hyperlink>
      <w:r>
        <w:rPr>
          <w:rFonts w:ascii="SimSun" w:hAnsi="SimSun" w:eastAsia="SimSun" w:cs="SimSun"/>
          <w:sz w:val="21"/>
          <w:szCs w:val="21"/>
          <w14:textOutline w14:w="3831" w14:cap="flat" w14:cmpd="sng">
            <w14:solidFill>
              <w14:srgbClr w14:val="000000"/>
            </w14:solidFill>
            <w14:prstDash w14:val="solid"/>
            <w14:miter w14:lim="10"/>
          </w14:textOutline>
          <w:spacing w:val="-5"/>
        </w:rPr>
        <w:t>个层次。</w:t>
      </w:r>
      <w:r>
        <w:rPr>
          <w:rFonts w:ascii="SimSun" w:hAnsi="SimSun" w:eastAsia="SimSun" w:cs="SimSun"/>
          <w:sz w:val="21"/>
          <w:szCs w:val="21"/>
          <w:spacing w:val="-5"/>
        </w:rPr>
        <w:t xml:space="preserve"> 每个层次都增加了更多的顾客价值， 这五个产品层次构成了顾</w:t>
      </w:r>
    </w:p>
    <w:p>
      <w:pPr>
        <w:pStyle w:val="BodyText"/>
        <w:ind w:left="10"/>
        <w:spacing w:line="213" w:lineRule="auto"/>
        <w:rPr>
          <w:rFonts w:ascii="SimSun" w:hAnsi="SimSun" w:eastAsia="SimSun" w:cs="SimSun"/>
        </w:rPr>
      </w:pPr>
      <w:r>
        <w:rPr>
          <w:rFonts w:ascii="SimSun" w:hAnsi="SimSun" w:eastAsia="SimSun" w:cs="SimSun"/>
          <w:spacing w:val="-3"/>
        </w:rPr>
        <w:t>客价值层级（</w:t>
      </w:r>
      <w:r>
        <w:rPr>
          <w:spacing w:val="-3"/>
        </w:rPr>
        <w:t>customer value</w:t>
      </w:r>
      <w:r>
        <w:rPr>
          <w:spacing w:val="17"/>
        </w:rPr>
        <w:t xml:space="preserve"> </w:t>
      </w:r>
      <w:r>
        <w:rPr>
          <w:spacing w:val="-3"/>
        </w:rPr>
        <w:t>hierarchy</w:t>
      </w:r>
      <w:r>
        <w:rPr>
          <w:rFonts w:ascii="SimSun" w:hAnsi="SimSun" w:eastAsia="SimSun" w:cs="SimSun"/>
          <w:spacing w:val="-3"/>
        </w:rPr>
        <w:t>）。</w:t>
      </w:r>
    </w:p>
    <w:p>
      <w:pPr>
        <w:ind w:left="429"/>
        <w:spacing w:before="163" w:line="221"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rPr>
        <w:t>教师总结</w:t>
      </w:r>
      <w:r>
        <w:rPr>
          <w:rFonts w:ascii="SimHei" w:hAnsi="SimHei" w:eastAsia="SimHei" w:cs="SimHei"/>
          <w:sz w:val="21"/>
          <w:szCs w:val="21"/>
          <w14:textOutline w14:w="3831" w14:cap="flat" w14:cmpd="sng">
            <w14:solidFill>
              <w14:srgbClr w14:val="000000"/>
            </w14:solidFill>
            <w14:prstDash w14:val="solid"/>
            <w14:miter w14:lim="10"/>
          </w14:textOutline>
        </w:rPr>
        <w:t>：</w:t>
      </w:r>
      <w:r>
        <w:rPr>
          <w:rFonts w:ascii="SimHei" w:hAnsi="SimHei" w:eastAsia="SimHei" w:cs="SimHei"/>
          <w:sz w:val="21"/>
          <w:szCs w:val="21"/>
        </w:rPr>
        <w:t>为了</w:t>
      </w:r>
      <w:r>
        <w:rPr>
          <w:rFonts w:ascii="SimSun" w:hAnsi="SimSun" w:eastAsia="SimSun" w:cs="SimSun"/>
          <w:sz w:val="21"/>
          <w:szCs w:val="21"/>
        </w:rPr>
        <w:t>便于大家更好的理解和记忆该知识点，我将其总结为产品的三种性质：</w:t>
      </w:r>
    </w:p>
    <w:p>
      <w:pPr>
        <w:spacing w:line="221" w:lineRule="auto"/>
        <w:sectPr>
          <w:footerReference w:type="default" r:id="rId207"/>
          <w:pgSz w:w="12240" w:h="15840"/>
          <w:pgMar w:top="1346" w:right="1793" w:bottom="880" w:left="1800" w:header="0" w:footer="715" w:gutter="0"/>
        </w:sectPr>
        <w:rPr>
          <w:rFonts w:ascii="SimSun" w:hAnsi="SimSun" w:eastAsia="SimSun" w:cs="SimSun"/>
          <w:sz w:val="21"/>
          <w:szCs w:val="21"/>
        </w:rPr>
      </w:pPr>
    </w:p>
    <w:p>
      <w:pPr>
        <w:ind w:left="422"/>
        <w:spacing w:before="190"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5"/>
          <w:position w:val="14"/>
        </w:rPr>
        <w:t>第一，产品的自然“禀赋”——代表了产品的“天性”</w:t>
      </w:r>
      <w:r>
        <w:rPr>
          <w:rFonts w:ascii="SimSun" w:hAnsi="SimSun" w:eastAsia="SimSun" w:cs="SimSun"/>
          <w:sz w:val="21"/>
          <w:szCs w:val="21"/>
          <w:spacing w:val="-5"/>
          <w:position w:val="14"/>
        </w:rPr>
        <w:t>，对应于产品的核心层，即其本质上</w:t>
      </w:r>
    </w:p>
    <w:p>
      <w:pPr>
        <w:ind w:left="8"/>
        <w:spacing w:line="219" w:lineRule="auto"/>
        <w:rPr>
          <w:rFonts w:ascii="SimSun" w:hAnsi="SimSun" w:eastAsia="SimSun" w:cs="SimSun"/>
          <w:sz w:val="21"/>
          <w:szCs w:val="21"/>
        </w:rPr>
      </w:pPr>
      <w:r>
        <w:rPr>
          <w:rFonts w:ascii="SimSun" w:hAnsi="SimSun" w:eastAsia="SimSun" w:cs="SimSun"/>
          <w:sz w:val="21"/>
          <w:szCs w:val="21"/>
          <w:spacing w:val="-1"/>
        </w:rPr>
        <w:t>能为顾客带来的核心价值和利益；</w:t>
      </w:r>
    </w:p>
    <w:p>
      <w:pPr>
        <w:ind w:left="422"/>
        <w:spacing w:before="156"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第二，</w:t>
      </w:r>
      <w:r>
        <w:rPr>
          <w:rFonts w:ascii="SimSun" w:hAnsi="SimSun" w:eastAsia="SimSun" w:cs="SimSun"/>
          <w:sz w:val="21"/>
          <w:szCs w:val="21"/>
          <w:spacing w:val="-9"/>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产品的技术“天赋”——代表了产品的“理性”</w:t>
      </w:r>
      <w:r>
        <w:rPr>
          <w:rFonts w:ascii="SimSun" w:hAnsi="SimSun" w:eastAsia="SimSun" w:cs="SimSun"/>
          <w:sz w:val="21"/>
          <w:szCs w:val="21"/>
          <w:spacing w:val="-9"/>
          <w:position w:val="14"/>
        </w:rPr>
        <w:t>，对应于产品的形式层和期望层，</w:t>
      </w:r>
      <w:r>
        <w:rPr>
          <w:rFonts w:ascii="SimSun" w:hAnsi="SimSun" w:eastAsia="SimSun" w:cs="SimSun"/>
          <w:sz w:val="21"/>
          <w:szCs w:val="21"/>
          <w:spacing w:val="-6"/>
          <w:position w:val="14"/>
        </w:rPr>
        <w:t xml:space="preserve"> </w:t>
      </w:r>
      <w:r>
        <w:rPr>
          <w:rFonts w:ascii="SimSun" w:hAnsi="SimSun" w:eastAsia="SimSun" w:cs="SimSun"/>
          <w:sz w:val="21"/>
          <w:szCs w:val="21"/>
          <w:spacing w:val="-9"/>
          <w:position w:val="14"/>
        </w:rPr>
        <w:t>即</w:t>
      </w:r>
    </w:p>
    <w:p>
      <w:pPr>
        <w:spacing w:line="220" w:lineRule="auto"/>
        <w:rPr>
          <w:rFonts w:ascii="SimSun" w:hAnsi="SimSun" w:eastAsia="SimSun" w:cs="SimSun"/>
          <w:sz w:val="21"/>
          <w:szCs w:val="21"/>
        </w:rPr>
      </w:pPr>
      <w:r>
        <w:rPr>
          <w:rFonts w:ascii="SimSun" w:hAnsi="SimSun" w:eastAsia="SimSun" w:cs="SimSun"/>
          <w:sz w:val="21"/>
          <w:szCs w:val="21"/>
        </w:rPr>
        <w:t>通过技术的力量在产品形式上和满足顾客期望上</w:t>
      </w:r>
      <w:r>
        <w:rPr>
          <w:rFonts w:ascii="SimSun" w:hAnsi="SimSun" w:eastAsia="SimSun" w:cs="SimSun"/>
          <w:sz w:val="21"/>
          <w:szCs w:val="21"/>
          <w:spacing w:val="-1"/>
        </w:rPr>
        <w:t>的延展；</w:t>
      </w:r>
    </w:p>
    <w:p>
      <w:pPr>
        <w:ind w:left="422"/>
        <w:spacing w:before="155"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第三，</w:t>
      </w:r>
      <w:r>
        <w:rPr>
          <w:rFonts w:ascii="SimSun" w:hAnsi="SimSun" w:eastAsia="SimSun" w:cs="SimSun"/>
          <w:sz w:val="21"/>
          <w:szCs w:val="21"/>
          <w:spacing w:val="-9"/>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产品的艺术“抱负”——代表了产品的“感性”</w:t>
      </w:r>
      <w:r>
        <w:rPr>
          <w:rFonts w:ascii="SimSun" w:hAnsi="SimSun" w:eastAsia="SimSun" w:cs="SimSun"/>
          <w:sz w:val="21"/>
          <w:szCs w:val="21"/>
          <w:spacing w:val="-9"/>
          <w:position w:val="14"/>
        </w:rPr>
        <w:t>，对应于产品的附加层和潜在层，</w:t>
      </w:r>
      <w:r>
        <w:rPr>
          <w:rFonts w:ascii="SimSun" w:hAnsi="SimSun" w:eastAsia="SimSun" w:cs="SimSun"/>
          <w:sz w:val="21"/>
          <w:szCs w:val="21"/>
          <w:spacing w:val="-7"/>
          <w:position w:val="14"/>
        </w:rPr>
        <w:t xml:space="preserve"> </w:t>
      </w:r>
      <w:r>
        <w:rPr>
          <w:rFonts w:ascii="SimSun" w:hAnsi="SimSun" w:eastAsia="SimSun" w:cs="SimSun"/>
          <w:sz w:val="21"/>
          <w:szCs w:val="21"/>
          <w:spacing w:val="-9"/>
          <w:position w:val="14"/>
        </w:rPr>
        <w:t>即</w:t>
      </w:r>
    </w:p>
    <w:p>
      <w:pPr>
        <w:spacing w:line="219" w:lineRule="auto"/>
        <w:rPr>
          <w:rFonts w:ascii="SimSun" w:hAnsi="SimSun" w:eastAsia="SimSun" w:cs="SimSun"/>
          <w:sz w:val="21"/>
          <w:szCs w:val="21"/>
        </w:rPr>
      </w:pPr>
      <w:r>
        <w:rPr>
          <w:rFonts w:ascii="SimSun" w:hAnsi="SimSun" w:eastAsia="SimSun" w:cs="SimSun"/>
          <w:sz w:val="21"/>
          <w:szCs w:val="21"/>
        </w:rPr>
        <w:t>通过心灵激荡、情感互动和社会责任为产品增加的附加价值和潜在</w:t>
      </w:r>
      <w:r>
        <w:rPr>
          <w:rFonts w:ascii="SimSun" w:hAnsi="SimSun" w:eastAsia="SimSun" w:cs="SimSun"/>
          <w:sz w:val="21"/>
          <w:szCs w:val="21"/>
          <w:spacing w:val="-1"/>
        </w:rPr>
        <w:t>利益。</w:t>
      </w:r>
    </w:p>
    <w:p>
      <w:pPr>
        <w:ind w:left="486"/>
        <w:spacing w:before="143"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2．各层次所代表的互联网时代下的产品思维是什么</w:t>
      </w:r>
      <w:r>
        <w:rPr>
          <w:rFonts w:ascii="SimSun" w:hAnsi="SimSun" w:eastAsia="SimSun" w:cs="SimSun"/>
          <w:sz w:val="24"/>
          <w:szCs w:val="24"/>
          <w14:textOutline w14:w="4354" w14:cap="flat" w14:cmpd="sng">
            <w14:solidFill>
              <w14:srgbClr w14:val="000000"/>
            </w14:solidFill>
            <w14:prstDash w14:val="solid"/>
            <w14:miter w14:lim="10"/>
          </w14:textOutline>
          <w:spacing w:val="-23"/>
        </w:rPr>
        <w:t>？（</w:t>
      </w:r>
      <w:r>
        <w:rPr>
          <w:rFonts w:ascii="Calibri" w:hAnsi="Calibri" w:eastAsia="Calibri" w:cs="Calibri"/>
          <w:sz w:val="24"/>
          <w:szCs w:val="24"/>
          <w:b/>
          <w:bCs/>
        </w:rPr>
        <w:t>75</w:t>
      </w:r>
      <w:r>
        <w:rPr>
          <w:rFonts w:ascii="Calibri" w:hAnsi="Calibri" w:eastAsia="Calibri" w:cs="Calibri"/>
          <w:sz w:val="24"/>
          <w:szCs w:val="24"/>
          <w:b/>
          <w:bCs/>
          <w:spacing w:val="20"/>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rPr>
        <w:t>分</w:t>
      </w:r>
      <w:r>
        <w:rPr>
          <w:rFonts w:ascii="SimSun" w:hAnsi="SimSun" w:eastAsia="SimSun" w:cs="SimSun"/>
          <w:sz w:val="24"/>
          <w:szCs w:val="24"/>
          <w14:textOutline w14:w="4354" w14:cap="flat" w14:cmpd="sng">
            <w14:solidFill>
              <w14:srgbClr w14:val="000000"/>
            </w14:solidFill>
            <w14:prstDash w14:val="solid"/>
            <w14:miter w14:lim="10"/>
          </w14:textOutline>
          <w:spacing w:val="-1"/>
        </w:rPr>
        <w:t>钟</w:t>
      </w:r>
      <w:r>
        <w:rPr>
          <w:rFonts w:ascii="SimSun" w:hAnsi="SimSun" w:eastAsia="SimSun" w:cs="SimSun"/>
          <w:sz w:val="24"/>
          <w:szCs w:val="24"/>
          <w14:textOutline w14:w="4354" w14:cap="flat" w14:cmpd="sng">
            <w14:solidFill>
              <w14:srgbClr w14:val="000000"/>
            </w14:solidFill>
            <w14:prstDash w14:val="solid"/>
            <w14:miter w14:lim="10"/>
          </w14:textOutline>
          <w:spacing w:val="-23"/>
        </w:rPr>
        <w:t>）（</w:t>
      </w:r>
      <w:r>
        <w:rPr>
          <w:rFonts w:ascii="SimSun" w:hAnsi="SimSun" w:eastAsia="SimSun" w:cs="SimSun"/>
          <w:sz w:val="24"/>
          <w:szCs w:val="24"/>
          <w14:textOutline w14:w="4354" w14:cap="flat" w14:cmpd="sng">
            <w14:solidFill>
              <w14:srgbClr w14:val="000000"/>
            </w14:solidFill>
            <w14:prstDash w14:val="solid"/>
            <w14:miter w14:lim="10"/>
          </w14:textOutline>
          <w:spacing w:val="-1"/>
        </w:rPr>
        <w:t>重、难点）</w:t>
      </w:r>
    </w:p>
    <w:p>
      <w:pPr>
        <w:ind w:left="249"/>
        <w:spacing w:before="120"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1</w:t>
      </w:r>
      <w:r>
        <w:rPr>
          <w:rFonts w:ascii="SimSun" w:hAnsi="SimSun" w:eastAsia="SimSun" w:cs="SimSun"/>
          <w:sz w:val="24"/>
          <w:szCs w:val="24"/>
          <w14:textOutline w14:w="4354" w14:cap="flat" w14:cmpd="sng">
            <w14:solidFill>
              <w14:srgbClr w14:val="000000"/>
            </w14:solidFill>
            <w14:prstDash w14:val="solid"/>
            <w14:miter w14:lim="10"/>
          </w14:textOutline>
          <w:spacing w:val="-1"/>
        </w:rPr>
        <w:t>）核心层——极致思维——匠人精神（</w:t>
      </w:r>
      <w:r>
        <w:rPr>
          <w:rFonts w:ascii="Calibri" w:hAnsi="Calibri" w:eastAsia="Calibri" w:cs="Calibri"/>
          <w:sz w:val="24"/>
          <w:szCs w:val="24"/>
          <w:b/>
          <w:bCs/>
          <w:spacing w:val="-1"/>
        </w:rPr>
        <w:t>10</w:t>
      </w:r>
      <w:r>
        <w:rPr>
          <w:rFonts w:ascii="Calibri" w:hAnsi="Calibri" w:eastAsia="Calibri" w:cs="Calibri"/>
          <w:sz w:val="24"/>
          <w:szCs w:val="24"/>
          <w:b/>
          <w:bCs/>
          <w:spacing w:val="30"/>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429"/>
        <w:spacing w:before="12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286" name="IM 286"/>
            <wp:cNvGraphicFramePr/>
            <a:graphic>
              <a:graphicData uri="http://schemas.openxmlformats.org/drawingml/2006/picture">
                <pic:pic>
                  <pic:nvPicPr>
                    <pic:cNvPr id="286" name="IM 286"/>
                    <pic:cNvPicPr/>
                  </pic:nvPicPr>
                  <pic:blipFill>
                    <a:blip r:embed="rId215"/>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需求核心化</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r>
        <w:rPr>
          <w:rFonts w:ascii="Tahoma" w:hAnsi="Tahoma" w:eastAsia="Tahoma" w:cs="Tahoma"/>
          <w:sz w:val="21"/>
          <w:szCs w:val="21"/>
          <w:b/>
          <w:bCs/>
          <w:spacing w:val="-3"/>
        </w:rPr>
        <w:t>3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23"/>
        <w:spacing w:before="132" w:line="221" w:lineRule="auto"/>
        <w:rPr>
          <w:rFonts w:ascii="SimSun" w:hAnsi="SimSun" w:eastAsia="SimSun" w:cs="SimSun"/>
          <w:sz w:val="21"/>
          <w:szCs w:val="21"/>
        </w:rPr>
      </w:pPr>
      <w:r>
        <w:rPr>
          <w:rFonts w:ascii="SimSun" w:hAnsi="SimSun" w:eastAsia="SimSun" w:cs="SimSun"/>
          <w:sz w:val="21"/>
          <w:szCs w:val="21"/>
          <w:spacing w:val="-1"/>
        </w:rPr>
        <w:t>企业做产品就应该去了解客户最关心的东西——也就是他的核心需求。</w:t>
      </w:r>
    </w:p>
    <w:p>
      <w:pPr>
        <w:ind w:left="500"/>
        <w:spacing w:before="141" w:line="214" w:lineRule="auto"/>
        <w:rPr>
          <w:rFonts w:ascii="KaiTi" w:hAnsi="KaiTi" w:eastAsia="KaiTi" w:cs="KaiTi"/>
          <w:sz w:val="24"/>
          <w:szCs w:val="24"/>
        </w:rPr>
      </w:pP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2"/>
        </w:rPr>
        <w:t>录像资料：</w:t>
      </w:r>
      <w:r>
        <w:rPr>
          <w:rFonts w:ascii="KaiTi" w:hAnsi="KaiTi" w:eastAsia="KaiTi" w:cs="KaiTi"/>
          <w:sz w:val="24"/>
          <w:szCs w:val="24"/>
          <w:u w:val="single" w:color="auto"/>
          <w:spacing w:val="-12"/>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2"/>
        </w:rPr>
        <w:t>必胜客最新广告（15</w:t>
      </w:r>
      <w:r>
        <w:rPr>
          <w:rFonts w:ascii="KaiTi" w:hAnsi="KaiTi" w:eastAsia="KaiTi" w:cs="KaiTi"/>
          <w:sz w:val="24"/>
          <w:szCs w:val="24"/>
          <w:u w:val="single" w:color="auto"/>
          <w:spacing w:val="-45"/>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2"/>
        </w:rPr>
        <w:t>秒）</w:t>
      </w:r>
      <w:r>
        <w:rPr>
          <w:rFonts w:ascii="KaiTi" w:hAnsi="KaiTi" w:eastAsia="KaiTi" w:cs="KaiTi"/>
          <w:sz w:val="24"/>
          <w:szCs w:val="24"/>
          <w:u w:val="single" w:color="auto"/>
        </w:rPr>
        <w:t xml:space="preserve"> </w:t>
      </w:r>
    </w:p>
    <w:p>
      <w:pPr>
        <w:ind w:left="440"/>
        <w:spacing w:before="141" w:line="211"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3"/>
        </w:rPr>
        <w:t>※设问：</w:t>
      </w:r>
      <w:r>
        <w:rPr>
          <w:rFonts w:ascii="SimSun" w:hAnsi="SimSun" w:eastAsia="SimSun" w:cs="SimSun"/>
          <w:sz w:val="21"/>
          <w:szCs w:val="21"/>
          <w:spacing w:val="-13"/>
        </w:rPr>
        <w:t xml:space="preserve"> </w:t>
      </w:r>
      <w:r>
        <w:rPr>
          <w:rFonts w:ascii="SimSun" w:hAnsi="SimSun" w:eastAsia="SimSun" w:cs="SimSun"/>
          <w:sz w:val="22"/>
          <w:szCs w:val="22"/>
          <w:i/>
          <w:iCs/>
          <w:spacing w:val="-13"/>
        </w:rPr>
        <w:t>必胜客广告为什么要突出牛排的“嗞嗞”声？</w:t>
      </w:r>
    </w:p>
    <w:p>
      <w:pPr>
        <w:ind w:left="645"/>
        <w:spacing w:before="154" w:line="406" w:lineRule="exact"/>
        <w:rPr>
          <w:rFonts w:ascii="SimSun" w:hAnsi="SimSun" w:eastAsia="SimSun" w:cs="SimSun"/>
          <w:sz w:val="21"/>
          <w:szCs w:val="21"/>
        </w:rPr>
      </w:pPr>
      <w:r>
        <w:rPr>
          <w:rFonts w:ascii="SimHei" w:hAnsi="SimHei" w:eastAsia="SimHei" w:cs="SimHei"/>
          <w:sz w:val="21"/>
          <w:szCs w:val="21"/>
          <w14:textOutline w14:w="3831" w14:cap="flat" w14:cmpd="sng">
            <w14:solidFill>
              <w14:srgbClr w14:val="000000"/>
            </w14:solidFill>
            <w14:prstDash w14:val="solid"/>
            <w14:miter w14:lim="10"/>
          </w14:textOutline>
          <w:spacing w:val="-4"/>
          <w:position w:val="14"/>
        </w:rPr>
        <w:t>回答：</w:t>
      </w:r>
      <w:r>
        <w:rPr>
          <w:rFonts w:ascii="SimSun" w:hAnsi="SimSun" w:eastAsia="SimSun" w:cs="SimSun"/>
          <w:sz w:val="21"/>
          <w:szCs w:val="21"/>
          <w:spacing w:val="-4"/>
          <w:position w:val="14"/>
        </w:rPr>
        <w:t>必胜客牛排广告</w:t>
      </w:r>
      <w:r>
        <w:rPr>
          <w:rFonts w:ascii="Calibri" w:hAnsi="Calibri" w:eastAsia="Calibri" w:cs="Calibri"/>
          <w:sz w:val="21"/>
          <w:szCs w:val="21"/>
          <w:spacing w:val="-4"/>
          <w:position w:val="14"/>
        </w:rPr>
        <w:t>——</w:t>
      </w:r>
      <w:r>
        <w:rPr>
          <w:rFonts w:ascii="SimSun" w:hAnsi="SimSun" w:eastAsia="SimSun" w:cs="SimSun"/>
          <w:sz w:val="21"/>
          <w:szCs w:val="21"/>
          <w:spacing w:val="-4"/>
          <w:position w:val="14"/>
        </w:rPr>
        <w:t>与其强调牛排本身的品质，不如模拟出烤牛排发出</w:t>
      </w:r>
      <w:r>
        <w:rPr>
          <w:rFonts w:ascii="SimSun" w:hAnsi="SimSun" w:eastAsia="SimSun" w:cs="SimSun"/>
          <w:sz w:val="21"/>
          <w:szCs w:val="21"/>
          <w:spacing w:val="-5"/>
          <w:position w:val="14"/>
        </w:rPr>
        <w:t>的嗞嗞声，</w:t>
      </w:r>
    </w:p>
    <w:p>
      <w:pPr>
        <w:ind w:left="16"/>
        <w:spacing w:before="1" w:line="219" w:lineRule="auto"/>
        <w:rPr>
          <w:rFonts w:ascii="SimSun" w:hAnsi="SimSun" w:eastAsia="SimSun" w:cs="SimSun"/>
          <w:sz w:val="21"/>
          <w:szCs w:val="21"/>
        </w:rPr>
      </w:pPr>
      <w:r>
        <w:rPr>
          <w:rFonts w:ascii="SimSun" w:hAnsi="SimSun" w:eastAsia="SimSun" w:cs="SimSun"/>
          <w:sz w:val="21"/>
          <w:szCs w:val="21"/>
          <w:spacing w:val="-1"/>
        </w:rPr>
        <w:t>因为牛排提供给顾客的是满足其饱腹的基本需求。</w:t>
      </w:r>
    </w:p>
    <w:p>
      <w:pPr>
        <w:ind w:left="437"/>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1"/>
        </w:rPr>
        <w:t>：产品的核心层是为顾客提供真正购买的服务或利益。</w:t>
      </w:r>
    </w:p>
    <w:p>
      <w:pPr>
        <w:ind w:left="420"/>
        <w:spacing w:line="220"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rPr>
        <w:t>教师总结：</w:t>
      </w:r>
      <w:r>
        <w:rPr>
          <w:rFonts w:ascii="SimSun" w:hAnsi="SimSun" w:eastAsia="SimSun" w:cs="SimSun"/>
          <w:sz w:val="21"/>
          <w:szCs w:val="21"/>
        </w:rPr>
        <w:t>要想快速得到用户的响应，必须点中他的需求穴位。</w:t>
      </w:r>
    </w:p>
    <w:p>
      <w:pPr>
        <w:spacing w:before="155"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进一步提问引发思考</w:t>
      </w:r>
      <w:r>
        <w:rPr>
          <w:rFonts w:ascii="SimSun" w:hAnsi="SimSun" w:eastAsia="SimSun" w:cs="SimSun"/>
          <w:sz w:val="21"/>
          <w:szCs w:val="21"/>
          <w:spacing w:val="-6"/>
        </w:rPr>
        <w:t>:那么，是不是把握了产品的核心利益诉求就百战百胜</w:t>
      </w:r>
      <w:r>
        <w:rPr>
          <w:rFonts w:ascii="SimSun" w:hAnsi="SimSun" w:eastAsia="SimSun" w:cs="SimSun"/>
          <w:sz w:val="21"/>
          <w:szCs w:val="21"/>
          <w:spacing w:val="-7"/>
        </w:rPr>
        <w:t>呢？</w:t>
      </w:r>
      <w:r>
        <w:rPr>
          <w:rFonts w:ascii="SimSun" w:hAnsi="SimSun" w:eastAsia="SimSun" w:cs="SimSun"/>
          <w:sz w:val="21"/>
          <w:szCs w:val="21"/>
          <w:spacing w:val="-41"/>
        </w:rPr>
        <w:t xml:space="preserve"> </w:t>
      </w:r>
      <w:r>
        <w:rPr>
          <w:rFonts w:ascii="SimSun" w:hAnsi="SimSun" w:eastAsia="SimSun" w:cs="SimSun"/>
          <w:sz w:val="21"/>
          <w:szCs w:val="21"/>
          <w:spacing w:val="-7"/>
        </w:rPr>
        <w:t>如何差异化？</w:t>
      </w:r>
    </w:p>
    <w:p>
      <w:pPr>
        <w:spacing w:before="1" w:line="220" w:lineRule="auto"/>
        <w:rPr>
          <w:rFonts w:ascii="SimSun" w:hAnsi="SimSun" w:eastAsia="SimSun" w:cs="SimSun"/>
          <w:sz w:val="21"/>
          <w:szCs w:val="21"/>
        </w:rPr>
      </w:pPr>
      <w:r>
        <w:rPr>
          <w:rFonts w:ascii="SimSun" w:hAnsi="SimSun" w:eastAsia="SimSun" w:cs="SimSun"/>
          <w:sz w:val="21"/>
          <w:szCs w:val="21"/>
        </w:rPr>
        <w:t>这里就涉及到产品核心层的第二个维度——如何将核心利益发挥</w:t>
      </w:r>
      <w:r>
        <w:rPr>
          <w:rFonts w:ascii="SimSun" w:hAnsi="SimSun" w:eastAsia="SimSun" w:cs="SimSun"/>
          <w:sz w:val="21"/>
          <w:szCs w:val="21"/>
          <w:spacing w:val="-1"/>
        </w:rPr>
        <w:t>到极致。</w:t>
      </w:r>
    </w:p>
    <w:p>
      <w:pPr>
        <w:ind w:left="429"/>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288" name="IM 288"/>
            <wp:cNvGraphicFramePr/>
            <a:graphic>
              <a:graphicData uri="http://schemas.openxmlformats.org/drawingml/2006/picture">
                <pic:pic>
                  <pic:nvPicPr>
                    <pic:cNvPr id="288" name="IM 288"/>
                    <pic:cNvPicPr/>
                  </pic:nvPicPr>
                  <pic:blipFill>
                    <a:blip r:embed="rId216"/>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需求极致化</w:t>
      </w:r>
      <w:r>
        <w:rPr>
          <w:rFonts w:ascii="SimSun" w:hAnsi="SimSun" w:eastAsia="SimSun" w:cs="SimSun"/>
          <w:sz w:val="21"/>
          <w:szCs w:val="21"/>
          <w14:textOutline w14:w="3831" w14:cap="flat" w14:cmpd="sng">
            <w14:solidFill>
              <w14:srgbClr w14:val="000000"/>
            </w14:solidFill>
            <w14:prstDash w14:val="solid"/>
            <w14:miter w14:lim="10"/>
          </w14:textOutline>
          <w:spacing w:val="-3"/>
        </w:rPr>
        <w:t>（7</w:t>
      </w:r>
      <w:r>
        <w:rPr>
          <w:rFonts w:ascii="SimSun" w:hAnsi="SimSun" w:eastAsia="SimSun" w:cs="SimSun"/>
          <w:sz w:val="21"/>
          <w:szCs w:val="21"/>
          <w:spacing w:val="-4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36"/>
        <w:spacing w:before="132"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◆开篇故事：</w:t>
      </w:r>
      <w:r>
        <w:rPr>
          <w:rFonts w:ascii="SimSun" w:hAnsi="SimSun" w:eastAsia="SimSun" w:cs="SimSun"/>
          <w:sz w:val="21"/>
          <w:szCs w:val="21"/>
          <w14:textOutline w14:w="3831" w14:cap="flat" w14:cmpd="sng">
            <w14:solidFill>
              <w14:srgbClr w14:val="000000"/>
            </w14:solidFill>
            <w14:prstDash w14:val="solid"/>
            <w14:miter w14:lim="10"/>
          </w14:textOutline>
          <w:spacing w:val="-2"/>
        </w:rPr>
        <w:t>雕爷牛腩（2</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20"/>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进一步提问引发思考</w:t>
      </w:r>
      <w:r>
        <w:rPr>
          <w:rFonts w:ascii="SimSun" w:hAnsi="SimSun" w:eastAsia="SimSun" w:cs="SimSun"/>
          <w:sz w:val="21"/>
          <w:szCs w:val="21"/>
          <w:spacing w:val="-3"/>
        </w:rPr>
        <w:t>: 雕爷牛腩有什么特</w:t>
      </w:r>
      <w:r>
        <w:rPr>
          <w:rFonts w:ascii="SimSun" w:hAnsi="SimSun" w:eastAsia="SimSun" w:cs="SimSun"/>
          <w:sz w:val="21"/>
          <w:szCs w:val="21"/>
          <w:spacing w:val="-4"/>
        </w:rPr>
        <w:t>色？ 雕爷牛腩为什么非要这么玩？</w:t>
      </w:r>
      <w:r>
        <w:rPr>
          <w:rFonts w:ascii="SimSun" w:hAnsi="SimSun" w:eastAsia="SimSun" w:cs="SimSun"/>
          <w:sz w:val="21"/>
          <w:szCs w:val="21"/>
          <w:spacing w:val="-41"/>
        </w:rPr>
        <w:t xml:space="preserve"> </w:t>
      </w:r>
      <w:r>
        <w:rPr>
          <w:rFonts w:ascii="SimSun" w:hAnsi="SimSun" w:eastAsia="SimSun" w:cs="SimSun"/>
          <w:sz w:val="21"/>
          <w:szCs w:val="21"/>
          <w:spacing w:val="-4"/>
        </w:rPr>
        <w:t>背后的逻辑是</w:t>
      </w:r>
    </w:p>
    <w:p>
      <w:pPr>
        <w:spacing w:line="220" w:lineRule="auto"/>
        <w:rPr>
          <w:rFonts w:ascii="SimSun" w:hAnsi="SimSun" w:eastAsia="SimSun" w:cs="SimSun"/>
          <w:sz w:val="21"/>
          <w:szCs w:val="21"/>
        </w:rPr>
      </w:pPr>
      <w:r>
        <w:rPr>
          <w:rFonts w:ascii="SimSun" w:hAnsi="SimSun" w:eastAsia="SimSun" w:cs="SimSun"/>
          <w:sz w:val="21"/>
          <w:szCs w:val="21"/>
          <w:spacing w:val="-7"/>
        </w:rPr>
        <w:t>什么？</w:t>
      </w:r>
      <w:r>
        <w:rPr>
          <w:rFonts w:ascii="SimSun" w:hAnsi="SimSun" w:eastAsia="SimSun" w:cs="SimSun"/>
          <w:sz w:val="21"/>
          <w:szCs w:val="21"/>
          <w:spacing w:val="-24"/>
        </w:rPr>
        <w:t xml:space="preserve"> </w:t>
      </w:r>
      <w:r>
        <w:rPr>
          <w:rFonts w:ascii="SimSun" w:hAnsi="SimSun" w:eastAsia="SimSun" w:cs="SimSun"/>
          <w:sz w:val="21"/>
          <w:szCs w:val="21"/>
          <w:spacing w:val="-7"/>
        </w:rPr>
        <w:t>互联网时代下的产品思维到底是什么？</w:t>
      </w:r>
    </w:p>
    <w:p>
      <w:pPr>
        <w:ind w:left="437"/>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5"/>
        </w:rPr>
        <w:t>：</w:t>
      </w:r>
      <w:r>
        <w:rPr>
          <w:rFonts w:ascii="SimSun" w:hAnsi="SimSun" w:eastAsia="SimSun" w:cs="SimSun"/>
          <w:sz w:val="21"/>
          <w:szCs w:val="21"/>
          <w:spacing w:val="-5"/>
        </w:rPr>
        <w:t>这就要求企业做产品要保持专注和追求极致，</w:t>
      </w:r>
      <w:r>
        <w:rPr>
          <w:rFonts w:ascii="SimSun" w:hAnsi="SimSun" w:eastAsia="SimSun" w:cs="SimSun"/>
          <w:sz w:val="21"/>
          <w:szCs w:val="21"/>
          <w14:textOutline w14:w="3831" w14:cap="flat" w14:cmpd="sng">
            <w14:solidFill>
              <w14:srgbClr w14:val="000000"/>
            </w14:solidFill>
            <w14:prstDash w14:val="solid"/>
            <w14:miter w14:lim="10"/>
          </w14:textOutline>
          <w:spacing w:val="-5"/>
        </w:rPr>
        <w:t>具备极致思维，发挥匠人</w:t>
      </w:r>
      <w:r>
        <w:rPr>
          <w:rFonts w:ascii="SimSun" w:hAnsi="SimSun" w:eastAsia="SimSun" w:cs="SimSun"/>
          <w:sz w:val="21"/>
          <w:szCs w:val="21"/>
          <w14:textOutline w14:w="3831" w14:cap="flat" w14:cmpd="sng">
            <w14:solidFill>
              <w14:srgbClr w14:val="000000"/>
            </w14:solidFill>
            <w14:prstDash w14:val="solid"/>
            <w14:miter w14:lim="10"/>
          </w14:textOutline>
          <w:spacing w:val="-6"/>
        </w:rPr>
        <w:t>精神</w:t>
      </w:r>
      <w:r>
        <w:rPr>
          <w:rFonts w:ascii="SimSun" w:hAnsi="SimSun" w:eastAsia="SimSun" w:cs="SimSun"/>
          <w:sz w:val="21"/>
          <w:szCs w:val="21"/>
          <w:spacing w:val="-6"/>
        </w:rPr>
        <w:t>。</w:t>
      </w:r>
    </w:p>
    <w:p>
      <w:pPr>
        <w:ind w:left="436"/>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◆案例：国人到日本抢购马桶盖——匠人精神（</w:t>
      </w:r>
      <w:r>
        <w:rPr>
          <w:rFonts w:ascii="Calibri" w:hAnsi="Calibri" w:eastAsia="Calibri" w:cs="Calibri"/>
          <w:sz w:val="21"/>
          <w:szCs w:val="21"/>
          <w:b/>
          <w:bCs/>
          <w:u w:val="single" w:color="auto"/>
          <w:spacing w:val="-4"/>
        </w:rPr>
        <w:t>5</w:t>
      </w:r>
      <w:r>
        <w:rPr>
          <w:rFonts w:ascii="Calibri" w:hAnsi="Calibri" w:eastAsia="Calibri" w:cs="Calibri"/>
          <w:sz w:val="21"/>
          <w:szCs w:val="21"/>
          <w:b/>
          <w:bCs/>
          <w:u w:val="single" w:color="auto"/>
          <w:spacing w:val="26"/>
          <w:w w:val="10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分钟）</w:t>
      </w:r>
      <w:r>
        <w:rPr>
          <w:rFonts w:ascii="SimSun" w:hAnsi="SimSun" w:eastAsia="SimSun" w:cs="SimSun"/>
          <w:sz w:val="21"/>
          <w:szCs w:val="21"/>
          <w:u w:val="single" w:color="auto"/>
        </w:rPr>
        <w:t xml:space="preserve"> </w:t>
      </w:r>
    </w:p>
    <w:p>
      <w:pPr>
        <w:ind w:left="440"/>
        <w:spacing w:before="155" w:line="406" w:lineRule="exac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※设问：</w:t>
      </w:r>
      <w:r>
        <w:rPr>
          <w:rFonts w:ascii="Calibri" w:hAnsi="Calibri" w:eastAsia="Calibri" w:cs="Calibri"/>
          <w:sz w:val="21"/>
          <w:szCs w:val="21"/>
          <w:i/>
          <w:iCs/>
          <w:spacing w:val="-11"/>
          <w:position w:val="14"/>
        </w:rPr>
        <w:t>PPT</w:t>
      </w:r>
      <w:r>
        <w:rPr>
          <w:rFonts w:ascii="Calibri" w:hAnsi="Calibri" w:eastAsia="Calibri" w:cs="Calibri"/>
          <w:sz w:val="21"/>
          <w:szCs w:val="21"/>
          <w:i/>
          <w:iCs/>
          <w:spacing w:val="-21"/>
          <w:position w:val="14"/>
        </w:rPr>
        <w:t xml:space="preserve"> </w:t>
      </w:r>
      <w:r>
        <w:rPr>
          <w:rFonts w:ascii="SimSun" w:hAnsi="SimSun" w:eastAsia="SimSun" w:cs="SimSun"/>
          <w:sz w:val="22"/>
          <w:szCs w:val="22"/>
          <w:i/>
          <w:iCs/>
          <w:spacing w:val="-11"/>
          <w:position w:val="14"/>
        </w:rPr>
        <w:t>上的图反映了</w:t>
      </w:r>
      <w:r>
        <w:rPr>
          <w:rFonts w:ascii="Calibri" w:hAnsi="Calibri" w:eastAsia="Calibri" w:cs="Calibri"/>
          <w:sz w:val="21"/>
          <w:szCs w:val="21"/>
          <w:i/>
          <w:iCs/>
          <w:spacing w:val="-11"/>
          <w:position w:val="14"/>
        </w:rPr>
        <w:t>2015 </w:t>
      </w:r>
      <w:r>
        <w:rPr>
          <w:rFonts w:ascii="SimSun" w:hAnsi="SimSun" w:eastAsia="SimSun" w:cs="SimSun"/>
          <w:sz w:val="22"/>
          <w:szCs w:val="22"/>
          <w:i/>
          <w:iCs/>
          <w:spacing w:val="-11"/>
          <w:position w:val="14"/>
        </w:rPr>
        <w:t>年春节期间的一个什么现象，被当时的主流媒体津</w:t>
      </w:r>
      <w:r>
        <w:rPr>
          <w:rFonts w:ascii="SimSun" w:hAnsi="SimSun" w:eastAsia="SimSun" w:cs="SimSun"/>
          <w:sz w:val="22"/>
          <w:szCs w:val="22"/>
          <w:i/>
          <w:iCs/>
          <w:spacing w:val="-12"/>
          <w:position w:val="14"/>
        </w:rPr>
        <w:t>津乐道？</w:t>
      </w:r>
    </w:p>
    <w:p>
      <w:pPr>
        <w:ind w:left="420"/>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进一步提问引发思考</w:t>
      </w:r>
      <w:r>
        <w:rPr>
          <w:rFonts w:ascii="SimSun" w:hAnsi="SimSun" w:eastAsia="SimSun" w:cs="SimSun"/>
          <w:sz w:val="21"/>
          <w:szCs w:val="21"/>
          <w:spacing w:val="-3"/>
        </w:rPr>
        <w:t>:这个现象背后的原因是什么？</w:t>
      </w:r>
    </w:p>
    <w:p>
      <w:pPr>
        <w:ind w:left="500"/>
        <w:spacing w:before="142" w:line="322" w:lineRule="auto"/>
        <w:rPr>
          <w:rFonts w:ascii="KaiTi" w:hAnsi="KaiTi" w:eastAsia="KaiTi" w:cs="KaiTi"/>
          <w:sz w:val="24"/>
          <w:szCs w:val="24"/>
        </w:rPr>
      </w:pP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
        </w:rPr>
        <w:t>录像资料：新闻视频</w:t>
      </w:r>
      <w:r>
        <w:rPr>
          <w:rFonts w:ascii="KaiTi" w:hAnsi="KaiTi" w:eastAsia="KaiTi" w:cs="KaiTi"/>
          <w:sz w:val="24"/>
          <w:szCs w:val="24"/>
          <w:u w:val="single" w:color="auto"/>
          <w:spacing w:val="-46"/>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
        </w:rPr>
        <w:t>（根据课堂时间选择是否播放或口头简述内容</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9"/>
          <w:w w:val="93"/>
        </w:rPr>
        <w:t>）（</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
        </w:rPr>
        <w:t>30</w:t>
      </w:r>
      <w:r>
        <w:rPr>
          <w:rFonts w:ascii="KaiTi" w:hAnsi="KaiTi" w:eastAsia="KaiTi" w:cs="KaiTi"/>
          <w:sz w:val="24"/>
          <w:szCs w:val="24"/>
          <w:u w:val="single" w:color="auto"/>
          <w:spacing w:val="-53"/>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4"/>
        </w:rPr>
        <w:t>秒）</w:t>
      </w:r>
      <w:r>
        <w:rPr>
          <w:rFonts w:ascii="KaiTi" w:hAnsi="KaiTi" w:eastAsia="KaiTi" w:cs="KaiTi"/>
          <w:sz w:val="24"/>
          <w:szCs w:val="24"/>
          <w:u w:val="single" w:color="auto"/>
        </w:rPr>
        <w:t xml:space="preserve"> </w:t>
      </w:r>
    </w:p>
    <w:p>
      <w:pPr>
        <w:spacing w:before="1" w:line="219" w:lineRule="auto"/>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回答：</w:t>
      </w:r>
      <w:r>
        <w:rPr>
          <w:rFonts w:ascii="SimSun" w:hAnsi="SimSun" w:eastAsia="SimSun" w:cs="SimSun"/>
          <w:sz w:val="21"/>
          <w:szCs w:val="21"/>
          <w:spacing w:val="-8"/>
        </w:rPr>
        <w:t xml:space="preserve"> 这一现象背后的原因之一是因为德国和日本企业在产品制造中所秉承</w:t>
      </w:r>
      <w:r>
        <w:rPr>
          <w:rFonts w:ascii="SimSun" w:hAnsi="SimSun" w:eastAsia="SimSun" w:cs="SimSun"/>
          <w:sz w:val="21"/>
          <w:szCs w:val="21"/>
          <w:spacing w:val="-9"/>
        </w:rPr>
        <w:t>的“匠人精神”。</w:t>
      </w:r>
    </w:p>
    <w:p>
      <w:pPr>
        <w:ind w:right="177" w:firstLine="9"/>
        <w:spacing w:before="154"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匠人精神是一种默默无闻、追求完美，一丝不苟的精神。</w:t>
      </w:r>
      <w:r>
        <w:rPr>
          <w:rFonts w:ascii="SimSun" w:hAnsi="SimSun" w:eastAsia="SimSun" w:cs="SimSun"/>
          <w:sz w:val="21"/>
          <w:szCs w:val="21"/>
          <w:spacing w:val="3"/>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在工业化时代下被演绎为</w:t>
      </w:r>
      <w:r>
        <w:rPr>
          <w:rFonts w:ascii="SimSun" w:hAnsi="SimSun" w:eastAsia="SimSun" w:cs="SimSun"/>
          <w:sz w:val="21"/>
          <w:szCs w:val="21"/>
          <w14:textOutline w14:w="3831" w14:cap="flat" w14:cmpd="sng">
            <w14:solidFill>
              <w14:srgbClr w14:val="000000"/>
            </w14:solidFill>
            <w14:prstDash w14:val="solid"/>
            <w14:miter w14:lim="10"/>
          </w14:textOutline>
          <w:spacing w:val="2"/>
        </w:rPr>
        <w:t>一种专注</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产品，追求用极致的产品满足用户的需求，赋予产品创造力</w:t>
      </w:r>
      <w:r>
        <w:rPr>
          <w:rFonts w:ascii="SimSun" w:hAnsi="SimSun" w:eastAsia="SimSun" w:cs="SimSun"/>
          <w:sz w:val="21"/>
          <w:szCs w:val="21"/>
          <w14:textOutline w14:w="3831" w14:cap="flat" w14:cmpd="sng">
            <w14:solidFill>
              <w14:srgbClr w14:val="000000"/>
            </w14:solidFill>
            <w14:prstDash w14:val="solid"/>
            <w14:miter w14:lim="10"/>
          </w14:textOutline>
        </w:rPr>
        <w:t>的高感知行为。</w:t>
      </w:r>
      <w:r>
        <w:rPr>
          <w:rFonts w:ascii="SimSun" w:hAnsi="SimSun" w:eastAsia="SimSun" w:cs="SimSun"/>
          <w:sz w:val="21"/>
          <w:szCs w:val="21"/>
        </w:rPr>
        <w:t>从产品主义的观点 </w:t>
      </w:r>
      <w:r>
        <w:rPr>
          <w:rFonts w:ascii="SimSun" w:hAnsi="SimSun" w:eastAsia="SimSun" w:cs="SimSun"/>
          <w:sz w:val="21"/>
          <w:szCs w:val="21"/>
          <w:spacing w:val="1"/>
        </w:rPr>
        <w:t>出发，消费者喜欢和钟爱的始终是产品本质上能为其提</w:t>
      </w:r>
      <w:r>
        <w:rPr>
          <w:rFonts w:ascii="SimSun" w:hAnsi="SimSun" w:eastAsia="SimSun" w:cs="SimSun"/>
          <w:sz w:val="21"/>
          <w:szCs w:val="21"/>
        </w:rPr>
        <w:t>供的核心利益和效用。而匠人精神就是</w:t>
      </w:r>
    </w:p>
    <w:p>
      <w:pPr>
        <w:ind w:left="2"/>
        <w:spacing w:line="221" w:lineRule="auto"/>
        <w:rPr>
          <w:rFonts w:ascii="SimSun" w:hAnsi="SimSun" w:eastAsia="SimSun" w:cs="SimSun"/>
          <w:sz w:val="21"/>
          <w:szCs w:val="21"/>
        </w:rPr>
      </w:pPr>
      <w:r>
        <w:rPr>
          <w:rFonts w:ascii="SimSun" w:hAnsi="SimSun" w:eastAsia="SimSun" w:cs="SimSun"/>
          <w:sz w:val="21"/>
          <w:szCs w:val="21"/>
          <w:spacing w:val="-1"/>
        </w:rPr>
        <w:t>极致思维一种体现。</w:t>
      </w:r>
    </w:p>
    <w:p>
      <w:pPr>
        <w:spacing w:line="221" w:lineRule="auto"/>
        <w:sectPr>
          <w:footerReference w:type="default" r:id="rId214"/>
          <w:pgSz w:w="12240" w:h="15840"/>
          <w:pgMar w:top="1346" w:right="1615" w:bottom="879" w:left="1808" w:header="0" w:footer="715" w:gutter="0"/>
        </w:sectPr>
        <w:rPr>
          <w:rFonts w:ascii="SimSun" w:hAnsi="SimSun" w:eastAsia="SimSun" w:cs="SimSun"/>
          <w:sz w:val="21"/>
          <w:szCs w:val="21"/>
        </w:rPr>
      </w:pPr>
    </w:p>
    <w:p>
      <w:pPr>
        <w:ind w:left="7" w:right="57" w:firstLine="455"/>
        <w:spacing w:before="190" w:line="357" w:lineRule="auto"/>
        <w:rPr>
          <w:rFonts w:ascii="SimSun" w:hAnsi="SimSun" w:eastAsia="SimSun" w:cs="SimSun"/>
          <w:sz w:val="21"/>
          <w:szCs w:val="21"/>
        </w:rPr>
      </w:pPr>
      <w:r>
        <w:rPr>
          <w:rFonts w:ascii="SimSun" w:hAnsi="SimSun" w:eastAsia="SimSun" w:cs="SimSun"/>
          <w:sz w:val="21"/>
          <w:szCs w:val="21"/>
          <w:spacing w:val="-3"/>
        </w:rPr>
        <w:t>日本马桶盖虽然是中国制造，但是由于其按照日本企业的生产标准和技术要求,质量依然是</w:t>
      </w:r>
      <w:r>
        <w:rPr>
          <w:rFonts w:ascii="SimSun" w:hAnsi="SimSun" w:eastAsia="SimSun" w:cs="SimSun"/>
          <w:sz w:val="21"/>
          <w:szCs w:val="21"/>
          <w:spacing w:val="5"/>
        </w:rPr>
        <w:t xml:space="preserve"> </w:t>
      </w:r>
      <w:r>
        <w:rPr>
          <w:rFonts w:ascii="SimSun" w:hAnsi="SimSun" w:eastAsia="SimSun" w:cs="SimSun"/>
          <w:sz w:val="21"/>
          <w:szCs w:val="21"/>
          <w:spacing w:val="-2"/>
        </w:rPr>
        <w:t>过硬的,被消费者慧眼识珠。这说明中国制造能力没有问题,只要具有“匠人意识”,善于从细处</w:t>
      </w:r>
    </w:p>
    <w:p>
      <w:pPr>
        <w:ind w:left="9"/>
        <w:spacing w:line="217" w:lineRule="auto"/>
        <w:rPr>
          <w:rFonts w:ascii="SimSun" w:hAnsi="SimSun" w:eastAsia="SimSun" w:cs="SimSun"/>
          <w:sz w:val="21"/>
          <w:szCs w:val="21"/>
        </w:rPr>
      </w:pPr>
      <w:r>
        <w:rPr>
          <w:rFonts w:ascii="SimSun" w:hAnsi="SimSun" w:eastAsia="SimSun" w:cs="SimSun"/>
          <w:sz w:val="21"/>
          <w:szCs w:val="21"/>
        </w:rPr>
        <w:t>发现消费者需求,勤于钻研,完全可以开发和生产出更受欢迎、更合消</w:t>
      </w:r>
      <w:r>
        <w:rPr>
          <w:rFonts w:ascii="SimSun" w:hAnsi="SimSun" w:eastAsia="SimSun" w:cs="SimSun"/>
          <w:sz w:val="21"/>
          <w:szCs w:val="21"/>
          <w:spacing w:val="-1"/>
        </w:rPr>
        <w:t>费者胃口的产品。</w:t>
      </w:r>
    </w:p>
    <w:p>
      <w:pPr>
        <w:ind w:left="6" w:right="2" w:firstLine="420"/>
        <w:spacing w:before="156" w:line="357"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5"/>
        </w:rPr>
        <w:t>教师总结</w:t>
      </w:r>
      <w:r>
        <w:rPr>
          <w:rFonts w:ascii="SimSun" w:hAnsi="SimSun" w:eastAsia="SimSun" w:cs="SimSun"/>
          <w:sz w:val="21"/>
          <w:szCs w:val="21"/>
          <w:u w:val="single" w:color="auto"/>
          <w:spacing w:val="-5"/>
        </w:rPr>
        <w:t>：</w:t>
      </w:r>
      <w:r>
        <w:rPr>
          <w:rFonts w:ascii="SimSun" w:hAnsi="SimSun" w:eastAsia="SimSun" w:cs="SimSun"/>
          <w:sz w:val="21"/>
          <w:szCs w:val="21"/>
          <w:spacing w:val="-5"/>
        </w:rPr>
        <w:t>雷军提出的著名的互联网思维</w:t>
      </w:r>
      <w:r>
        <w:rPr>
          <w:rFonts w:ascii="SimSun" w:hAnsi="SimSun" w:eastAsia="SimSun" w:cs="SimSun"/>
          <w:sz w:val="21"/>
          <w:szCs w:val="21"/>
          <w:spacing w:val="-33"/>
        </w:rPr>
        <w:t xml:space="preserve"> </w:t>
      </w:r>
      <w:r>
        <w:rPr>
          <w:rFonts w:ascii="Calibri" w:hAnsi="Calibri" w:eastAsia="Calibri" w:cs="Calibri"/>
          <w:sz w:val="21"/>
          <w:szCs w:val="21"/>
          <w:spacing w:val="-5"/>
        </w:rPr>
        <w:t>7</w:t>
      </w:r>
      <w:r>
        <w:rPr>
          <w:rFonts w:ascii="Calibri" w:hAnsi="Calibri" w:eastAsia="Calibri" w:cs="Calibri"/>
          <w:sz w:val="21"/>
          <w:szCs w:val="21"/>
          <w:spacing w:val="13"/>
        </w:rPr>
        <w:t xml:space="preserve"> </w:t>
      </w:r>
      <w:r>
        <w:rPr>
          <w:rFonts w:ascii="SimSun" w:hAnsi="SimSun" w:eastAsia="SimSun" w:cs="SimSun"/>
          <w:sz w:val="21"/>
          <w:szCs w:val="21"/>
          <w:spacing w:val="-5"/>
        </w:rPr>
        <w:t>字决“专注口碑极致快</w:t>
      </w:r>
      <w:r>
        <w:rPr>
          <w:rFonts w:ascii="Calibri" w:hAnsi="Calibri" w:eastAsia="Calibri" w:cs="Calibri"/>
          <w:sz w:val="21"/>
          <w:szCs w:val="21"/>
          <w:spacing w:val="-5"/>
        </w:rPr>
        <w:t>”</w:t>
      </w:r>
      <w:r>
        <w:rPr>
          <w:rFonts w:ascii="Calibri" w:hAnsi="Calibri" w:eastAsia="Calibri" w:cs="Calibri"/>
          <w:sz w:val="21"/>
          <w:szCs w:val="21"/>
          <w:spacing w:val="-21"/>
        </w:rPr>
        <w:t xml:space="preserve"> </w:t>
      </w:r>
      <w:r>
        <w:rPr>
          <w:rFonts w:ascii="SimSun" w:hAnsi="SimSun" w:eastAsia="SimSun" w:cs="SimSun"/>
          <w:sz w:val="21"/>
          <w:szCs w:val="21"/>
          <w:spacing w:val="-5"/>
        </w:rPr>
        <w:t>中，排在首位的也是</w:t>
      </w:r>
      <w:r>
        <w:rPr>
          <w:rFonts w:ascii="Calibri" w:hAnsi="Calibri" w:eastAsia="Calibri" w:cs="Calibri"/>
          <w:sz w:val="21"/>
          <w:szCs w:val="21"/>
          <w:spacing w:val="-5"/>
        </w:rPr>
        <w:t>“</w:t>
      </w:r>
      <w:r>
        <w:rPr>
          <w:rFonts w:ascii="SimSun" w:hAnsi="SimSun" w:eastAsia="SimSun" w:cs="SimSun"/>
          <w:sz w:val="21"/>
          <w:szCs w:val="21"/>
          <w:spacing w:val="-5"/>
        </w:rPr>
        <w:t>专</w:t>
      </w:r>
      <w:r>
        <w:rPr>
          <w:rFonts w:ascii="SimSun" w:hAnsi="SimSun" w:eastAsia="SimSun" w:cs="SimSun"/>
          <w:sz w:val="21"/>
          <w:szCs w:val="21"/>
        </w:rPr>
        <w:t xml:space="preserve"> </w:t>
      </w:r>
      <w:r>
        <w:rPr>
          <w:rFonts w:ascii="SimSun" w:hAnsi="SimSun" w:eastAsia="SimSun" w:cs="SimSun"/>
          <w:sz w:val="21"/>
          <w:szCs w:val="21"/>
          <w:spacing w:val="-4"/>
        </w:rPr>
        <w:t>注</w:t>
      </w:r>
      <w:r>
        <w:rPr>
          <w:rFonts w:ascii="Calibri" w:hAnsi="Calibri" w:eastAsia="Calibri" w:cs="Calibri"/>
          <w:sz w:val="21"/>
          <w:szCs w:val="21"/>
          <w:spacing w:val="-4"/>
        </w:rPr>
        <w:t>”</w:t>
      </w:r>
      <w:r>
        <w:rPr>
          <w:rFonts w:ascii="Calibri" w:hAnsi="Calibri" w:eastAsia="Calibri" w:cs="Calibri"/>
          <w:sz w:val="21"/>
          <w:szCs w:val="21"/>
          <w:spacing w:val="-21"/>
        </w:rPr>
        <w:t xml:space="preserve"> </w:t>
      </w:r>
      <w:r>
        <w:rPr>
          <w:rFonts w:ascii="SimSun" w:hAnsi="SimSun" w:eastAsia="SimSun" w:cs="SimSun"/>
          <w:sz w:val="21"/>
          <w:szCs w:val="21"/>
          <w:spacing w:val="-4"/>
        </w:rPr>
        <w:t>，专注于自己产品所能提供的核心利益，专注于为用户提供极致的体</w:t>
      </w:r>
      <w:r>
        <w:rPr>
          <w:rFonts w:ascii="SimSun" w:hAnsi="SimSun" w:eastAsia="SimSun" w:cs="SimSun"/>
          <w:sz w:val="21"/>
          <w:szCs w:val="21"/>
          <w:spacing w:val="-5"/>
        </w:rPr>
        <w:t>验。</w:t>
      </w:r>
      <w:r>
        <w:rPr>
          <w:rFonts w:ascii="SimSun" w:hAnsi="SimSun" w:eastAsia="SimSun" w:cs="SimSun"/>
          <w:sz w:val="21"/>
          <w:szCs w:val="21"/>
          <w:spacing w:val="40"/>
        </w:rPr>
        <w:t xml:space="preserve"> </w:t>
      </w:r>
      <w:r>
        <w:rPr>
          <w:rFonts w:ascii="SimSun" w:hAnsi="SimSun" w:eastAsia="SimSun" w:cs="SimSun"/>
          <w:sz w:val="21"/>
          <w:szCs w:val="21"/>
          <w:spacing w:val="-5"/>
        </w:rPr>
        <w:t>产品的核心层次，</w:t>
      </w:r>
      <w:r>
        <w:rPr>
          <w:rFonts w:ascii="SimSun" w:hAnsi="SimSun" w:eastAsia="SimSun" w:cs="SimSun"/>
          <w:sz w:val="21"/>
          <w:szCs w:val="21"/>
        </w:rPr>
        <w:t xml:space="preserve"> </w:t>
      </w:r>
      <w:r>
        <w:rPr>
          <w:rFonts w:ascii="SimSun" w:hAnsi="SimSun" w:eastAsia="SimSun" w:cs="SimSun"/>
          <w:sz w:val="21"/>
          <w:szCs w:val="21"/>
          <w:spacing w:val="-8"/>
        </w:rPr>
        <w:t>核心层是皮，其他层是毛， </w:t>
      </w:r>
      <w:r>
        <w:rPr>
          <w:rFonts w:ascii="SimSun" w:hAnsi="SimSun" w:eastAsia="SimSun" w:cs="SimSun"/>
          <w:sz w:val="21"/>
          <w:szCs w:val="21"/>
          <w14:textOutline w14:w="3831" w14:cap="flat" w14:cmpd="sng">
            <w14:solidFill>
              <w14:srgbClr w14:val="000000"/>
            </w14:solidFill>
            <w14:prstDash w14:val="solid"/>
            <w14:miter w14:lim="10"/>
          </w14:textOutline>
          <w:spacing w:val="-8"/>
        </w:rPr>
        <w:t>“皮之不存，毛将焉附”。</w:t>
      </w:r>
      <w:r>
        <w:rPr>
          <w:rFonts w:ascii="SimSun" w:hAnsi="SimSun" w:eastAsia="SimSun" w:cs="SimSun"/>
          <w:sz w:val="21"/>
          <w:szCs w:val="21"/>
          <w:spacing w:val="-8"/>
        </w:rPr>
        <w:t>在这个层次上，企业通过追求工匠精神，</w:t>
      </w:r>
      <w:r>
        <w:rPr>
          <w:rFonts w:ascii="SimSun" w:hAnsi="SimSun" w:eastAsia="SimSun" w:cs="SimSun"/>
          <w:sz w:val="21"/>
          <w:szCs w:val="21"/>
          <w:spacing w:val="4"/>
        </w:rPr>
        <w:t xml:space="preserve">  </w:t>
      </w:r>
      <w:r>
        <w:rPr>
          <w:rFonts w:ascii="SimSun" w:hAnsi="SimSun" w:eastAsia="SimSun" w:cs="SimSun"/>
          <w:sz w:val="21"/>
          <w:szCs w:val="21"/>
          <w:spacing w:val="1"/>
        </w:rPr>
        <w:t>让自己的产品和服务超越顾客的预期，真正追寻极致</w:t>
      </w:r>
      <w:r>
        <w:rPr>
          <w:rFonts w:ascii="SimSun" w:hAnsi="SimSun" w:eastAsia="SimSun" w:cs="SimSun"/>
          <w:sz w:val="21"/>
          <w:szCs w:val="21"/>
        </w:rPr>
        <w:t>思维，从而</w:t>
      </w:r>
      <w:r>
        <w:rPr>
          <w:rFonts w:ascii="SimSun" w:hAnsi="SimSun" w:eastAsia="SimSun" w:cs="SimSun"/>
          <w:sz w:val="21"/>
          <w:szCs w:val="21"/>
          <w14:textOutline w14:w="3831" w14:cap="flat" w14:cmpd="sng">
            <w14:solidFill>
              <w14:srgbClr w14:val="000000"/>
            </w14:solidFill>
            <w14:prstDash w14:val="solid"/>
            <w14:miter w14:lim="10"/>
          </w14:textOutline>
        </w:rPr>
        <w:t>将产品所能提供给顾客的核心</w:t>
      </w:r>
    </w:p>
    <w:p>
      <w:pPr>
        <w:ind w:left="11"/>
        <w:spacing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效用发挥到了极致</w:t>
      </w:r>
      <w:r>
        <w:rPr>
          <w:rFonts w:ascii="SimSun" w:hAnsi="SimSun" w:eastAsia="SimSun" w:cs="SimSun"/>
          <w:sz w:val="21"/>
          <w:szCs w:val="21"/>
          <w:spacing w:val="-1"/>
        </w:rPr>
        <w:t>。</w:t>
      </w:r>
    </w:p>
    <w:p>
      <w:pPr>
        <w:ind w:left="496"/>
        <w:spacing w:before="141"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2</w:t>
      </w: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SimSun" w:hAnsi="SimSun" w:eastAsia="SimSun" w:cs="SimSun"/>
          <w:sz w:val="24"/>
          <w:szCs w:val="24"/>
          <w:spacing w:val="-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形式层——创新思维——标新立异（</w:t>
      </w:r>
      <w:r>
        <w:rPr>
          <w:rFonts w:ascii="Calibri" w:hAnsi="Calibri" w:eastAsia="Calibri" w:cs="Calibri"/>
          <w:sz w:val="24"/>
          <w:szCs w:val="24"/>
          <w:b/>
          <w:bCs/>
          <w:spacing w:val="-1"/>
        </w:rPr>
        <w:t>15</w:t>
      </w:r>
      <w:r>
        <w:rPr>
          <w:rFonts w:ascii="Calibri" w:hAnsi="Calibri" w:eastAsia="Calibri" w:cs="Calibri"/>
          <w:sz w:val="24"/>
          <w:szCs w:val="24"/>
          <w:b/>
          <w:bCs/>
          <w:spacing w:val="2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6" w:right="58" w:firstLine="424"/>
        <w:spacing w:before="131" w:line="357"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形式层</w:t>
      </w:r>
      <w:r>
        <w:rPr>
          <w:rFonts w:ascii="SimSun" w:hAnsi="SimSun" w:eastAsia="SimSun" w:cs="SimSun"/>
          <w:sz w:val="21"/>
          <w:szCs w:val="21"/>
          <w:spacing w:val="-2"/>
        </w:rPr>
        <w:t>是核心产品借以实现的形式或目标市场对某一需求的特定满足形式， 互联</w:t>
      </w:r>
      <w:r>
        <w:rPr>
          <w:rFonts w:ascii="SimSun" w:hAnsi="SimSun" w:eastAsia="SimSun" w:cs="SimSun"/>
          <w:sz w:val="21"/>
          <w:szCs w:val="21"/>
          <w:spacing w:val="-3"/>
        </w:rPr>
        <w:t>网时代下</w:t>
      </w:r>
      <w:r>
        <w:rPr>
          <w:rFonts w:ascii="SimSun" w:hAnsi="SimSun" w:eastAsia="SimSun" w:cs="SimSun"/>
          <w:sz w:val="21"/>
          <w:szCs w:val="21"/>
        </w:rPr>
        <w:t xml:space="preserve"> </w:t>
      </w:r>
      <w:r>
        <w:rPr>
          <w:rFonts w:ascii="SimSun" w:hAnsi="SimSun" w:eastAsia="SimSun" w:cs="SimSun"/>
          <w:sz w:val="21"/>
          <w:szCs w:val="21"/>
          <w:spacing w:val="1"/>
        </w:rPr>
        <w:t>产品形式层的实现就应该具备创新思维，给予消费者不</w:t>
      </w:r>
      <w:r>
        <w:rPr>
          <w:rFonts w:ascii="SimSun" w:hAnsi="SimSun" w:eastAsia="SimSun" w:cs="SimSun"/>
          <w:sz w:val="21"/>
          <w:szCs w:val="21"/>
        </w:rPr>
        <w:t>一样的视觉体验。产品的形式层就是通</w:t>
      </w:r>
    </w:p>
    <w:p>
      <w:pPr>
        <w:ind w:left="7"/>
        <w:spacing w:line="220" w:lineRule="auto"/>
        <w:rPr>
          <w:rFonts w:ascii="SimSun" w:hAnsi="SimSun" w:eastAsia="SimSun" w:cs="SimSun"/>
          <w:sz w:val="21"/>
          <w:szCs w:val="21"/>
        </w:rPr>
      </w:pPr>
      <w:r>
        <w:rPr>
          <w:rFonts w:ascii="SimSun" w:hAnsi="SimSun" w:eastAsia="SimSun" w:cs="SimSun"/>
          <w:sz w:val="21"/>
          <w:szCs w:val="21"/>
        </w:rPr>
        <w:t>过一系列具有特色的包装、设计和形式将核心利益更好的呈现在</w:t>
      </w:r>
      <w:r>
        <w:rPr>
          <w:rFonts w:ascii="SimSun" w:hAnsi="SimSun" w:eastAsia="SimSun" w:cs="SimSun"/>
          <w:sz w:val="21"/>
          <w:szCs w:val="21"/>
          <w:spacing w:val="-1"/>
        </w:rPr>
        <w:t>顾客面前</w:t>
      </w:r>
    </w:p>
    <w:p>
      <w:pPr>
        <w:ind w:left="435"/>
        <w:spacing w:before="142" w:line="419" w:lineRule="exact"/>
        <w:rPr>
          <w:rFonts w:ascii="SimSun" w:hAnsi="SimSun" w:eastAsia="SimSun" w:cs="SimSun"/>
          <w:sz w:val="21"/>
          <w:szCs w:val="21"/>
        </w:rPr>
      </w:pPr>
      <w:r>
        <w:rPr>
          <w:rFonts w:ascii="SimSun" w:hAnsi="SimSun" w:eastAsia="SimSun" w:cs="SimSun"/>
          <w:sz w:val="24"/>
          <w:szCs w:val="24"/>
          <w:position w:val="13"/>
        </w:rPr>
        <w:drawing>
          <wp:inline distT="0" distB="0" distL="0" distR="0">
            <wp:extent cx="95219" cy="98438"/>
            <wp:effectExtent l="0" t="0" r="0" b="0"/>
            <wp:docPr id="290" name="IM 290"/>
            <wp:cNvGraphicFramePr/>
            <a:graphic>
              <a:graphicData uri="http://schemas.openxmlformats.org/drawingml/2006/picture">
                <pic:pic>
                  <pic:nvPicPr>
                    <pic:cNvPr id="290" name="IM 290"/>
                    <pic:cNvPicPr/>
                  </pic:nvPicPr>
                  <pic:blipFill>
                    <a:blip r:embed="rId218"/>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8"/>
          <w:position w:val="1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position w:val="13"/>
        </w:rPr>
        <w:t>创新色彩——</w:t>
      </w:r>
      <w:r>
        <w:rPr>
          <w:rFonts w:ascii="SimSun" w:hAnsi="SimSun" w:eastAsia="SimSun" w:cs="SimSun"/>
          <w:sz w:val="24"/>
          <w:szCs w:val="24"/>
          <w:spacing w:val="-60"/>
          <w:position w:val="1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position w:val="13"/>
        </w:rPr>
        <w:t>“金”彩纷呈</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3"/>
        </w:rPr>
        <w:t>（9</w:t>
      </w:r>
      <w:r>
        <w:rPr>
          <w:rFonts w:ascii="SimSun" w:hAnsi="SimSun" w:eastAsia="SimSun" w:cs="SimSun"/>
          <w:sz w:val="21"/>
          <w:szCs w:val="21"/>
          <w:spacing w:val="-42"/>
          <w:position w:val="13"/>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3"/>
        </w:rPr>
        <w:t>分钟）</w:t>
      </w:r>
    </w:p>
    <w:p>
      <w:pPr>
        <w:ind w:left="440"/>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32"/>
        </w:rPr>
        <w:t xml:space="preserve"> </w:t>
      </w:r>
      <w:r>
        <w:rPr>
          <w:rFonts w:ascii="Calibri" w:hAnsi="Calibri" w:eastAsia="Calibri" w:cs="Calibri"/>
          <w:sz w:val="21"/>
          <w:szCs w:val="21"/>
          <w:b/>
          <w:bCs/>
          <w:u w:val="single" w:color="auto"/>
          <w:spacing w:val="-7"/>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：苹果</w:t>
      </w:r>
      <w:r>
        <w:rPr>
          <w:rFonts w:ascii="Calibri" w:hAnsi="Calibri" w:eastAsia="Calibri" w:cs="Calibri"/>
          <w:sz w:val="21"/>
          <w:szCs w:val="21"/>
          <w:b/>
          <w:bCs/>
          <w:u w:val="single" w:color="auto"/>
          <w:spacing w:val="-7"/>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土豪金</w:t>
      </w:r>
      <w:r>
        <w:rPr>
          <w:rFonts w:ascii="Calibri" w:hAnsi="Calibri" w:eastAsia="Calibri" w:cs="Calibri"/>
          <w:sz w:val="21"/>
          <w:szCs w:val="21"/>
          <w:b/>
          <w:bCs/>
          <w:u w:val="single" w:color="auto"/>
          <w:spacing w:val="-7"/>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w:t>
      </w:r>
      <w:r>
        <w:rPr>
          <w:rFonts w:ascii="Calibri" w:hAnsi="Calibri" w:eastAsia="Calibri" w:cs="Calibri"/>
          <w:sz w:val="21"/>
          <w:szCs w:val="21"/>
          <w:b/>
          <w:bCs/>
          <w:u w:val="single" w:color="auto"/>
          <w:spacing w:val="-7"/>
        </w:rPr>
        <w:t>6</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分钟）</w:t>
      </w:r>
      <w:r>
        <w:rPr>
          <w:rFonts w:ascii="SimSun" w:hAnsi="SimSun" w:eastAsia="SimSun" w:cs="SimSun"/>
          <w:sz w:val="21"/>
          <w:szCs w:val="21"/>
          <w:u w:val="single" w:color="auto"/>
        </w:rPr>
        <w:t xml:space="preserve"> </w:t>
      </w:r>
    </w:p>
    <w:p>
      <w:pPr>
        <w:ind w:left="447"/>
        <w:spacing w:before="155" w:line="211"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1"/>
        </w:rPr>
        <w:t>※设问：</w:t>
      </w:r>
      <w:r>
        <w:rPr>
          <w:rFonts w:ascii="SimSun" w:hAnsi="SimSun" w:eastAsia="SimSun" w:cs="SimSun"/>
          <w:sz w:val="21"/>
          <w:szCs w:val="21"/>
          <w:spacing w:val="-11"/>
        </w:rPr>
        <w:t xml:space="preserve"> </w:t>
      </w:r>
      <w:r>
        <w:rPr>
          <w:rFonts w:ascii="SimSun" w:hAnsi="SimSun" w:eastAsia="SimSun" w:cs="SimSun"/>
          <w:sz w:val="22"/>
          <w:szCs w:val="22"/>
          <w:i/>
          <w:iCs/>
          <w:spacing w:val="-11"/>
        </w:rPr>
        <w:t>猜猜哪种颜色的苹果手机销售最火爆？</w:t>
      </w:r>
    </w:p>
    <w:p>
      <w:pPr>
        <w:ind w:left="27" w:right="60" w:firstLine="631"/>
        <w:spacing w:before="154"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回答：</w:t>
      </w:r>
      <w:r>
        <w:rPr>
          <w:rFonts w:ascii="SimSun" w:hAnsi="SimSun" w:eastAsia="SimSun" w:cs="SimSun"/>
          <w:sz w:val="21"/>
          <w:szCs w:val="21"/>
          <w:spacing w:val="-21"/>
        </w:rPr>
        <w:t xml:space="preserve"> </w:t>
      </w:r>
      <w:r>
        <w:rPr>
          <w:rFonts w:ascii="Times New Roman" w:hAnsi="Times New Roman" w:eastAsia="Times New Roman" w:cs="Times New Roman"/>
          <w:sz w:val="21"/>
          <w:szCs w:val="21"/>
          <w:spacing w:val="-4"/>
        </w:rPr>
        <w:t>2013 </w:t>
      </w:r>
      <w:r>
        <w:rPr>
          <w:rFonts w:ascii="SimSun" w:hAnsi="SimSun" w:eastAsia="SimSun" w:cs="SimSun"/>
          <w:sz w:val="21"/>
          <w:szCs w:val="21"/>
          <w:spacing w:val="-4"/>
        </w:rPr>
        <w:t>年</w:t>
      </w:r>
      <w:r>
        <w:rPr>
          <w:rFonts w:ascii="SimSun" w:hAnsi="SimSun" w:eastAsia="SimSun" w:cs="SimSun"/>
          <w:sz w:val="21"/>
          <w:szCs w:val="21"/>
          <w:spacing w:val="-43"/>
        </w:rPr>
        <w:t xml:space="preserve"> </w:t>
      </w:r>
      <w:r>
        <w:rPr>
          <w:rFonts w:ascii="Times New Roman" w:hAnsi="Times New Roman" w:eastAsia="Times New Roman" w:cs="Times New Roman"/>
          <w:sz w:val="21"/>
          <w:szCs w:val="21"/>
          <w:spacing w:val="-4"/>
        </w:rPr>
        <w:t>9</w:t>
      </w:r>
      <w:r>
        <w:rPr>
          <w:rFonts w:ascii="Times New Roman" w:hAnsi="Times New Roman" w:eastAsia="Times New Roman" w:cs="Times New Roman"/>
          <w:sz w:val="21"/>
          <w:szCs w:val="21"/>
          <w:spacing w:val="11"/>
        </w:rPr>
        <w:t xml:space="preserve"> </w:t>
      </w:r>
      <w:r>
        <w:rPr>
          <w:rFonts w:ascii="SimSun" w:hAnsi="SimSun" w:eastAsia="SimSun" w:cs="SimSun"/>
          <w:sz w:val="21"/>
          <w:szCs w:val="21"/>
          <w:spacing w:val="-4"/>
        </w:rPr>
        <w:t>月</w:t>
      </w:r>
      <w:r>
        <w:rPr>
          <w:rFonts w:ascii="SimSun" w:hAnsi="SimSun" w:eastAsia="SimSun" w:cs="SimSun"/>
          <w:sz w:val="21"/>
          <w:szCs w:val="21"/>
          <w:spacing w:val="-46"/>
        </w:rPr>
        <w:t xml:space="preserve"> </w:t>
      </w:r>
      <w:r>
        <w:rPr>
          <w:rFonts w:ascii="Times New Roman" w:hAnsi="Times New Roman" w:eastAsia="Times New Roman" w:cs="Times New Roman"/>
          <w:sz w:val="21"/>
          <w:szCs w:val="21"/>
          <w:spacing w:val="-4"/>
        </w:rPr>
        <w:t>iPhone5s </w:t>
      </w:r>
      <w:r>
        <w:rPr>
          <w:rFonts w:ascii="SimSun" w:hAnsi="SimSun" w:eastAsia="SimSun" w:cs="SimSun"/>
          <w:sz w:val="21"/>
          <w:szCs w:val="21"/>
          <w:spacing w:val="-4"/>
        </w:rPr>
        <w:t>上市，推出了新的色系</w:t>
      </w:r>
      <w:r>
        <w:rPr>
          <w:rFonts w:ascii="Times New Roman" w:hAnsi="Times New Roman" w:eastAsia="Times New Roman" w:cs="Times New Roman"/>
          <w:sz w:val="21"/>
          <w:szCs w:val="21"/>
          <w:spacing w:val="-4"/>
        </w:rPr>
        <w:t>—</w:t>
      </w:r>
      <w:r>
        <w:rPr>
          <w:rFonts w:ascii="Times New Roman" w:hAnsi="Times New Roman" w:eastAsia="Times New Roman" w:cs="Times New Roman"/>
          <w:sz w:val="21"/>
          <w:szCs w:val="21"/>
          <w:spacing w:val="-5"/>
        </w:rPr>
        <w:t>—</w:t>
      </w:r>
      <w:r>
        <w:rPr>
          <w:rFonts w:ascii="SimSun" w:hAnsi="SimSun" w:eastAsia="SimSun" w:cs="SimSun"/>
          <w:sz w:val="21"/>
          <w:szCs w:val="21"/>
          <w:spacing w:val="-5"/>
        </w:rPr>
        <w:t>金色。根据当时的新闻显示，美</w:t>
      </w:r>
      <w:r>
        <w:rPr>
          <w:rFonts w:ascii="SimSun" w:hAnsi="SimSun" w:eastAsia="SimSun" w:cs="SimSun"/>
          <w:sz w:val="21"/>
          <w:szCs w:val="21"/>
        </w:rPr>
        <w:t xml:space="preserve"> </w:t>
      </w:r>
      <w:r>
        <w:rPr>
          <w:rFonts w:ascii="SimSun" w:hAnsi="SimSun" w:eastAsia="SimSun" w:cs="SimSun"/>
          <w:sz w:val="21"/>
          <w:szCs w:val="21"/>
          <w:spacing w:val="-3"/>
        </w:rPr>
        <w:t>国苹果官网开启预售仅</w:t>
      </w:r>
      <w:r>
        <w:rPr>
          <w:rFonts w:ascii="SimSun" w:hAnsi="SimSun" w:eastAsia="SimSun" w:cs="SimSun"/>
          <w:sz w:val="21"/>
          <w:szCs w:val="21"/>
          <w:spacing w:val="-24"/>
        </w:rPr>
        <w:t xml:space="preserve"> </w:t>
      </w:r>
      <w:r>
        <w:rPr>
          <w:rFonts w:ascii="Times New Roman" w:hAnsi="Times New Roman" w:eastAsia="Times New Roman" w:cs="Times New Roman"/>
          <w:sz w:val="21"/>
          <w:szCs w:val="21"/>
          <w:spacing w:val="-3"/>
        </w:rPr>
        <w:t>28</w:t>
      </w:r>
      <w:r>
        <w:rPr>
          <w:rFonts w:ascii="Times New Roman" w:hAnsi="Times New Roman" w:eastAsia="Times New Roman" w:cs="Times New Roman"/>
          <w:sz w:val="21"/>
          <w:szCs w:val="21"/>
          <w:spacing w:val="35"/>
          <w:w w:val="101"/>
        </w:rPr>
        <w:t xml:space="preserve"> </w:t>
      </w:r>
      <w:r>
        <w:rPr>
          <w:rFonts w:ascii="SimSun" w:hAnsi="SimSun" w:eastAsia="SimSun" w:cs="SimSun"/>
          <w:sz w:val="21"/>
          <w:szCs w:val="21"/>
          <w:spacing w:val="-3"/>
        </w:rPr>
        <w:t>分钟就已售罄。在国内</w:t>
      </w:r>
      <w:r>
        <w:rPr>
          <w:rFonts w:ascii="SimSun" w:hAnsi="SimSun" w:eastAsia="SimSun" w:cs="SimSun"/>
          <w:sz w:val="21"/>
          <w:szCs w:val="21"/>
          <w:spacing w:val="-4"/>
        </w:rPr>
        <w:t>方面， 金色</w:t>
      </w:r>
      <w:r>
        <w:rPr>
          <w:rFonts w:ascii="SimSun" w:hAnsi="SimSun" w:eastAsia="SimSun" w:cs="SimSun"/>
          <w:sz w:val="21"/>
          <w:szCs w:val="21"/>
          <w:spacing w:val="-22"/>
        </w:rPr>
        <w:t xml:space="preserve"> </w:t>
      </w:r>
      <w:r>
        <w:rPr>
          <w:rFonts w:ascii="Times New Roman" w:hAnsi="Times New Roman" w:eastAsia="Times New Roman" w:cs="Times New Roman"/>
          <w:sz w:val="21"/>
          <w:szCs w:val="21"/>
          <w:spacing w:val="-4"/>
        </w:rPr>
        <w:t>iPhone5s</w:t>
      </w:r>
      <w:r>
        <w:rPr>
          <w:rFonts w:ascii="Times New Roman" w:hAnsi="Times New Roman" w:eastAsia="Times New Roman" w:cs="Times New Roman"/>
          <w:sz w:val="21"/>
          <w:szCs w:val="21"/>
          <w:spacing w:val="36"/>
        </w:rPr>
        <w:t xml:space="preserve"> </w:t>
      </w:r>
      <w:r>
        <w:rPr>
          <w:rFonts w:ascii="SimSun" w:hAnsi="SimSun" w:eastAsia="SimSun" w:cs="SimSun"/>
          <w:sz w:val="21"/>
          <w:szCs w:val="21"/>
          <w:spacing w:val="-4"/>
        </w:rPr>
        <w:t>也非常抢手，据悉市场</w:t>
      </w:r>
    </w:p>
    <w:p>
      <w:pPr>
        <w:ind w:left="8"/>
        <w:spacing w:line="220" w:lineRule="auto"/>
        <w:rPr>
          <w:rFonts w:ascii="SimSun" w:hAnsi="SimSun" w:eastAsia="SimSun" w:cs="SimSun"/>
          <w:sz w:val="21"/>
          <w:szCs w:val="21"/>
        </w:rPr>
      </w:pPr>
      <w:r>
        <w:rPr>
          <w:rFonts w:ascii="SimSun" w:hAnsi="SimSun" w:eastAsia="SimSun" w:cs="SimSun"/>
          <w:sz w:val="21"/>
          <w:szCs w:val="21"/>
          <w:spacing w:val="-1"/>
        </w:rPr>
        <w:t>上一部已炒至近万元。</w:t>
      </w:r>
    </w:p>
    <w:p>
      <w:pPr>
        <w:spacing w:before="156" w:line="340" w:lineRule="auto"/>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6"/>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互动</w:t>
      </w:r>
      <w:r>
        <w:rPr>
          <w:rFonts w:ascii="SimSun" w:hAnsi="SimSun" w:eastAsia="SimSun" w:cs="SimSun"/>
          <w:sz w:val="21"/>
          <w:szCs w:val="21"/>
          <w:spacing w:val="-52"/>
        </w:rPr>
        <w:t xml:space="preserve"> </w:t>
      </w:r>
      <w:r>
        <w:rPr>
          <w:rFonts w:ascii="SimSun" w:hAnsi="SimSun" w:eastAsia="SimSun" w:cs="SimSun"/>
          <w:sz w:val="21"/>
          <w:szCs w:val="21"/>
          <w:spacing w:val="-6"/>
        </w:rPr>
        <w:t>:</w:t>
      </w:r>
      <w:r>
        <w:rPr>
          <w:rFonts w:ascii="SimSun" w:hAnsi="SimSun" w:eastAsia="SimSun" w:cs="SimSun"/>
          <w:sz w:val="22"/>
          <w:szCs w:val="22"/>
          <w:i/>
          <w:iCs/>
          <w:spacing w:val="-6"/>
        </w:rPr>
        <w:t>为什么金色卖的最好？在座各位同学能否从消费者心理的角度或者自身角度分析</w:t>
      </w:r>
    </w:p>
    <w:p>
      <w:pPr>
        <w:ind w:left="36"/>
        <w:spacing w:line="211" w:lineRule="auto"/>
        <w:rPr>
          <w:rFonts w:ascii="SimSun" w:hAnsi="SimSun" w:eastAsia="SimSun" w:cs="SimSun"/>
          <w:sz w:val="22"/>
          <w:szCs w:val="22"/>
        </w:rPr>
      </w:pPr>
      <w:r>
        <w:rPr>
          <w:rFonts w:ascii="SimSun" w:hAnsi="SimSun" w:eastAsia="SimSun" w:cs="SimSun"/>
          <w:sz w:val="22"/>
          <w:szCs w:val="22"/>
          <w:i/>
          <w:iCs/>
          <w:spacing w:val="-8"/>
        </w:rPr>
        <w:t>一下原因</w:t>
      </w:r>
      <w:r>
        <w:rPr>
          <w:rFonts w:ascii="SimSun" w:hAnsi="SimSun" w:eastAsia="SimSun" w:cs="SimSun"/>
          <w:sz w:val="22"/>
          <w:szCs w:val="22"/>
          <w:i/>
          <w:iCs/>
          <w:spacing w:val="-13"/>
        </w:rPr>
        <w:t>？</w:t>
      </w:r>
      <w:r>
        <w:rPr>
          <w:rFonts w:ascii="SimSun" w:hAnsi="SimSun" w:eastAsia="SimSun" w:cs="SimSun"/>
          <w:sz w:val="22"/>
          <w:szCs w:val="22"/>
          <w:spacing w:val="-19"/>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3"/>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大约</w:t>
      </w:r>
      <w:r>
        <w:rPr>
          <w:rFonts w:ascii="Calibri" w:hAnsi="Calibri" w:eastAsia="Calibri" w:cs="Calibri"/>
          <w:sz w:val="21"/>
          <w:szCs w:val="21"/>
          <w:b/>
          <w:bCs/>
          <w:i/>
          <w:iCs/>
          <w:spacing w:val="-8"/>
        </w:rPr>
        <w:t>1-2 </w:t>
      </w:r>
      <w:r>
        <w:rPr>
          <w:rFonts w:ascii="SimSun" w:hAnsi="SimSun" w:eastAsia="SimSun" w:cs="SimSun"/>
          <w:sz w:val="22"/>
          <w:szCs w:val="22"/>
          <w:i/>
          <w:iCs/>
          <w14:textOutline w14:w="3831" w14:cap="flat" w14:cmpd="sng">
            <w14:solidFill>
              <w14:srgbClr w14:val="000000"/>
            </w14:solidFill>
            <w14:prstDash w14:val="solid"/>
            <w14:miter w14:lim="10"/>
          </w14:textOutline>
          <w:spacing w:val="-8"/>
        </w:rPr>
        <w:t>分钟互动，有条件时板书回答要点）</w:t>
      </w:r>
    </w:p>
    <w:p>
      <w:pPr>
        <w:ind w:left="427"/>
        <w:spacing w:before="109" w:line="218"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1"/>
        </w:rPr>
        <w:t>教师总结</w:t>
      </w:r>
      <w:r>
        <w:rPr>
          <w:rFonts w:ascii="SimSun" w:hAnsi="SimSun" w:eastAsia="SimSun" w:cs="SimSun"/>
          <w:sz w:val="21"/>
          <w:szCs w:val="21"/>
          <w14:textOutline w14:w="3831" w14:cap="flat" w14:cmpd="sng">
            <w14:solidFill>
              <w14:srgbClr w14:val="000000"/>
            </w14:solidFill>
            <w14:prstDash w14:val="solid"/>
            <w14:miter w14:lim="10"/>
          </w14:textOutline>
          <w:spacing w:val="-1"/>
        </w:rPr>
        <w:t>：</w:t>
      </w:r>
      <w:r>
        <w:rPr>
          <w:rFonts w:ascii="SimSun" w:hAnsi="SimSun" w:eastAsia="SimSun" w:cs="SimSun"/>
          <w:sz w:val="21"/>
          <w:szCs w:val="21"/>
          <w:spacing w:val="-1"/>
        </w:rPr>
        <w:t xml:space="preserve"> ①面子消费心理；</w:t>
      </w:r>
    </w:p>
    <w:p>
      <w:pPr>
        <w:ind w:left="1684"/>
        <w:spacing w:before="64" w:line="218" w:lineRule="auto"/>
        <w:rPr>
          <w:rFonts w:ascii="SimSun" w:hAnsi="SimSun" w:eastAsia="SimSun" w:cs="SimSun"/>
          <w:sz w:val="21"/>
          <w:szCs w:val="21"/>
        </w:rPr>
      </w:pPr>
      <w:r>
        <w:rPr>
          <w:rFonts w:ascii="SimSun" w:hAnsi="SimSun" w:eastAsia="SimSun" w:cs="SimSun"/>
          <w:sz w:val="21"/>
          <w:szCs w:val="21"/>
          <w:spacing w:val="-1"/>
        </w:rPr>
        <w:t>②追逐差异化；</w:t>
      </w:r>
    </w:p>
    <w:p>
      <w:pPr>
        <w:ind w:left="1687"/>
        <w:spacing w:before="64" w:line="218" w:lineRule="auto"/>
        <w:rPr>
          <w:rFonts w:ascii="SimSun" w:hAnsi="SimSun" w:eastAsia="SimSun" w:cs="SimSun"/>
          <w:sz w:val="21"/>
          <w:szCs w:val="21"/>
        </w:rPr>
      </w:pPr>
      <w:r>
        <w:rPr>
          <w:rFonts w:ascii="SimSun" w:hAnsi="SimSun" w:eastAsia="SimSun" w:cs="SimSun"/>
          <w:sz w:val="21"/>
          <w:szCs w:val="21"/>
          <w:spacing w:val="-1"/>
        </w:rPr>
        <w:t>③社会阶层认同的隐喻。</w:t>
      </w:r>
    </w:p>
    <w:p>
      <w:pPr>
        <w:ind w:left="424"/>
        <w:spacing w:before="108"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进一步提问：还有哪些“金光夺目”的产品值得我们关注？</w:t>
      </w:r>
      <w:r>
        <w:rPr>
          <w:rFonts w:ascii="SimSun" w:hAnsi="SimSun" w:eastAsia="SimSun" w:cs="SimSun"/>
          <w:sz w:val="21"/>
          <w:szCs w:val="21"/>
          <w:u w:val="single" w:color="auto"/>
          <w:spacing w:val="4"/>
        </w:rPr>
        <w:t xml:space="preserve">  </w:t>
      </w:r>
    </w:p>
    <w:p>
      <w:pPr>
        <w:ind w:left="440"/>
        <w:spacing w:before="155"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◆案例</w:t>
      </w:r>
      <w:r>
        <w:rPr>
          <w:rFonts w:ascii="SimSun" w:hAnsi="SimSun" w:eastAsia="SimSun" w:cs="SimSun"/>
          <w:sz w:val="21"/>
          <w:szCs w:val="21"/>
          <w:u w:val="single" w:color="auto"/>
          <w:spacing w:val="-32"/>
        </w:rPr>
        <w:t xml:space="preserve"> </w:t>
      </w:r>
      <w:r>
        <w:rPr>
          <w:rFonts w:ascii="Calibri" w:hAnsi="Calibri" w:eastAsia="Calibri" w:cs="Calibri"/>
          <w:sz w:val="21"/>
          <w:szCs w:val="21"/>
          <w:b/>
          <w:bCs/>
          <w:u w:val="single" w:color="auto"/>
          <w:spacing w:val="-6"/>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：金罐加多宝</w:t>
      </w:r>
      <w:r>
        <w:rPr>
          <w:rFonts w:ascii="SimSun" w:hAnsi="SimSun" w:eastAsia="SimSun" w:cs="SimSun"/>
          <w:sz w:val="21"/>
          <w:szCs w:val="21"/>
          <w:u w:val="single" w:color="auto"/>
          <w:spacing w:val="-36"/>
        </w:rPr>
        <w:t xml:space="preserve"> </w:t>
      </w:r>
      <w:r>
        <w:rPr>
          <w:rFonts w:ascii="Calibri" w:hAnsi="Calibri" w:eastAsia="Calibri" w:cs="Calibri"/>
          <w:sz w:val="21"/>
          <w:szCs w:val="21"/>
          <w:b/>
          <w:bCs/>
          <w:u w:val="single" w:color="auto"/>
          <w:spacing w:val="-6"/>
        </w:rPr>
        <w:t>VS</w:t>
      </w:r>
      <w:r>
        <w:rPr>
          <w:rFonts w:ascii="Calibri" w:hAnsi="Calibri" w:eastAsia="Calibri" w:cs="Calibri"/>
          <w:sz w:val="21"/>
          <w:szCs w:val="21"/>
          <w:b/>
          <w:bCs/>
          <w:u w:val="single" w:color="auto"/>
          <w:spacing w:val="13"/>
          <w:w w:val="10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金罐可口可乐（</w:t>
      </w:r>
      <w:r>
        <w:rPr>
          <w:rFonts w:ascii="Calibri" w:hAnsi="Calibri" w:eastAsia="Calibri" w:cs="Calibri"/>
          <w:sz w:val="21"/>
          <w:szCs w:val="21"/>
          <w:b/>
          <w:bCs/>
          <w:u w:val="single" w:color="auto"/>
          <w:spacing w:val="-6"/>
        </w:rPr>
        <w:t>3</w:t>
      </w:r>
      <w:r>
        <w:rPr>
          <w:rFonts w:ascii="Calibri" w:hAnsi="Calibri" w:eastAsia="Calibri" w:cs="Calibri"/>
          <w:sz w:val="21"/>
          <w:szCs w:val="21"/>
          <w:b/>
          <w:bCs/>
          <w:u w:val="single" w:color="auto"/>
          <w:spacing w:val="14"/>
          <w:w w:val="10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分钟）</w:t>
      </w:r>
      <w:r>
        <w:rPr>
          <w:rFonts w:ascii="SimSun" w:hAnsi="SimSun" w:eastAsia="SimSun" w:cs="SimSun"/>
          <w:sz w:val="21"/>
          <w:szCs w:val="21"/>
          <w:u w:val="single" w:color="auto"/>
        </w:rPr>
        <w:t xml:space="preserve"> </w:t>
      </w:r>
    </w:p>
    <w:p>
      <w:pPr>
        <w:ind w:right="21" w:firstLine="447"/>
        <w:spacing w:before="109" w:line="237"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rPr>
        <w:t>※设问：</w:t>
      </w:r>
      <w:r>
        <w:rPr>
          <w:rFonts w:ascii="SimSun" w:hAnsi="SimSun" w:eastAsia="SimSun" w:cs="SimSun"/>
          <w:sz w:val="21"/>
          <w:szCs w:val="21"/>
          <w:spacing w:val="-10"/>
        </w:rPr>
        <w:t xml:space="preserve"> </w:t>
      </w:r>
      <w:r>
        <w:rPr>
          <w:rFonts w:ascii="SimSun" w:hAnsi="SimSun" w:eastAsia="SimSun" w:cs="SimSun"/>
          <w:sz w:val="22"/>
          <w:szCs w:val="22"/>
          <w:i/>
          <w:iCs/>
          <w:spacing w:val="-10"/>
        </w:rPr>
        <w:t>他们为什么要更换颜色？难道仅仅是为了夺眼球，</w:t>
      </w:r>
      <w:r>
        <w:rPr>
          <w:rFonts w:ascii="SimSun" w:hAnsi="SimSun" w:eastAsia="SimSun" w:cs="SimSun"/>
          <w:sz w:val="22"/>
          <w:szCs w:val="22"/>
          <w:i/>
          <w:iCs/>
          <w:spacing w:val="-11"/>
        </w:rPr>
        <w:t>拼噱头吗？这颜色背后的寓意</w:t>
      </w:r>
      <w:r>
        <w:rPr>
          <w:rFonts w:ascii="SimSun" w:hAnsi="SimSun" w:eastAsia="SimSun" w:cs="SimSun"/>
          <w:sz w:val="22"/>
          <w:szCs w:val="22"/>
        </w:rPr>
        <w:t xml:space="preserve"> </w:t>
      </w:r>
      <w:r>
        <w:rPr>
          <w:rFonts w:ascii="SimSun" w:hAnsi="SimSun" w:eastAsia="SimSun" w:cs="SimSun"/>
          <w:sz w:val="22"/>
          <w:szCs w:val="22"/>
          <w:i/>
          <w:iCs/>
          <w:spacing w:val="8"/>
        </w:rPr>
        <w:t>是什么？</w:t>
      </w:r>
    </w:p>
    <w:p>
      <w:pPr>
        <w:ind w:left="658"/>
        <w:spacing w:before="59" w:line="312"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7"/>
        </w:rPr>
        <w:t>回答：</w:t>
      </w:r>
      <w:r>
        <w:rPr>
          <w:rFonts w:ascii="SimSun" w:hAnsi="SimSun" w:eastAsia="SimSun" w:cs="SimSun"/>
          <w:sz w:val="21"/>
          <w:szCs w:val="21"/>
          <w:spacing w:val="-9"/>
          <w:position w:val="7"/>
        </w:rPr>
        <w:t xml:space="preserve"> ①可口可乐的奥运营销；</w:t>
      </w:r>
    </w:p>
    <w:p>
      <w:pPr>
        <w:ind w:left="1264"/>
        <w:spacing w:before="1" w:line="218" w:lineRule="auto"/>
        <w:rPr>
          <w:rFonts w:ascii="SimSun" w:hAnsi="SimSun" w:eastAsia="SimSun" w:cs="SimSun"/>
          <w:sz w:val="21"/>
          <w:szCs w:val="21"/>
        </w:rPr>
      </w:pPr>
      <w:r>
        <w:rPr>
          <w:rFonts w:ascii="SimSun" w:hAnsi="SimSun" w:eastAsia="SimSun" w:cs="SimSun"/>
          <w:sz w:val="21"/>
          <w:szCs w:val="21"/>
          <w:spacing w:val="-1"/>
        </w:rPr>
        <w:t>②加多宝的战略升级。</w:t>
      </w:r>
    </w:p>
    <w:p>
      <w:pPr>
        <w:ind w:left="424"/>
        <w:spacing w:before="109" w:line="357"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rPr>
        <w:t>教师总结</w:t>
      </w: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w:t>
      </w:r>
      <w:r>
        <w:rPr>
          <w:rFonts w:ascii="SimSun" w:hAnsi="SimSun" w:eastAsia="SimSun" w:cs="SimSun"/>
          <w:sz w:val="21"/>
          <w:szCs w:val="21"/>
        </w:rPr>
        <w:t>消费者对产品的第一次的判断往往从外观开始，而对产品的第一印象是色彩。</w:t>
      </w:r>
    </w:p>
    <w:p>
      <w:pPr>
        <w:ind w:left="442"/>
        <w:spacing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引出知识点</w:t>
      </w:r>
      <w:r>
        <w:rPr>
          <w:rFonts w:ascii="SimSun" w:hAnsi="SimSun" w:eastAsia="SimSun" w:cs="SimSun"/>
          <w:sz w:val="21"/>
          <w:szCs w:val="21"/>
          <w14:textOutline w14:w="3831" w14:cap="flat" w14:cmpd="sng">
            <w14:solidFill>
              <w14:srgbClr w14:val="000000"/>
            </w14:solidFill>
            <w14:prstDash w14:val="solid"/>
            <w14:miter w14:lim="10"/>
          </w14:textOutline>
        </w:rPr>
        <w:t>：</w:t>
      </w:r>
      <w:r>
        <w:rPr>
          <w:rFonts w:ascii="SimSun" w:hAnsi="SimSun" w:eastAsia="SimSun" w:cs="SimSun"/>
          <w:sz w:val="21"/>
          <w:szCs w:val="21"/>
        </w:rPr>
        <w:t>在产品的基础层中，</w:t>
      </w:r>
      <w:r>
        <w:rPr>
          <w:rFonts w:ascii="SimSun" w:hAnsi="SimSun" w:eastAsia="SimSun" w:cs="SimSun"/>
          <w:sz w:val="21"/>
          <w:szCs w:val="21"/>
          <w14:textOutline w14:w="3831" w14:cap="flat" w14:cmpd="sng">
            <w14:solidFill>
              <w14:srgbClr w14:val="000000"/>
            </w14:solidFill>
            <w14:prstDash w14:val="solid"/>
            <w14:miter w14:lim="10"/>
          </w14:textOutline>
        </w:rPr>
        <w:t>色彩是一个最醒目的</w:t>
      </w:r>
      <w:r>
        <w:rPr>
          <w:rFonts w:ascii="SimSun" w:hAnsi="SimSun" w:eastAsia="SimSun" w:cs="SimSun"/>
          <w:sz w:val="21"/>
          <w:szCs w:val="21"/>
          <w14:textOutline w14:w="3831" w14:cap="flat" w14:cmpd="sng">
            <w14:solidFill>
              <w14:srgbClr w14:val="000000"/>
            </w14:solidFill>
            <w14:prstDash w14:val="solid"/>
            <w14:miter w14:lim="10"/>
          </w14:textOutline>
          <w:spacing w:val="-1"/>
        </w:rPr>
        <w:t>创新标签</w:t>
      </w:r>
      <w:r>
        <w:rPr>
          <w:rFonts w:ascii="SimSun" w:hAnsi="SimSun" w:eastAsia="SimSun" w:cs="SimSun"/>
          <w:sz w:val="21"/>
          <w:szCs w:val="21"/>
          <w:spacing w:val="-1"/>
        </w:rPr>
        <w:t>。</w:t>
      </w:r>
    </w:p>
    <w:p>
      <w:pPr>
        <w:ind w:left="438"/>
        <w:spacing w:before="154" w:line="221" w:lineRule="auto"/>
        <w:rPr>
          <w:rFonts w:ascii="SimSun" w:hAnsi="SimSun" w:eastAsia="SimSun" w:cs="SimSun"/>
          <w:sz w:val="21"/>
          <w:szCs w:val="21"/>
        </w:rPr>
      </w:pPr>
      <w:r>
        <w:rPr>
          <w:rFonts w:ascii="SimSun" w:hAnsi="SimSun" w:eastAsia="SimSun" w:cs="SimSun"/>
          <w:sz w:val="21"/>
          <w:szCs w:val="21"/>
          <w:spacing w:val="-3"/>
        </w:rPr>
        <w:t>除了色彩以外，</w:t>
      </w:r>
      <w:r>
        <w:rPr>
          <w:rFonts w:ascii="SimSun" w:hAnsi="SimSun" w:eastAsia="SimSun" w:cs="SimSun"/>
          <w:sz w:val="21"/>
          <w:szCs w:val="21"/>
          <w:spacing w:val="-22"/>
        </w:rPr>
        <w:t xml:space="preserve"> </w:t>
      </w:r>
      <w:r>
        <w:rPr>
          <w:rFonts w:ascii="SimSun" w:hAnsi="SimSun" w:eastAsia="SimSun" w:cs="SimSun"/>
          <w:sz w:val="21"/>
          <w:szCs w:val="21"/>
          <w:spacing w:val="-3"/>
        </w:rPr>
        <w:t>创新的包装也能为产品增色不少。我们来看下面的例</w:t>
      </w:r>
      <w:r>
        <w:rPr>
          <w:rFonts w:ascii="SimSun" w:hAnsi="SimSun" w:eastAsia="SimSun" w:cs="SimSun"/>
          <w:sz w:val="21"/>
          <w:szCs w:val="21"/>
          <w:spacing w:val="-4"/>
        </w:rPr>
        <w:t>子：</w:t>
      </w:r>
    </w:p>
    <w:p>
      <w:pPr>
        <w:spacing w:line="221" w:lineRule="auto"/>
        <w:sectPr>
          <w:footerReference w:type="default" r:id="rId217"/>
          <w:pgSz w:w="12240" w:h="15840"/>
          <w:pgMar w:top="1346" w:right="1735" w:bottom="880" w:left="1802" w:header="0" w:footer="715" w:gutter="0"/>
        </w:sectPr>
        <w:rPr>
          <w:rFonts w:ascii="SimSun" w:hAnsi="SimSun" w:eastAsia="SimSun" w:cs="SimSun"/>
          <w:sz w:val="21"/>
          <w:szCs w:val="21"/>
        </w:rPr>
      </w:pPr>
    </w:p>
    <w:p>
      <w:pPr>
        <w:ind w:left="440"/>
        <w:spacing w:before="178" w:line="418" w:lineRule="exact"/>
        <w:rPr>
          <w:rFonts w:ascii="SimSun" w:hAnsi="SimSun" w:eastAsia="SimSun" w:cs="SimSun"/>
          <w:sz w:val="21"/>
          <w:szCs w:val="21"/>
        </w:rPr>
      </w:pPr>
      <w:r>
        <w:rPr>
          <w:rFonts w:ascii="SimSun" w:hAnsi="SimSun" w:eastAsia="SimSun" w:cs="SimSun"/>
          <w:sz w:val="24"/>
          <w:szCs w:val="24"/>
          <w:position w:val="13"/>
        </w:rPr>
        <w:drawing>
          <wp:inline distT="0" distB="0" distL="0" distR="0">
            <wp:extent cx="95219" cy="98438"/>
            <wp:effectExtent l="0" t="0" r="0" b="0"/>
            <wp:docPr id="292" name="IM 292"/>
            <wp:cNvGraphicFramePr/>
            <a:graphic>
              <a:graphicData uri="http://schemas.openxmlformats.org/drawingml/2006/picture">
                <pic:pic>
                  <pic:nvPicPr>
                    <pic:cNvPr id="292" name="IM 292"/>
                    <pic:cNvPicPr/>
                  </pic:nvPicPr>
                  <pic:blipFill>
                    <a:blip r:embed="rId220"/>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8"/>
          <w:position w:val="1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position w:val="13"/>
        </w:rPr>
        <w:t>创新包装——</w:t>
      </w:r>
      <w:r>
        <w:rPr>
          <w:rFonts w:ascii="SimSun" w:hAnsi="SimSun" w:eastAsia="SimSun" w:cs="SimSun"/>
          <w:sz w:val="24"/>
          <w:szCs w:val="24"/>
          <w:spacing w:val="-60"/>
          <w:position w:val="13"/>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position w:val="13"/>
        </w:rPr>
        <w:t>“文案”设计</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3"/>
        </w:rPr>
        <w:t>（</w:t>
      </w:r>
      <w:r>
        <w:rPr>
          <w:rFonts w:ascii="Calibri" w:hAnsi="Calibri" w:eastAsia="Calibri" w:cs="Calibri"/>
          <w:sz w:val="21"/>
          <w:szCs w:val="21"/>
          <w:b/>
          <w:bCs/>
          <w:spacing w:val="-5"/>
          <w:position w:val="13"/>
        </w:rPr>
        <w:t>6</w:t>
      </w:r>
      <w:r>
        <w:rPr>
          <w:rFonts w:ascii="Calibri" w:hAnsi="Calibri" w:eastAsia="Calibri" w:cs="Calibri"/>
          <w:sz w:val="21"/>
          <w:szCs w:val="21"/>
          <w:b/>
          <w:bCs/>
          <w:spacing w:val="14"/>
          <w:w w:val="101"/>
          <w:position w:val="13"/>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3"/>
        </w:rPr>
        <w:t>分钟）</w:t>
      </w:r>
    </w:p>
    <w:p>
      <w:pPr>
        <w:ind w:left="447"/>
        <w:spacing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◆案例</w:t>
      </w:r>
      <w:r>
        <w:rPr>
          <w:rFonts w:ascii="SimSun" w:hAnsi="SimSun" w:eastAsia="SimSun" w:cs="SimSun"/>
          <w:sz w:val="21"/>
          <w:szCs w:val="21"/>
          <w:u w:val="single" w:color="auto"/>
          <w:spacing w:val="-36"/>
        </w:rPr>
        <w:t xml:space="preserve"> </w:t>
      </w:r>
      <w:r>
        <w:rPr>
          <w:rFonts w:ascii="Calibri" w:hAnsi="Calibri" w:eastAsia="Calibri" w:cs="Calibri"/>
          <w:sz w:val="21"/>
          <w:szCs w:val="21"/>
          <w:b/>
          <w:bCs/>
          <w:u w:val="single" w:color="auto"/>
          <w:spacing w:val="-8"/>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：可口可乐的文案瓶（</w:t>
      </w:r>
      <w:r>
        <w:rPr>
          <w:rFonts w:ascii="Calibri" w:hAnsi="Calibri" w:eastAsia="Calibri" w:cs="Calibri"/>
          <w:sz w:val="21"/>
          <w:szCs w:val="21"/>
          <w:b/>
          <w:bCs/>
          <w:u w:val="single" w:color="auto"/>
          <w:spacing w:val="-8"/>
        </w:rPr>
        <w:t>3</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分半钟）</w:t>
      </w:r>
      <w:r>
        <w:rPr>
          <w:rFonts w:ascii="SimSun" w:hAnsi="SimSun" w:eastAsia="SimSun" w:cs="SimSun"/>
          <w:sz w:val="21"/>
          <w:szCs w:val="21"/>
          <w:u w:val="single" w:color="auto"/>
        </w:rPr>
        <w:t xml:space="preserve">  </w:t>
      </w:r>
    </w:p>
    <w:p>
      <w:pPr>
        <w:ind w:left="10" w:right="60" w:firstLine="420"/>
        <w:spacing w:before="152" w:line="357" w:lineRule="auto"/>
        <w:jc w:val="both"/>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1"/>
        </w:rPr>
        <w:t>教师总结</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w:t>
      </w:r>
      <w:r>
        <w:rPr>
          <w:rFonts w:ascii="SimSun" w:hAnsi="SimSun" w:eastAsia="SimSun" w:cs="SimSun"/>
          <w:sz w:val="21"/>
          <w:szCs w:val="21"/>
          <w:spacing w:val="1"/>
        </w:rPr>
        <w:t>刻在瓶子上的文案，使每瓶产品拥</w:t>
      </w:r>
      <w:r>
        <w:rPr>
          <w:rFonts w:ascii="SimSun" w:hAnsi="SimSun" w:eastAsia="SimSun" w:cs="SimSun"/>
          <w:sz w:val="21"/>
          <w:szCs w:val="21"/>
        </w:rPr>
        <w:t>有了自己的独特标签，每瓶可口可乐也自然 </w:t>
      </w:r>
      <w:r>
        <w:rPr>
          <w:rFonts w:ascii="SimSun" w:hAnsi="SimSun" w:eastAsia="SimSun" w:cs="SimSun"/>
          <w:sz w:val="21"/>
          <w:szCs w:val="21"/>
          <w:spacing w:val="-6"/>
        </w:rPr>
        <w:t>变身“自媒体”，在货架上直接与消费者沟通，</w:t>
      </w:r>
      <w:r>
        <w:rPr>
          <w:rFonts w:ascii="SimSun" w:hAnsi="SimSun" w:eastAsia="SimSun" w:cs="SimSun"/>
          <w:sz w:val="21"/>
          <w:szCs w:val="21"/>
          <w:spacing w:val="-37"/>
        </w:rPr>
        <w:t xml:space="preserve"> </w:t>
      </w:r>
      <w:r>
        <w:rPr>
          <w:rFonts w:ascii="SimSun" w:hAnsi="SimSun" w:eastAsia="SimSun" w:cs="SimSun"/>
          <w:sz w:val="21"/>
          <w:szCs w:val="21"/>
          <w:spacing w:val="-6"/>
        </w:rPr>
        <w:t>并运用在社交媒体上流行的网络圈层，激发消费</w:t>
      </w:r>
    </w:p>
    <w:p>
      <w:pPr>
        <w:ind w:left="12"/>
        <w:spacing w:line="219" w:lineRule="auto"/>
        <w:rPr>
          <w:rFonts w:ascii="SimSun" w:hAnsi="SimSun" w:eastAsia="SimSun" w:cs="SimSun"/>
          <w:sz w:val="21"/>
          <w:szCs w:val="21"/>
        </w:rPr>
      </w:pPr>
      <w:r>
        <w:rPr>
          <w:rFonts w:ascii="SimSun" w:hAnsi="SimSun" w:eastAsia="SimSun" w:cs="SimSun"/>
          <w:sz w:val="21"/>
          <w:szCs w:val="21"/>
        </w:rPr>
        <w:t>者间的自发分享、快乐传播。每一瓶可口可乐都具有社交功能，可以用来表情</w:t>
      </w:r>
      <w:r>
        <w:rPr>
          <w:rFonts w:ascii="SimSun" w:hAnsi="SimSun" w:eastAsia="SimSun" w:cs="SimSun"/>
          <w:sz w:val="21"/>
          <w:szCs w:val="21"/>
          <w:spacing w:val="-1"/>
        </w:rPr>
        <w:t>达意。</w:t>
      </w:r>
    </w:p>
    <w:p>
      <w:pPr>
        <w:spacing w:before="156" w:line="405"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※设问：</w:t>
      </w:r>
      <w:r>
        <w:rPr>
          <w:rFonts w:ascii="SimSun" w:hAnsi="SimSun" w:eastAsia="SimSun" w:cs="SimSun"/>
          <w:sz w:val="21"/>
          <w:szCs w:val="21"/>
          <w:spacing w:val="-10"/>
          <w:position w:val="14"/>
        </w:rPr>
        <w:t xml:space="preserve"> </w:t>
      </w:r>
      <w:r>
        <w:rPr>
          <w:rFonts w:ascii="SimSun" w:hAnsi="SimSun" w:eastAsia="SimSun" w:cs="SimSun"/>
          <w:sz w:val="22"/>
          <w:szCs w:val="22"/>
          <w:i/>
          <w:iCs/>
          <w:spacing w:val="-10"/>
          <w:position w:val="14"/>
        </w:rPr>
        <w:t>不知道大家有没有听说过重庆小酒——江小白和网络甜橙——褚橙？这两个都是</w:t>
      </w:r>
    </w:p>
    <w:p>
      <w:pPr>
        <w:spacing w:before="1" w:line="212" w:lineRule="auto"/>
        <w:rPr>
          <w:rFonts w:ascii="SimSun" w:hAnsi="SimSun" w:eastAsia="SimSun" w:cs="SimSun"/>
          <w:sz w:val="22"/>
          <w:szCs w:val="22"/>
        </w:rPr>
      </w:pPr>
      <w:r>
        <w:rPr>
          <w:rFonts w:ascii="SimSun" w:hAnsi="SimSun" w:eastAsia="SimSun" w:cs="SimSun"/>
          <w:sz w:val="22"/>
          <w:szCs w:val="22"/>
          <w:i/>
          <w:iCs/>
          <w:spacing w:val="-6"/>
        </w:rPr>
        <w:t>近两年深受年轻消费者追捧的产品</w:t>
      </w:r>
      <w:r>
        <w:rPr>
          <w:rFonts w:ascii="SimSun" w:hAnsi="SimSun" w:eastAsia="SimSun" w:cs="SimSun"/>
          <w:sz w:val="22"/>
          <w:szCs w:val="22"/>
          <w:i/>
          <w:iCs/>
          <w14:textOutline w14:w="3831" w14:cap="flat" w14:cmpd="sng">
            <w14:solidFill>
              <w14:srgbClr w14:val="000000"/>
            </w14:solidFill>
            <w14:prstDash w14:val="solid"/>
            <w14:miter w14:lim="10"/>
          </w14:textOutline>
          <w:spacing w:val="-6"/>
        </w:rPr>
        <w:t>。</w:t>
      </w:r>
    </w:p>
    <w:p>
      <w:pPr>
        <w:ind w:left="447"/>
        <w:spacing w:before="152"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◆案例</w:t>
      </w:r>
      <w:r>
        <w:rPr>
          <w:rFonts w:ascii="SimSun" w:hAnsi="SimSun" w:eastAsia="SimSun" w:cs="SimSun"/>
          <w:sz w:val="21"/>
          <w:szCs w:val="21"/>
          <w:u w:val="single" w:color="auto"/>
          <w:spacing w:val="-36"/>
        </w:rPr>
        <w:t xml:space="preserve"> </w:t>
      </w:r>
      <w:r>
        <w:rPr>
          <w:rFonts w:ascii="Calibri" w:hAnsi="Calibri" w:eastAsia="Calibri" w:cs="Calibri"/>
          <w:sz w:val="21"/>
          <w:szCs w:val="21"/>
          <w:b/>
          <w:bCs/>
          <w:u w:val="single" w:color="auto"/>
          <w:spacing w:val="-8"/>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：江小白定制语录瓶（</w:t>
      </w:r>
      <w:r>
        <w:rPr>
          <w:rFonts w:ascii="Calibri" w:hAnsi="Calibri" w:eastAsia="Calibri" w:cs="Calibri"/>
          <w:sz w:val="21"/>
          <w:szCs w:val="21"/>
          <w:b/>
          <w:bCs/>
          <w:u w:val="single" w:color="auto"/>
          <w:spacing w:val="-8"/>
        </w:rPr>
        <w:t>1</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分半钟）</w:t>
      </w:r>
      <w:r>
        <w:rPr>
          <w:rFonts w:ascii="SimSun" w:hAnsi="SimSun" w:eastAsia="SimSun" w:cs="SimSun"/>
          <w:sz w:val="21"/>
          <w:szCs w:val="21"/>
          <w:u w:val="single" w:color="auto"/>
        </w:rPr>
        <w:t xml:space="preserve">  </w:t>
      </w:r>
    </w:p>
    <w:p>
      <w:pPr>
        <w:ind w:left="447"/>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29"/>
        </w:rPr>
        <w:t xml:space="preserve"> </w:t>
      </w:r>
      <w:r>
        <w:rPr>
          <w:rFonts w:ascii="Calibri" w:hAnsi="Calibri" w:eastAsia="Calibri" w:cs="Calibri"/>
          <w:sz w:val="21"/>
          <w:szCs w:val="21"/>
          <w:b/>
          <w:bCs/>
          <w:u w:val="single" w:color="auto"/>
          <w:spacing w:val="-7"/>
        </w:rPr>
        <w:t>3</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：褚橙个性化包装（</w:t>
      </w:r>
      <w:r>
        <w:rPr>
          <w:rFonts w:ascii="Calibri" w:hAnsi="Calibri" w:eastAsia="Calibri" w:cs="Calibri"/>
          <w:sz w:val="21"/>
          <w:szCs w:val="21"/>
          <w:b/>
          <w:bCs/>
          <w:u w:val="single" w:color="auto"/>
          <w:spacing w:val="-7"/>
        </w:rPr>
        <w:t>1</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分钟）</w:t>
      </w:r>
      <w:r>
        <w:rPr>
          <w:rFonts w:ascii="SimSun" w:hAnsi="SimSun" w:eastAsia="SimSun" w:cs="SimSun"/>
          <w:sz w:val="21"/>
          <w:szCs w:val="21"/>
          <w:u w:val="single" w:color="auto"/>
        </w:rPr>
        <w:t xml:space="preserve"> </w:t>
      </w:r>
    </w:p>
    <w:p>
      <w:pPr>
        <w:ind w:left="10" w:right="60" w:firstLine="420"/>
        <w:spacing w:before="155" w:line="357" w:lineRule="auto"/>
        <w:jc w:val="both"/>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8"/>
        </w:rPr>
        <w:t>教师总结：</w:t>
      </w:r>
      <w:r>
        <w:rPr>
          <w:rFonts w:ascii="SimSun" w:hAnsi="SimSun" w:eastAsia="SimSun" w:cs="SimSun"/>
          <w:sz w:val="21"/>
          <w:szCs w:val="21"/>
          <w:spacing w:val="-8"/>
        </w:rPr>
        <w:t>“80</w:t>
      </w:r>
      <w:r>
        <w:rPr>
          <w:rFonts w:ascii="SimSun" w:hAnsi="SimSun" w:eastAsia="SimSun" w:cs="SimSun"/>
          <w:sz w:val="21"/>
          <w:szCs w:val="21"/>
          <w:spacing w:val="-25"/>
        </w:rPr>
        <w:t xml:space="preserve"> </w:t>
      </w:r>
      <w:r>
        <w:rPr>
          <w:rFonts w:ascii="SimSun" w:hAnsi="SimSun" w:eastAsia="SimSun" w:cs="SimSun"/>
          <w:sz w:val="21"/>
          <w:szCs w:val="21"/>
          <w:spacing w:val="-8"/>
        </w:rPr>
        <w:t>后”、“90</w:t>
      </w:r>
      <w:r>
        <w:rPr>
          <w:rFonts w:ascii="SimSun" w:hAnsi="SimSun" w:eastAsia="SimSun" w:cs="SimSun"/>
          <w:sz w:val="21"/>
          <w:szCs w:val="21"/>
          <w:spacing w:val="-33"/>
        </w:rPr>
        <w:t xml:space="preserve"> </w:t>
      </w:r>
      <w:r>
        <w:rPr>
          <w:rFonts w:ascii="SimSun" w:hAnsi="SimSun" w:eastAsia="SimSun" w:cs="SimSun"/>
          <w:sz w:val="21"/>
          <w:szCs w:val="21"/>
          <w:spacing w:val="-8"/>
        </w:rPr>
        <w:t>后”已经成为主流消费群体，他们追求个性、自由，对文化诉求</w:t>
      </w:r>
      <w:r>
        <w:rPr>
          <w:rFonts w:ascii="SimSun" w:hAnsi="SimSun" w:eastAsia="SimSun" w:cs="SimSun"/>
          <w:sz w:val="21"/>
          <w:szCs w:val="21"/>
        </w:rPr>
        <w:t xml:space="preserve"> </w:t>
      </w:r>
      <w:r>
        <w:rPr>
          <w:rFonts w:ascii="SimSun" w:hAnsi="SimSun" w:eastAsia="SimSun" w:cs="SimSun"/>
          <w:sz w:val="21"/>
          <w:szCs w:val="21"/>
          <w:spacing w:val="-3"/>
        </w:rPr>
        <w:t>点较高，因此企业需要创造认同感来进一步获得这一类群体的市</w:t>
      </w:r>
      <w:r>
        <w:rPr>
          <w:rFonts w:ascii="SimSun" w:hAnsi="SimSun" w:eastAsia="SimSun" w:cs="SimSun"/>
          <w:sz w:val="21"/>
          <w:szCs w:val="21"/>
          <w:spacing w:val="-4"/>
        </w:rPr>
        <w:t>场，</w:t>
      </w:r>
      <w:r>
        <w:rPr>
          <w:rFonts w:ascii="SimSun" w:hAnsi="SimSun" w:eastAsia="SimSun" w:cs="SimSun"/>
          <w:sz w:val="21"/>
          <w:szCs w:val="21"/>
          <w:spacing w:val="54"/>
        </w:rPr>
        <w:t xml:space="preserve"> </w:t>
      </w:r>
      <w:r>
        <w:rPr>
          <w:rFonts w:ascii="SimSun" w:hAnsi="SimSun" w:eastAsia="SimSun" w:cs="SimSun"/>
          <w:sz w:val="21"/>
          <w:szCs w:val="21"/>
          <w:spacing w:val="-4"/>
        </w:rPr>
        <w:t>而产品基础层中的包装设</w:t>
      </w:r>
      <w:r>
        <w:rPr>
          <w:rFonts w:ascii="SimSun" w:hAnsi="SimSun" w:eastAsia="SimSun" w:cs="SimSun"/>
          <w:sz w:val="21"/>
          <w:szCs w:val="21"/>
        </w:rPr>
        <w:t xml:space="preserve"> </w:t>
      </w:r>
      <w:r>
        <w:rPr>
          <w:rFonts w:ascii="SimSun" w:hAnsi="SimSun" w:eastAsia="SimSun" w:cs="SimSun"/>
          <w:sz w:val="21"/>
          <w:szCs w:val="21"/>
          <w:spacing w:val="-2"/>
        </w:rPr>
        <w:t>计最容易传达企业文化。企业在包装上的创新，既可以获得免费传播效果， 又能拉近与消费者</w:t>
      </w:r>
    </w:p>
    <w:p>
      <w:pPr>
        <w:ind w:left="28"/>
        <w:spacing w:line="220" w:lineRule="auto"/>
        <w:rPr>
          <w:rFonts w:ascii="SimSun" w:hAnsi="SimSun" w:eastAsia="SimSun" w:cs="SimSun"/>
          <w:sz w:val="21"/>
          <w:szCs w:val="21"/>
        </w:rPr>
      </w:pPr>
      <w:r>
        <w:rPr>
          <w:rFonts w:ascii="SimSun" w:hAnsi="SimSun" w:eastAsia="SimSun" w:cs="SimSun"/>
          <w:sz w:val="21"/>
          <w:szCs w:val="21"/>
          <w:spacing w:val="-2"/>
        </w:rPr>
        <w:t>的距离，还可缓解消费者的负面情绪。</w:t>
      </w:r>
    </w:p>
    <w:p>
      <w:pPr>
        <w:ind w:left="448"/>
        <w:spacing w:before="154"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1"/>
        </w:rPr>
        <w:t>：产品的形式创新背后必须要有深刻的文化沉淀。</w:t>
      </w:r>
    </w:p>
    <w:p>
      <w:pPr>
        <w:ind w:left="380"/>
        <w:spacing w:before="142"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3</w:t>
      </w:r>
      <w:r>
        <w:rPr>
          <w:rFonts w:ascii="SimSun" w:hAnsi="SimSun" w:eastAsia="SimSun" w:cs="SimSun"/>
          <w:sz w:val="24"/>
          <w:szCs w:val="24"/>
          <w14:textOutline w14:w="4354" w14:cap="flat" w14:cmpd="sng">
            <w14:solidFill>
              <w14:srgbClr w14:val="000000"/>
            </w14:solidFill>
            <w14:prstDash w14:val="solid"/>
            <w14:miter w14:lim="10"/>
          </w14:textOutline>
        </w:rPr>
        <w:t>）期望层——用户思维——抓住痛点、超越</w:t>
      </w:r>
      <w:r>
        <w:rPr>
          <w:rFonts w:ascii="SimSun" w:hAnsi="SimSun" w:eastAsia="SimSun" w:cs="SimSun"/>
          <w:sz w:val="24"/>
          <w:szCs w:val="24"/>
          <w14:textOutline w14:w="4354" w14:cap="flat" w14:cmpd="sng">
            <w14:solidFill>
              <w14:srgbClr w14:val="000000"/>
            </w14:solidFill>
            <w14:prstDash w14:val="solid"/>
            <w14:miter w14:lim="10"/>
          </w14:textOutline>
          <w:spacing w:val="-1"/>
        </w:rPr>
        <w:t>预期（</w:t>
      </w:r>
      <w:r>
        <w:rPr>
          <w:rFonts w:ascii="Calibri" w:hAnsi="Calibri" w:eastAsia="Calibri" w:cs="Calibri"/>
          <w:sz w:val="24"/>
          <w:szCs w:val="24"/>
          <w:b/>
          <w:bCs/>
          <w:spacing w:val="-1"/>
        </w:rPr>
        <w:t>25</w:t>
      </w:r>
      <w:r>
        <w:rPr>
          <w:rFonts w:ascii="Calibri" w:hAnsi="Calibri" w:eastAsia="Calibri" w:cs="Calibri"/>
          <w:sz w:val="24"/>
          <w:szCs w:val="24"/>
          <w:b/>
          <w:bCs/>
          <w:spacing w:val="1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430"/>
        <w:spacing w:before="133" w:line="405" w:lineRule="exact"/>
        <w:rPr>
          <w:rFonts w:ascii="SimSun" w:hAnsi="SimSun" w:eastAsia="SimSun" w:cs="SimSun"/>
          <w:sz w:val="21"/>
          <w:szCs w:val="21"/>
        </w:rPr>
      </w:pPr>
      <w:r>
        <w:rPr>
          <w:rFonts w:ascii="SimSun" w:hAnsi="SimSun" w:eastAsia="SimSun" w:cs="SimSun"/>
          <w:sz w:val="21"/>
          <w:szCs w:val="21"/>
          <w:spacing w:val="1"/>
          <w:position w:val="14"/>
        </w:rPr>
        <w:t>顾客在购买这种产品时一般会期望得到的一组属性和条</w:t>
      </w:r>
      <w:r>
        <w:rPr>
          <w:rFonts w:ascii="SimSun" w:hAnsi="SimSun" w:eastAsia="SimSun" w:cs="SimSun"/>
          <w:sz w:val="21"/>
          <w:szCs w:val="21"/>
          <w:position w:val="14"/>
        </w:rPr>
        <w:t>件。需求一定是从用户中来，通过</w:t>
      </w:r>
    </w:p>
    <w:p>
      <w:pPr>
        <w:ind w:left="10"/>
        <w:spacing w:before="1" w:line="220" w:lineRule="auto"/>
        <w:rPr>
          <w:rFonts w:ascii="SimSun" w:hAnsi="SimSun" w:eastAsia="SimSun" w:cs="SimSun"/>
          <w:sz w:val="21"/>
          <w:szCs w:val="21"/>
        </w:rPr>
      </w:pPr>
      <w:r>
        <w:rPr>
          <w:rFonts w:ascii="SimSun" w:hAnsi="SimSun" w:eastAsia="SimSun" w:cs="SimSun"/>
          <w:sz w:val="21"/>
          <w:szCs w:val="21"/>
        </w:rPr>
        <w:t>产品进行加工和处理又回到用户中去。要做到这些，企业必须具备</w:t>
      </w:r>
      <w:r>
        <w:rPr>
          <w:rFonts w:ascii="SimSun" w:hAnsi="SimSun" w:eastAsia="SimSun" w:cs="SimSun"/>
          <w:sz w:val="21"/>
          <w:szCs w:val="21"/>
          <w14:textOutline w14:w="3831" w14:cap="flat" w14:cmpd="sng">
            <w14:solidFill>
              <w14:srgbClr w14:val="000000"/>
            </w14:solidFill>
            <w14:prstDash w14:val="solid"/>
            <w14:miter w14:lim="10"/>
          </w14:textOutline>
        </w:rPr>
        <w:t>用户思维</w:t>
      </w:r>
      <w:r>
        <w:rPr>
          <w:rFonts w:ascii="SimSun" w:hAnsi="SimSun" w:eastAsia="SimSun" w:cs="SimSun"/>
          <w:sz w:val="21"/>
          <w:szCs w:val="21"/>
        </w:rPr>
        <w:t>。</w:t>
      </w:r>
    </w:p>
    <w:p>
      <w:pPr>
        <w:ind w:left="447"/>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◆导入故事（</w:t>
      </w:r>
      <w:r>
        <w:rPr>
          <w:rFonts w:ascii="Times New Roman" w:hAnsi="Times New Roman" w:eastAsia="Times New Roman" w:cs="Times New Roman"/>
          <w:sz w:val="21"/>
          <w:szCs w:val="21"/>
          <w:b/>
          <w:bCs/>
          <w:u w:val="single" w:color="auto"/>
          <w:spacing w:val="-7"/>
        </w:rPr>
        <w:t>2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分钟</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3"/>
        </w:rPr>
        <w:t>）</w:t>
      </w:r>
      <w:r>
        <w:rPr>
          <w:rFonts w:ascii="SimSun" w:hAnsi="SimSun" w:eastAsia="SimSun" w:cs="SimSun"/>
          <w:sz w:val="21"/>
          <w:szCs w:val="21"/>
          <w14:textOutline w14:w="3831" w14:cap="flat" w14:cmpd="sng">
            <w14:solidFill>
              <w14:srgbClr w14:val="000000"/>
            </w14:solidFill>
            <w14:prstDash w14:val="solid"/>
            <w14:miter w14:lim="10"/>
          </w14:textOutline>
          <w:spacing w:val="-33"/>
        </w:rPr>
        <w:t>：</w:t>
      </w:r>
      <w:r>
        <w:rPr>
          <w:rFonts w:ascii="SimSun" w:hAnsi="SimSun" w:eastAsia="SimSun" w:cs="SimSun"/>
          <w:sz w:val="21"/>
          <w:szCs w:val="21"/>
          <w:spacing w:val="-7"/>
        </w:rPr>
        <w:t>年轻夫妇逛商场，女的看中了一</w:t>
      </w:r>
      <w:r>
        <w:rPr>
          <w:rFonts w:ascii="SimSun" w:hAnsi="SimSun" w:eastAsia="SimSun" w:cs="SimSun"/>
          <w:sz w:val="21"/>
          <w:szCs w:val="21"/>
          <w:spacing w:val="-8"/>
        </w:rPr>
        <w:t>套高档餐具，坚持要买，丈夫嫌贵，</w:t>
      </w:r>
    </w:p>
    <w:p>
      <w:pPr>
        <w:ind w:left="14"/>
        <w:spacing w:line="220" w:lineRule="auto"/>
        <w:rPr>
          <w:rFonts w:ascii="SimSun" w:hAnsi="SimSun" w:eastAsia="SimSun" w:cs="SimSun"/>
          <w:sz w:val="21"/>
          <w:szCs w:val="21"/>
        </w:rPr>
      </w:pPr>
      <w:r>
        <w:rPr>
          <w:rFonts w:ascii="SimSun" w:hAnsi="SimSun" w:eastAsia="SimSun" w:cs="SimSun"/>
          <w:sz w:val="21"/>
          <w:szCs w:val="21"/>
          <w:spacing w:val="-6"/>
        </w:rPr>
        <w:t>不肯掏钱。导购员一看，</w:t>
      </w:r>
      <w:r>
        <w:rPr>
          <w:rFonts w:ascii="SimSun" w:hAnsi="SimSun" w:eastAsia="SimSun" w:cs="SimSun"/>
          <w:sz w:val="21"/>
          <w:szCs w:val="21"/>
          <w:spacing w:val="-13"/>
        </w:rPr>
        <w:t xml:space="preserve"> </w:t>
      </w:r>
      <w:r>
        <w:rPr>
          <w:rFonts w:ascii="SimSun" w:hAnsi="SimSun" w:eastAsia="SimSun" w:cs="SimSun"/>
          <w:sz w:val="21"/>
          <w:szCs w:val="21"/>
          <w:spacing w:val="-6"/>
        </w:rPr>
        <w:t>悄悄对丈夫说了一句话，</w:t>
      </w:r>
      <w:r>
        <w:rPr>
          <w:rFonts w:ascii="SimSun" w:hAnsi="SimSun" w:eastAsia="SimSun" w:cs="SimSun"/>
          <w:sz w:val="21"/>
          <w:szCs w:val="21"/>
          <w:spacing w:val="-23"/>
        </w:rPr>
        <w:t xml:space="preserve"> </w:t>
      </w:r>
      <w:r>
        <w:rPr>
          <w:rFonts w:ascii="SimSun" w:hAnsi="SimSun" w:eastAsia="SimSun" w:cs="SimSun"/>
          <w:sz w:val="21"/>
          <w:szCs w:val="21"/>
          <w:spacing w:val="-6"/>
        </w:rPr>
        <w:t>他一听马上掏钱。</w:t>
      </w:r>
    </w:p>
    <w:p>
      <w:pPr>
        <w:ind w:left="451"/>
        <w:spacing w:before="155" w:line="212"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2"/>
        </w:rPr>
        <w:t>※设问：</w:t>
      </w:r>
      <w:r>
        <w:rPr>
          <w:rFonts w:ascii="SimSun" w:hAnsi="SimSun" w:eastAsia="SimSun" w:cs="SimSun"/>
          <w:sz w:val="21"/>
          <w:szCs w:val="21"/>
          <w:spacing w:val="-12"/>
        </w:rPr>
        <w:t xml:space="preserve"> </w:t>
      </w:r>
      <w:r>
        <w:rPr>
          <w:rFonts w:ascii="SimSun" w:hAnsi="SimSun" w:eastAsia="SimSun" w:cs="SimSun"/>
          <w:sz w:val="22"/>
          <w:szCs w:val="22"/>
          <w:i/>
          <w:iCs/>
          <w:spacing w:val="-12"/>
        </w:rPr>
        <w:t>同学们猜一下是什么让他立马转变？你们觉得导购员对丈夫说了什么？</w:t>
      </w:r>
    </w:p>
    <w:p>
      <w:pPr>
        <w:ind w:left="440"/>
        <w:spacing w:before="140" w:line="219"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294" name="IM 294"/>
            <wp:cNvGraphicFramePr/>
            <a:graphic>
              <a:graphicData uri="http://schemas.openxmlformats.org/drawingml/2006/picture">
                <pic:pic>
                  <pic:nvPicPr>
                    <pic:cNvPr id="294" name="IM 294"/>
                    <pic:cNvPicPr/>
                  </pic:nvPicPr>
                  <pic:blipFill>
                    <a:blip r:embed="rId221"/>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5"/>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4"/>
        </w:rPr>
        <w:t>携“用户</w:t>
      </w:r>
      <w:r>
        <w:rPr>
          <w:rFonts w:ascii="SimSun" w:hAnsi="SimSun" w:eastAsia="SimSun" w:cs="SimSun"/>
          <w:sz w:val="24"/>
          <w:szCs w:val="24"/>
          <w:spacing w:val="-88"/>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4"/>
        </w:rPr>
        <w:t>”以令诸侯</w:t>
      </w:r>
      <w:r>
        <w:rPr>
          <w:rFonts w:ascii="SimSun" w:hAnsi="SimSun" w:eastAsia="SimSun" w:cs="SimSun"/>
          <w:sz w:val="21"/>
          <w:szCs w:val="21"/>
          <w14:textOutline w14:w="3831" w14:cap="flat" w14:cmpd="sng">
            <w14:solidFill>
              <w14:srgbClr w14:val="000000"/>
            </w14:solidFill>
            <w14:prstDash w14:val="solid"/>
            <w14:miter w14:lim="10"/>
          </w14:textOutline>
          <w:spacing w:val="-4"/>
        </w:rPr>
        <w:t>（</w:t>
      </w:r>
      <w:r>
        <w:rPr>
          <w:rFonts w:ascii="Calibri" w:hAnsi="Calibri" w:eastAsia="Calibri" w:cs="Calibri"/>
          <w:sz w:val="21"/>
          <w:szCs w:val="21"/>
          <w:b/>
          <w:bCs/>
          <w:spacing w:val="-4"/>
        </w:rPr>
        <w:t>8</w:t>
      </w:r>
      <w:r>
        <w:rPr>
          <w:rFonts w:ascii="Calibri" w:hAnsi="Calibri" w:eastAsia="Calibri" w:cs="Calibri"/>
          <w:sz w:val="21"/>
          <w:szCs w:val="21"/>
          <w:b/>
          <w:bCs/>
          <w:spacing w:val="1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分钟）</w:t>
      </w:r>
    </w:p>
    <w:p>
      <w:pPr>
        <w:ind w:left="446"/>
        <w:spacing w:before="133"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引出知识点</w:t>
      </w:r>
      <w:r>
        <w:rPr>
          <w:rFonts w:ascii="SimSun" w:hAnsi="SimSun" w:eastAsia="SimSun" w:cs="SimSun"/>
          <w:sz w:val="21"/>
          <w:szCs w:val="21"/>
          <w14:textOutline w14:w="3831" w14:cap="flat" w14:cmpd="sng">
            <w14:solidFill>
              <w14:srgbClr w14:val="000000"/>
            </w14:solidFill>
            <w14:prstDash w14:val="solid"/>
            <w14:miter w14:lim="10"/>
          </w14:textOutline>
        </w:rPr>
        <w:t>：</w:t>
      </w:r>
      <w:r>
        <w:rPr>
          <w:rFonts w:ascii="SimSun" w:hAnsi="SimSun" w:eastAsia="SimSun" w:cs="SimSun"/>
          <w:sz w:val="21"/>
          <w:szCs w:val="21"/>
        </w:rPr>
        <w:t>从用户角度出发揣摩顾客的心理，抓住其痛点—</w:t>
      </w:r>
      <w:r>
        <w:rPr>
          <w:rFonts w:ascii="SimSun" w:hAnsi="SimSun" w:eastAsia="SimSun" w:cs="SimSun"/>
          <w:sz w:val="21"/>
          <w:szCs w:val="21"/>
          <w:spacing w:val="-1"/>
        </w:rPr>
        <w:t>—定义产品的切入点与重心</w:t>
      </w:r>
    </w:p>
    <w:p>
      <w:pPr>
        <w:ind w:left="21"/>
        <w:spacing w:before="1" w:line="220" w:lineRule="auto"/>
        <w:rPr>
          <w:rFonts w:ascii="SimSun" w:hAnsi="SimSun" w:eastAsia="SimSun" w:cs="SimSun"/>
          <w:sz w:val="21"/>
          <w:szCs w:val="21"/>
        </w:rPr>
      </w:pPr>
      <w:r>
        <w:rPr>
          <w:rFonts w:ascii="SimSun" w:hAnsi="SimSun" w:eastAsia="SimSun" w:cs="SimSun"/>
          <w:sz w:val="21"/>
          <w:szCs w:val="21"/>
          <w:spacing w:val="-2"/>
        </w:rPr>
        <w:t>点，</w:t>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企业要做的就是秉承用户思维，聚焦于如何让</w:t>
      </w:r>
      <w:r>
        <w:rPr>
          <w:rFonts w:ascii="SimSun" w:hAnsi="SimSun" w:eastAsia="SimSun" w:cs="SimSun"/>
          <w:sz w:val="21"/>
          <w:szCs w:val="21"/>
          <w14:textOutline w14:w="3831" w14:cap="flat" w14:cmpd="sng">
            <w14:solidFill>
              <w14:srgbClr w14:val="000000"/>
            </w14:solidFill>
            <w14:prstDash w14:val="solid"/>
            <w14:miter w14:lim="10"/>
          </w14:textOutline>
          <w:spacing w:val="-3"/>
        </w:rPr>
        <w:t>产品超越顾客期望</w:t>
      </w:r>
      <w:r>
        <w:rPr>
          <w:rFonts w:ascii="SimSun" w:hAnsi="SimSun" w:eastAsia="SimSun" w:cs="SimSun"/>
          <w:sz w:val="21"/>
          <w:szCs w:val="21"/>
          <w:spacing w:val="-3"/>
        </w:rPr>
        <w:t>。</w:t>
      </w:r>
    </w:p>
    <w:p>
      <w:pPr>
        <w:ind w:left="444"/>
        <w:spacing w:before="154" w:line="221" w:lineRule="auto"/>
        <w:rPr>
          <w:rFonts w:ascii="SimSun" w:hAnsi="SimSun" w:eastAsia="SimSun" w:cs="SimSun"/>
          <w:sz w:val="21"/>
          <w:szCs w:val="21"/>
        </w:rPr>
      </w:pPr>
      <w:r>
        <w:rPr>
          <w:rFonts w:ascii="SimSun" w:hAnsi="SimSun" w:eastAsia="SimSun" w:cs="SimSun"/>
          <w:sz w:val="21"/>
          <w:szCs w:val="21"/>
          <w:u w:val="single" w:color="auto"/>
          <w:spacing w:val="-6"/>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案例：</w:t>
      </w:r>
      <w:r>
        <w:rPr>
          <w:rFonts w:ascii="SimSun" w:hAnsi="SimSun" w:eastAsia="SimSun" w:cs="SimSun"/>
          <w:sz w:val="21"/>
          <w:szCs w:val="21"/>
          <w:u w:val="single" w:color="auto"/>
          <w:spacing w:val="-6"/>
        </w:rPr>
        <w:t xml:space="preserve"> </w:t>
      </w:r>
      <w:r>
        <w:rPr>
          <w:rFonts w:ascii="Calibri" w:hAnsi="Calibri" w:eastAsia="Calibri" w:cs="Calibri"/>
          <w:sz w:val="21"/>
          <w:szCs w:val="21"/>
          <w:b/>
          <w:bCs/>
          <w:u w:val="single" w:color="auto"/>
          <w:spacing w:val="-6"/>
        </w:rPr>
        <w:t>Uber</w:t>
      </w:r>
      <w:r>
        <w:rPr>
          <w:rFonts w:ascii="Calibri" w:hAnsi="Calibri" w:eastAsia="Calibri" w:cs="Calibri"/>
          <w:sz w:val="21"/>
          <w:szCs w:val="21"/>
          <w:b/>
          <w:bCs/>
          <w:u w:val="single" w:color="auto"/>
          <w:spacing w:val="34"/>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的奇葩服务——超越顾客的期望</w:t>
      </w:r>
    </w:p>
    <w:p>
      <w:pPr>
        <w:spacing w:before="155"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8"/>
          <w:position w:val="14"/>
        </w:rPr>
        <w:t>※设问：</w:t>
      </w:r>
      <w:r>
        <w:rPr>
          <w:rFonts w:ascii="SimSun" w:hAnsi="SimSun" w:eastAsia="SimSun" w:cs="SimSun"/>
          <w:sz w:val="21"/>
          <w:szCs w:val="21"/>
          <w:spacing w:val="-8"/>
          <w:position w:val="14"/>
        </w:rPr>
        <w:t xml:space="preserve"> </w:t>
      </w:r>
      <w:r>
        <w:rPr>
          <w:rFonts w:ascii="SimSun" w:hAnsi="SimSun" w:eastAsia="SimSun" w:cs="SimSun"/>
          <w:sz w:val="22"/>
          <w:szCs w:val="22"/>
          <w:i/>
          <w:iCs/>
          <w:spacing w:val="-8"/>
          <w:position w:val="14"/>
        </w:rPr>
        <w:t>今年对武汉的出租车司机而言绝对是难忘的一年。大家知不知道</w:t>
      </w:r>
      <w:r>
        <w:rPr>
          <w:rFonts w:ascii="Calibri" w:hAnsi="Calibri" w:eastAsia="Calibri" w:cs="Calibri"/>
          <w:sz w:val="21"/>
          <w:szCs w:val="21"/>
          <w:i/>
          <w:iCs/>
          <w:spacing w:val="-8"/>
          <w:position w:val="14"/>
        </w:rPr>
        <w:t>PPT </w:t>
      </w:r>
      <w:r>
        <w:rPr>
          <w:rFonts w:ascii="SimSun" w:hAnsi="SimSun" w:eastAsia="SimSun" w:cs="SimSun"/>
          <w:sz w:val="22"/>
          <w:szCs w:val="22"/>
          <w:i/>
          <w:iCs/>
          <w:spacing w:val="-8"/>
          <w:position w:val="14"/>
        </w:rPr>
        <w:t>上图中这两</w:t>
      </w:r>
    </w:p>
    <w:p>
      <w:pPr>
        <w:spacing w:before="1" w:line="211" w:lineRule="auto"/>
        <w:rPr>
          <w:rFonts w:ascii="SimSun" w:hAnsi="SimSun" w:eastAsia="SimSun" w:cs="SimSun"/>
          <w:sz w:val="22"/>
          <w:szCs w:val="22"/>
        </w:rPr>
      </w:pPr>
      <w:r>
        <w:rPr>
          <w:rFonts w:ascii="SimSun" w:hAnsi="SimSun" w:eastAsia="SimSun" w:cs="SimSun"/>
          <w:sz w:val="22"/>
          <w:szCs w:val="22"/>
          <w:i/>
          <w:iCs/>
          <w:spacing w:val="2"/>
        </w:rPr>
        <w:t>件社会新闻？</w:t>
      </w:r>
    </w:p>
    <w:p>
      <w:pPr>
        <w:spacing w:before="153"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●互</w:t>
      </w: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动：</w:t>
      </w:r>
      <w:r>
        <w:rPr>
          <w:rFonts w:ascii="SimSun" w:hAnsi="SimSun" w:eastAsia="SimSun" w:cs="SimSun"/>
          <w:sz w:val="21"/>
          <w:szCs w:val="21"/>
          <w:spacing w:val="-10"/>
          <w:position w:val="14"/>
        </w:rPr>
        <w:t xml:space="preserve"> </w:t>
      </w:r>
      <w:r>
        <w:rPr>
          <w:rFonts w:ascii="SimSun" w:hAnsi="SimSun" w:eastAsia="SimSun" w:cs="SimSun"/>
          <w:sz w:val="22"/>
          <w:szCs w:val="22"/>
          <w:i/>
          <w:iCs/>
          <w:spacing w:val="-10"/>
          <w:position w:val="14"/>
        </w:rPr>
        <w:t>为什么专车市场获得了普通大众的支持</w:t>
      </w:r>
      <w:r>
        <w:rPr>
          <w:rFonts w:ascii="SimSun" w:hAnsi="SimSun" w:eastAsia="SimSun" w:cs="SimSun"/>
          <w:sz w:val="22"/>
          <w:szCs w:val="22"/>
          <w:i/>
          <w:iCs/>
          <w:spacing w:val="-16"/>
          <w:position w:val="14"/>
        </w:rPr>
        <w:t>？</w:t>
      </w:r>
      <w:r>
        <w:rPr>
          <w:rFonts w:ascii="SimSun" w:hAnsi="SimSun" w:eastAsia="SimSun" w:cs="SimSun"/>
          <w:sz w:val="22"/>
          <w:szCs w:val="22"/>
          <w:spacing w:val="-17"/>
          <w:position w:val="14"/>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6"/>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大约</w:t>
      </w:r>
      <w:r>
        <w:rPr>
          <w:rFonts w:ascii="Calibri" w:hAnsi="Calibri" w:eastAsia="Calibri" w:cs="Calibri"/>
          <w:sz w:val="21"/>
          <w:szCs w:val="21"/>
          <w:b/>
          <w:bCs/>
          <w:i/>
          <w:iCs/>
          <w:spacing w:val="-10"/>
          <w:position w:val="14"/>
        </w:rPr>
        <w:t>2</w:t>
      </w:r>
      <w:r>
        <w:rPr>
          <w:rFonts w:ascii="Calibri" w:hAnsi="Calibri" w:eastAsia="Calibri" w:cs="Calibri"/>
          <w:sz w:val="21"/>
          <w:szCs w:val="21"/>
          <w:b/>
          <w:bCs/>
          <w:i/>
          <w:iCs/>
          <w:spacing w:val="9"/>
          <w:position w:val="14"/>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1"/>
          <w:position w:val="14"/>
        </w:rPr>
        <w:t>分钟互动，有条件时板书回</w:t>
      </w:r>
      <w:r>
        <w:rPr>
          <w:rFonts w:ascii="SimSun" w:hAnsi="SimSun" w:eastAsia="SimSun" w:cs="SimSun"/>
          <w:sz w:val="22"/>
          <w:szCs w:val="22"/>
          <w:i/>
          <w:iCs/>
          <w14:textOutline w14:w="3831" w14:cap="flat" w14:cmpd="sng">
            <w14:solidFill>
              <w14:srgbClr w14:val="000000"/>
            </w14:solidFill>
            <w14:prstDash w14:val="solid"/>
            <w14:miter w14:lim="10"/>
          </w14:textOutline>
          <w:spacing w:val="-9"/>
          <w:position w:val="14"/>
        </w:rPr>
        <w:t>答</w:t>
      </w:r>
    </w:p>
    <w:p>
      <w:pPr>
        <w:ind w:left="1"/>
        <w:spacing w:line="215"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8"/>
        </w:rPr>
        <w:t>要点）</w:t>
      </w:r>
    </w:p>
    <w:p>
      <w:pPr>
        <w:ind w:left="12" w:right="61" w:firstLine="652"/>
        <w:spacing w:before="148"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回答</w:t>
      </w:r>
      <w:r>
        <w:rPr>
          <w:rFonts w:ascii="SimSun" w:hAnsi="SimSun" w:eastAsia="SimSun" w:cs="SimSun"/>
          <w:sz w:val="21"/>
          <w:szCs w:val="21"/>
        </w:rPr>
        <w:t>：优质的顾客体验、尊贵的服务体验、便捷的呼叫与支付系统、实时获得地理位置</w:t>
      </w:r>
      <w:r>
        <w:rPr>
          <w:rFonts w:ascii="SimSun" w:hAnsi="SimSun" w:eastAsia="SimSun" w:cs="SimSun"/>
          <w:sz w:val="21"/>
          <w:szCs w:val="21"/>
          <w:spacing w:val="1"/>
        </w:rPr>
        <w:t xml:space="preserve"> </w:t>
      </w:r>
      <w:r>
        <w:rPr>
          <w:rFonts w:ascii="SimSun" w:hAnsi="SimSun" w:eastAsia="SimSun" w:cs="SimSun"/>
          <w:sz w:val="21"/>
          <w:szCs w:val="21"/>
          <w:spacing w:val="-2"/>
        </w:rPr>
        <w:t>数据、评价机制、灵活的定价体系等。而其中最出乎意料的服务体验则是</w:t>
      </w:r>
      <w:r>
        <w:rPr>
          <w:rFonts w:ascii="SimSun" w:hAnsi="SimSun" w:eastAsia="SimSun" w:cs="SimSun"/>
          <w:sz w:val="21"/>
          <w:szCs w:val="21"/>
          <w:spacing w:val="-49"/>
        </w:rPr>
        <w:t xml:space="preserve"> </w:t>
      </w:r>
      <w:r>
        <w:rPr>
          <w:rFonts w:ascii="SimSun" w:hAnsi="SimSun" w:eastAsia="SimSun" w:cs="SimSun"/>
          <w:sz w:val="21"/>
          <w:szCs w:val="21"/>
          <w:spacing w:val="-2"/>
        </w:rPr>
        <w:t>Uber。</w:t>
      </w:r>
      <w:r>
        <w:rPr>
          <w:rFonts w:ascii="Calibri" w:hAnsi="Calibri" w:eastAsia="Calibri" w:cs="Calibri"/>
          <w:sz w:val="21"/>
          <w:szCs w:val="21"/>
          <w:b/>
          <w:bCs/>
          <w:spacing w:val="-2"/>
        </w:rPr>
        <w:t>Uber </w:t>
      </w:r>
      <w:r>
        <w:rPr>
          <w:rFonts w:ascii="SimSun" w:hAnsi="SimSun" w:eastAsia="SimSun" w:cs="SimSun"/>
          <w:sz w:val="21"/>
          <w:szCs w:val="21"/>
          <w14:textOutline w14:w="3831" w14:cap="flat" w14:cmpd="sng">
            <w14:solidFill>
              <w14:srgbClr w14:val="000000"/>
            </w14:solidFill>
            <w14:prstDash w14:val="solid"/>
            <w14:miter w14:lim="10"/>
          </w14:textOutline>
          <w:spacing w:val="-2"/>
        </w:rPr>
        <w:t>包揽各种</w:t>
      </w:r>
    </w:p>
    <w:p>
      <w:pPr>
        <w:ind w:left="10"/>
        <w:spacing w:before="1"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特色的服务：</w:t>
      </w:r>
      <w:r>
        <w:rPr>
          <w:rFonts w:ascii="SimSun" w:hAnsi="SimSun" w:eastAsia="SimSun" w:cs="SimSun"/>
          <w:sz w:val="21"/>
          <w:szCs w:val="21"/>
          <w:spacing w:val="78"/>
        </w:rPr>
        <w:t xml:space="preserve"> </w:t>
      </w:r>
      <w:r>
        <w:rPr>
          <w:rFonts w:ascii="SimSun" w:hAnsi="SimSun" w:eastAsia="SimSun" w:cs="SimSun"/>
          <w:sz w:val="21"/>
          <w:szCs w:val="21"/>
          <w:spacing w:val="-6"/>
        </w:rPr>
        <w:t>呼叫明星、呼叫直升机、呼叫</w:t>
      </w:r>
      <w:r>
        <w:rPr>
          <w:rFonts w:ascii="SimSun" w:hAnsi="SimSun" w:eastAsia="SimSun" w:cs="SimSun"/>
          <w:sz w:val="21"/>
          <w:szCs w:val="21"/>
          <w:spacing w:val="-45"/>
        </w:rPr>
        <w:t xml:space="preserve"> </w:t>
      </w:r>
      <w:r>
        <w:rPr>
          <w:rFonts w:ascii="SimSun" w:hAnsi="SimSun" w:eastAsia="SimSun" w:cs="SimSun"/>
          <w:sz w:val="21"/>
          <w:szCs w:val="21"/>
          <w:spacing w:val="-6"/>
        </w:rPr>
        <w:t>CEO、呼叫外卖、呼叫快递员。</w:t>
      </w:r>
    </w:p>
    <w:p>
      <w:pPr>
        <w:ind w:left="429"/>
        <w:spacing w:before="155" w:line="221"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1"/>
        </w:rPr>
        <w:t>教师总结：</w:t>
      </w:r>
      <w:r>
        <w:rPr>
          <w:rFonts w:ascii="SimSun" w:hAnsi="SimSun" w:eastAsia="SimSun" w:cs="SimSun"/>
          <w:sz w:val="21"/>
          <w:szCs w:val="21"/>
          <w14:textOutline w14:w="3831" w14:cap="flat" w14:cmpd="sng">
            <w14:solidFill>
              <w14:srgbClr w14:val="000000"/>
            </w14:solidFill>
            <w14:prstDash w14:val="solid"/>
            <w14:miter w14:lim="10"/>
          </w14:textOutline>
          <w:spacing w:val="-1"/>
        </w:rPr>
        <w:t>只有你想不到，没有</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Uber</w:t>
      </w:r>
      <w:r>
        <w:rPr>
          <w:rFonts w:ascii="SimSun" w:hAnsi="SimSun" w:eastAsia="SimSun" w:cs="SimSun"/>
          <w:sz w:val="21"/>
          <w:szCs w:val="21"/>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做不到的</w:t>
      </w:r>
      <w:r>
        <w:rPr>
          <w:rFonts w:ascii="SimSun" w:hAnsi="SimSun" w:eastAsia="SimSun" w:cs="SimSun"/>
          <w:sz w:val="21"/>
          <w:szCs w:val="21"/>
          <w:spacing w:val="-1"/>
        </w:rPr>
        <w:t>。Uber</w:t>
      </w:r>
      <w:r>
        <w:rPr>
          <w:rFonts w:ascii="SimSun" w:hAnsi="SimSun" w:eastAsia="SimSun" w:cs="SimSun"/>
          <w:sz w:val="21"/>
          <w:szCs w:val="21"/>
          <w:spacing w:val="-26"/>
        </w:rPr>
        <w:t xml:space="preserve"> </w:t>
      </w:r>
      <w:r>
        <w:rPr>
          <w:rFonts w:ascii="SimSun" w:hAnsi="SimSun" w:eastAsia="SimSun" w:cs="SimSun"/>
          <w:sz w:val="21"/>
          <w:szCs w:val="21"/>
          <w:spacing w:val="-1"/>
        </w:rPr>
        <w:t>在各地推出的奇葩服务，在期望层</w:t>
      </w:r>
    </w:p>
    <w:p>
      <w:pPr>
        <w:spacing w:line="221" w:lineRule="auto"/>
        <w:sectPr>
          <w:footerReference w:type="default" r:id="rId219"/>
          <w:pgSz w:w="12240" w:h="15840"/>
          <w:pgMar w:top="1346" w:right="1733" w:bottom="880" w:left="1797" w:header="0" w:footer="715" w:gutter="0"/>
        </w:sectPr>
        <w:rPr>
          <w:rFonts w:ascii="SimSun" w:hAnsi="SimSun" w:eastAsia="SimSun" w:cs="SimSun"/>
          <w:sz w:val="21"/>
          <w:szCs w:val="21"/>
        </w:rPr>
      </w:pPr>
    </w:p>
    <w:p>
      <w:pPr>
        <w:ind w:left="16"/>
        <w:spacing w:before="190" w:line="221" w:lineRule="auto"/>
        <w:rPr>
          <w:rFonts w:ascii="SimSun" w:hAnsi="SimSun" w:eastAsia="SimSun" w:cs="SimSun"/>
          <w:sz w:val="21"/>
          <w:szCs w:val="21"/>
        </w:rPr>
      </w:pPr>
      <w:r>
        <w:rPr>
          <w:rFonts w:ascii="SimSun" w:hAnsi="SimSun" w:eastAsia="SimSun" w:cs="SimSun"/>
          <w:sz w:val="21"/>
          <w:szCs w:val="21"/>
          <w:spacing w:val="-2"/>
        </w:rPr>
        <w:t>充分的满足并超越了顾客对产品的期望。</w:t>
      </w:r>
    </w:p>
    <w:p>
      <w:pPr>
        <w:ind w:left="443"/>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296" name="IM 296"/>
            <wp:cNvGraphicFramePr/>
            <a:graphic>
              <a:graphicData uri="http://schemas.openxmlformats.org/drawingml/2006/picture">
                <pic:pic>
                  <pic:nvPicPr>
                    <pic:cNvPr id="296" name="IM 296"/>
                    <pic:cNvPicPr/>
                  </pic:nvPicPr>
                  <pic:blipFill>
                    <a:blip r:embed="rId223"/>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2"/>
        </w:rPr>
        <w:t>让用户“痛不欲生”</w:t>
      </w:r>
      <w:r>
        <w:rPr>
          <w:rFonts w:ascii="SimSun" w:hAnsi="SimSun" w:eastAsia="SimSun" w:cs="SimSun"/>
          <w:sz w:val="21"/>
          <w:szCs w:val="21"/>
          <w14:textOutline w14:w="3831" w14:cap="flat" w14:cmpd="sng">
            <w14:solidFill>
              <w14:srgbClr w14:val="000000"/>
            </w14:solidFill>
            <w14:prstDash w14:val="solid"/>
            <w14:miter w14:lim="10"/>
          </w14:textOutline>
          <w:spacing w:val="-2"/>
        </w:rPr>
        <w:t>（5</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3"/>
        <w:spacing w:before="132" w:line="405" w:lineRule="exact"/>
        <w:rPr>
          <w:rFonts w:ascii="SimSun" w:hAnsi="SimSun" w:eastAsia="SimSun" w:cs="SimSun"/>
          <w:sz w:val="21"/>
          <w:szCs w:val="21"/>
        </w:rPr>
      </w:pPr>
      <w:r>
        <w:rPr>
          <w:rFonts w:ascii="SimSun" w:hAnsi="SimSun" w:eastAsia="SimSun" w:cs="SimSun"/>
          <w:sz w:val="21"/>
          <w:szCs w:val="21"/>
          <w:spacing w:val="-3"/>
          <w:position w:val="14"/>
        </w:rPr>
        <w:t>在未来，驱动消费者购买的主要原因还是感</w:t>
      </w:r>
      <w:r>
        <w:rPr>
          <w:rFonts w:ascii="SimSun" w:hAnsi="SimSun" w:eastAsia="SimSun" w:cs="SimSun"/>
          <w:sz w:val="21"/>
          <w:szCs w:val="21"/>
          <w:spacing w:val="-4"/>
          <w:position w:val="14"/>
        </w:rPr>
        <w:t>性诉求。而满足感性需求，</w:t>
      </w:r>
      <w:r>
        <w:rPr>
          <w:rFonts w:ascii="SimSun" w:hAnsi="SimSun" w:eastAsia="SimSun" w:cs="SimSun"/>
          <w:sz w:val="21"/>
          <w:szCs w:val="21"/>
          <w:spacing w:val="56"/>
          <w:position w:val="14"/>
        </w:rPr>
        <w:t xml:space="preserve"> </w:t>
      </w:r>
      <w:r>
        <w:rPr>
          <w:rFonts w:ascii="SimSun" w:hAnsi="SimSun" w:eastAsia="SimSun" w:cs="SimSun"/>
          <w:sz w:val="21"/>
          <w:szCs w:val="21"/>
          <w:spacing w:val="-4"/>
          <w:position w:val="14"/>
        </w:rPr>
        <w:t>最好的方法就是抓</w:t>
      </w:r>
    </w:p>
    <w:p>
      <w:pPr>
        <w:spacing w:line="221" w:lineRule="auto"/>
        <w:rPr>
          <w:rFonts w:ascii="SimSun" w:hAnsi="SimSun" w:eastAsia="SimSun" w:cs="SimSun"/>
          <w:sz w:val="21"/>
          <w:szCs w:val="21"/>
        </w:rPr>
      </w:pPr>
      <w:r>
        <w:rPr>
          <w:rFonts w:ascii="SimSun" w:hAnsi="SimSun" w:eastAsia="SimSun" w:cs="SimSun"/>
          <w:sz w:val="21"/>
          <w:szCs w:val="21"/>
          <w:spacing w:val="-6"/>
        </w:rPr>
        <w:t>“痛点”。痛点实际上也就是顾客体验。</w:t>
      </w:r>
    </w:p>
    <w:p>
      <w:pPr>
        <w:ind w:left="450"/>
        <w:spacing w:before="153"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微信红包让你欲罢不能的秘密</w:t>
      </w:r>
    </w:p>
    <w:p>
      <w:pPr>
        <w:ind w:left="434"/>
        <w:spacing w:before="154" w:line="357"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5"/>
        </w:rPr>
        <w:t>教师总结</w:t>
      </w:r>
      <w:r>
        <w:rPr>
          <w:rFonts w:ascii="SimHei" w:hAnsi="SimHei" w:eastAsia="SimHei" w:cs="SimHei"/>
          <w:sz w:val="21"/>
          <w:szCs w:val="21"/>
          <w14:textOutline w14:w="3831" w14:cap="flat" w14:cmpd="sng">
            <w14:solidFill>
              <w14:srgbClr w14:val="000000"/>
            </w14:solidFill>
            <w14:prstDash w14:val="solid"/>
            <w14:miter w14:lim="10"/>
          </w14:textOutline>
          <w:spacing w:val="-5"/>
        </w:rPr>
        <w:t>：</w:t>
      </w:r>
      <w:r>
        <w:rPr>
          <w:rFonts w:ascii="SimSun" w:hAnsi="SimSun" w:eastAsia="SimSun" w:cs="SimSun"/>
          <w:sz w:val="21"/>
          <w:szCs w:val="21"/>
          <w:spacing w:val="-5"/>
        </w:rPr>
        <w:t>微信红包给予了顾客超乎预期的优质体验，使顾客感知到的收</w:t>
      </w:r>
      <w:r>
        <w:rPr>
          <w:rFonts w:ascii="SimSun" w:hAnsi="SimSun" w:eastAsia="SimSun" w:cs="SimSun"/>
          <w:sz w:val="21"/>
          <w:szCs w:val="21"/>
          <w:spacing w:val="-6"/>
        </w:rPr>
        <w:t>益比付出大得多，</w:t>
      </w:r>
    </w:p>
    <w:p>
      <w:pPr>
        <w:ind w:left="14"/>
        <w:spacing w:line="220" w:lineRule="auto"/>
        <w:rPr>
          <w:rFonts w:ascii="SimSun" w:hAnsi="SimSun" w:eastAsia="SimSun" w:cs="SimSun"/>
          <w:sz w:val="21"/>
          <w:szCs w:val="21"/>
        </w:rPr>
      </w:pPr>
      <w:r>
        <w:rPr>
          <w:rFonts w:ascii="SimSun" w:hAnsi="SimSun" w:eastAsia="SimSun" w:cs="SimSun"/>
          <w:sz w:val="21"/>
          <w:szCs w:val="21"/>
          <w:spacing w:val="-2"/>
        </w:rPr>
        <w:t>相较于支付宝拥有了更显著的痛点。</w:t>
      </w:r>
    </w:p>
    <w:p>
      <w:pPr>
        <w:ind w:left="15" w:right="58" w:firstLine="437"/>
        <w:spacing w:before="154"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引出知识点</w:t>
      </w:r>
      <w:r>
        <w:rPr>
          <w:rFonts w:ascii="SimSun" w:hAnsi="SimSun" w:eastAsia="SimSun" w:cs="SimSun"/>
          <w:sz w:val="21"/>
          <w:szCs w:val="21"/>
          <w14:textOutline w14:w="3831" w14:cap="flat" w14:cmpd="sng">
            <w14:solidFill>
              <w14:srgbClr w14:val="000000"/>
            </w14:solidFill>
            <w14:prstDash w14:val="solid"/>
            <w14:miter w14:lim="10"/>
          </w14:textOutline>
        </w:rPr>
        <w:t>：企业要给用户制造一种令人满意，令人愉快的体验场景，即兴奋点，</w:t>
      </w:r>
      <w:r>
        <w:rPr>
          <w:rFonts w:ascii="SimSun" w:hAnsi="SimSun" w:eastAsia="SimSun" w:cs="SimSun"/>
          <w:sz w:val="21"/>
          <w:szCs w:val="21"/>
        </w:rPr>
        <w:t>然后给</w:t>
      </w:r>
      <w:r>
        <w:rPr>
          <w:rFonts w:ascii="SimSun" w:hAnsi="SimSun" w:eastAsia="SimSun" w:cs="SimSun"/>
          <w:sz w:val="21"/>
          <w:szCs w:val="21"/>
          <w:spacing w:val="6"/>
        </w:rPr>
        <w:t xml:space="preserve"> </w:t>
      </w:r>
      <w:r>
        <w:rPr>
          <w:rFonts w:ascii="SimSun" w:hAnsi="SimSun" w:eastAsia="SimSun" w:cs="SimSun"/>
          <w:sz w:val="21"/>
          <w:szCs w:val="21"/>
          <w:spacing w:val="-5"/>
        </w:rPr>
        <w:t>用户感觉，</w:t>
      </w:r>
      <w:r>
        <w:rPr>
          <w:rFonts w:ascii="SimSun" w:hAnsi="SimSun" w:eastAsia="SimSun" w:cs="SimSun"/>
          <w:sz w:val="21"/>
          <w:szCs w:val="21"/>
          <w:spacing w:val="-34"/>
        </w:rPr>
        <w:t xml:space="preserve"> </w:t>
      </w:r>
      <w:r>
        <w:rPr>
          <w:rFonts w:ascii="SimSun" w:hAnsi="SimSun" w:eastAsia="SimSun" w:cs="SimSun"/>
          <w:sz w:val="21"/>
          <w:szCs w:val="21"/>
          <w:spacing w:val="-5"/>
        </w:rPr>
        <w:t>不来购买你的商品就会痛，会在错过之后感叹</w:t>
      </w:r>
      <w:r>
        <w:rPr>
          <w:rFonts w:ascii="SimSun" w:hAnsi="SimSun" w:eastAsia="SimSun" w:cs="SimSun"/>
          <w:sz w:val="21"/>
          <w:szCs w:val="21"/>
          <w14:textOutline w14:w="3831" w14:cap="flat" w14:cmpd="sng">
            <w14:solidFill>
              <w14:srgbClr w14:val="000000"/>
            </w14:solidFill>
            <w14:prstDash w14:val="solid"/>
            <w14:miter w14:lim="10"/>
          </w14:textOutline>
          <w:spacing w:val="-5"/>
        </w:rPr>
        <w:t>“啊！</w:t>
      </w:r>
      <w:r>
        <w:rPr>
          <w:rFonts w:ascii="SimSun" w:hAnsi="SimSun" w:eastAsia="SimSun" w:cs="SimSun"/>
          <w:sz w:val="21"/>
          <w:szCs w:val="21"/>
          <w:spacing w:val="-4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rPr>
        <w:t>多么痛的领悟”</w:t>
      </w:r>
      <w:r>
        <w:rPr>
          <w:rFonts w:ascii="SimSun" w:hAnsi="SimSun" w:eastAsia="SimSun" w:cs="SimSun"/>
          <w:sz w:val="21"/>
          <w:szCs w:val="21"/>
          <w:spacing w:val="-5"/>
        </w:rPr>
        <w:t xml:space="preserve"> 。如果做到了</w:t>
      </w:r>
      <w:r>
        <w:rPr>
          <w:rFonts w:ascii="SimSun" w:hAnsi="SimSun" w:eastAsia="SimSun" w:cs="SimSun"/>
          <w:sz w:val="21"/>
          <w:szCs w:val="21"/>
        </w:rPr>
        <w:t xml:space="preserve"> </w:t>
      </w:r>
      <w:r>
        <w:rPr>
          <w:rFonts w:ascii="SimSun" w:hAnsi="SimSun" w:eastAsia="SimSun" w:cs="SimSun"/>
          <w:sz w:val="21"/>
          <w:szCs w:val="21"/>
          <w:spacing w:val="-3"/>
        </w:rPr>
        <w:t>这些， 那么势必会影响消费者的消费心理，会使得他们在痛的瞬间，毫不犹豫做出决定，并且</w:t>
      </w:r>
    </w:p>
    <w:p>
      <w:pPr>
        <w:ind w:left="26"/>
        <w:spacing w:before="1" w:line="220" w:lineRule="auto"/>
        <w:rPr>
          <w:rFonts w:ascii="SimSun" w:hAnsi="SimSun" w:eastAsia="SimSun" w:cs="SimSun"/>
          <w:sz w:val="21"/>
          <w:szCs w:val="21"/>
        </w:rPr>
      </w:pPr>
      <w:r>
        <w:rPr>
          <w:rFonts w:ascii="SimSun" w:hAnsi="SimSun" w:eastAsia="SimSun" w:cs="SimSun"/>
          <w:sz w:val="21"/>
          <w:szCs w:val="21"/>
          <w:spacing w:val="-2"/>
        </w:rPr>
        <w:t>只能是决定买下这个</w:t>
      </w:r>
      <w:r>
        <w:rPr>
          <w:rFonts w:ascii="SimSun" w:hAnsi="SimSun" w:eastAsia="SimSun" w:cs="SimSun"/>
          <w:sz w:val="21"/>
          <w:szCs w:val="21"/>
          <w14:textOutline w14:w="3831" w14:cap="flat" w14:cmpd="sng">
            <w14:solidFill>
              <w14:srgbClr w14:val="000000"/>
            </w14:solidFill>
            <w14:prstDash w14:val="solid"/>
            <w14:miter w14:lim="10"/>
          </w14:textOutline>
          <w:spacing w:val="-2"/>
        </w:rPr>
        <w:t>痛的产物</w:t>
      </w:r>
      <w:r>
        <w:rPr>
          <w:rFonts w:ascii="SimSun" w:hAnsi="SimSun" w:eastAsia="SimSun" w:cs="SimSun"/>
          <w:sz w:val="21"/>
          <w:szCs w:val="21"/>
          <w:spacing w:val="-2"/>
        </w:rPr>
        <w:t>。</w:t>
      </w:r>
    </w:p>
    <w:p>
      <w:pPr>
        <w:ind w:left="434"/>
        <w:spacing w:before="154"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进一步提问引发思考</w:t>
      </w:r>
      <w:r>
        <w:rPr>
          <w:rFonts w:ascii="SimSun" w:hAnsi="SimSun" w:eastAsia="SimSun" w:cs="SimSun"/>
          <w:sz w:val="21"/>
          <w:szCs w:val="21"/>
        </w:rPr>
        <w:t>:那么，如何寻找产品的痛点呢？</w:t>
      </w:r>
    </w:p>
    <w:p>
      <w:pPr>
        <w:ind w:left="440"/>
        <w:spacing w:before="1" w:line="219" w:lineRule="auto"/>
        <w:rPr>
          <w:rFonts w:ascii="SimSun" w:hAnsi="SimSun" w:eastAsia="SimSun" w:cs="SimSun"/>
          <w:sz w:val="21"/>
          <w:szCs w:val="21"/>
        </w:rPr>
      </w:pPr>
      <w:r>
        <w:rPr>
          <w:rFonts w:ascii="SimSun" w:hAnsi="SimSun" w:eastAsia="SimSun" w:cs="SimSun"/>
          <w:sz w:val="21"/>
          <w:szCs w:val="21"/>
          <w:spacing w:val="-1"/>
        </w:rPr>
        <w:t>下面给大家介绍一个简单的工具</w:t>
      </w:r>
      <w:r>
        <w:rPr>
          <w:rFonts w:ascii="SimSun" w:hAnsi="SimSun" w:eastAsia="SimSun" w:cs="SimSun"/>
          <w:sz w:val="21"/>
          <w:szCs w:val="21"/>
          <w14:textOutline w14:w="3831" w14:cap="flat" w14:cmpd="sng">
            <w14:solidFill>
              <w14:srgbClr w14:val="000000"/>
            </w14:solidFill>
            <w14:prstDash w14:val="solid"/>
            <w14:miter w14:lim="10"/>
          </w14:textOutline>
          <w:spacing w:val="-1"/>
        </w:rPr>
        <w:t>——痛点定位图。</w:t>
      </w:r>
    </w:p>
    <w:p>
      <w:pPr>
        <w:ind w:left="443"/>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298" name="IM 298"/>
            <wp:cNvGraphicFramePr/>
            <a:graphic>
              <a:graphicData uri="http://schemas.openxmlformats.org/drawingml/2006/picture">
                <pic:pic>
                  <pic:nvPicPr>
                    <pic:cNvPr id="298" name="IM 298"/>
                    <pic:cNvPicPr/>
                  </pic:nvPicPr>
                  <pic:blipFill>
                    <a:blip r:embed="rId224"/>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1"/>
        </w:rPr>
        <w:t xml:space="preserve">  </w:t>
      </w:r>
      <w:r>
        <w:rPr>
          <w:rFonts w:ascii="SimSun" w:hAnsi="SimSun" w:eastAsia="SimSun" w:cs="SimSun"/>
          <w:sz w:val="24"/>
          <w:szCs w:val="24"/>
          <w14:textOutline w14:w="4354" w14:cap="flat" w14:cmpd="sng">
            <w14:solidFill>
              <w14:srgbClr w14:val="000000"/>
            </w14:solidFill>
            <w14:prstDash w14:val="solid"/>
            <w14:miter w14:lim="10"/>
          </w14:textOutline>
        </w:rPr>
        <w:t>众里寻“痛”千百度，那“痛”就在灯火阑珊处</w:t>
      </w:r>
      <w:r>
        <w:rPr>
          <w:rFonts w:ascii="SimSun" w:hAnsi="SimSun" w:eastAsia="SimSun" w:cs="SimSun"/>
          <w:sz w:val="21"/>
          <w:szCs w:val="21"/>
          <w14:textOutline w14:w="3831" w14:cap="flat" w14:cmpd="sng">
            <w14:solidFill>
              <w14:srgbClr w14:val="000000"/>
            </w14:solidFill>
            <w14:prstDash w14:val="solid"/>
            <w14:miter w14:lim="10"/>
          </w14:textOutline>
        </w:rPr>
        <w:t>（1</w:t>
      </w:r>
      <w:r>
        <w:rPr>
          <w:rFonts w:ascii="SimSun" w:hAnsi="SimSun" w:eastAsia="SimSun" w:cs="SimSun"/>
          <w:sz w:val="21"/>
          <w:szCs w:val="21"/>
          <w14:textOutline w14:w="3831" w14:cap="flat" w14:cmpd="sng">
            <w14:solidFill>
              <w14:srgbClr w14:val="000000"/>
            </w14:solidFill>
            <w14:prstDash w14:val="solid"/>
            <w14:miter w14:lim="10"/>
          </w14:textOutline>
          <w:spacing w:val="-1"/>
        </w:rPr>
        <w:t>0</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spacing w:before="133"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※设问：</w:t>
      </w:r>
      <w:r>
        <w:rPr>
          <w:rFonts w:ascii="SimSun" w:hAnsi="SimSun" w:eastAsia="SimSun" w:cs="SimSun"/>
          <w:sz w:val="21"/>
          <w:szCs w:val="21"/>
          <w:spacing w:val="-9"/>
          <w:position w:val="14"/>
        </w:rPr>
        <w:t xml:space="preserve"> </w:t>
      </w:r>
      <w:r>
        <w:rPr>
          <w:rFonts w:ascii="SimSun" w:hAnsi="SimSun" w:eastAsia="SimSun" w:cs="SimSun"/>
          <w:sz w:val="22"/>
          <w:szCs w:val="22"/>
          <w:i/>
          <w:iCs/>
          <w:spacing w:val="-9"/>
          <w:position w:val="14"/>
        </w:rPr>
        <w:t>那么我想问下大家，在美图秀秀之前，大部分图像处理</w:t>
      </w:r>
      <w:r>
        <w:rPr>
          <w:rFonts w:ascii="SimSun" w:hAnsi="SimSun" w:eastAsia="SimSun" w:cs="SimSun"/>
          <w:sz w:val="22"/>
          <w:szCs w:val="22"/>
          <w:i/>
          <w:iCs/>
          <w:spacing w:val="-10"/>
          <w:position w:val="14"/>
        </w:rPr>
        <w:t>软件(比如PS)都专注于提</w:t>
      </w:r>
    </w:p>
    <w:p>
      <w:pPr>
        <w:ind w:left="9"/>
        <w:spacing w:line="212" w:lineRule="auto"/>
        <w:rPr>
          <w:rFonts w:ascii="SimSun" w:hAnsi="SimSun" w:eastAsia="SimSun" w:cs="SimSun"/>
          <w:sz w:val="22"/>
          <w:szCs w:val="22"/>
        </w:rPr>
      </w:pPr>
      <w:r>
        <w:rPr>
          <w:rFonts w:ascii="SimSun" w:hAnsi="SimSun" w:eastAsia="SimSun" w:cs="SimSun"/>
          <w:sz w:val="22"/>
          <w:szCs w:val="22"/>
          <w:i/>
          <w:iCs/>
          <w:spacing w:val="-10"/>
        </w:rPr>
        <w:t>高处理图像的性能，这个时候，让你们使用图像处理软件的最大阻碍是什么呢？</w:t>
      </w:r>
    </w:p>
    <w:p>
      <w:pPr>
        <w:ind w:left="666"/>
        <w:spacing w:before="153"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回答：</w:t>
      </w:r>
      <w:r>
        <w:rPr>
          <w:rFonts w:ascii="SimSun" w:hAnsi="SimSun" w:eastAsia="SimSun" w:cs="SimSun"/>
          <w:sz w:val="21"/>
          <w:szCs w:val="21"/>
          <w:spacing w:val="-3"/>
          <w:position w:val="14"/>
        </w:rPr>
        <w:t xml:space="preserve"> 让用户使用图像处理软件最大的阻碍可能是</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易用性</w:t>
      </w:r>
      <w:r>
        <w:rPr>
          <w:rFonts w:ascii="SimSun" w:hAnsi="SimSun" w:eastAsia="SimSun" w:cs="SimSun"/>
          <w:sz w:val="21"/>
          <w:szCs w:val="21"/>
          <w:spacing w:val="-3"/>
          <w:position w:val="14"/>
        </w:rPr>
        <w:t>，因此“</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易用性”可能就是痛</w:t>
      </w:r>
    </w:p>
    <w:p>
      <w:pPr>
        <w:ind w:left="24"/>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点</w:t>
      </w:r>
      <w:r>
        <w:rPr>
          <w:rFonts w:ascii="SimSun" w:hAnsi="SimSun" w:eastAsia="SimSun" w:cs="SimSun"/>
          <w:sz w:val="21"/>
          <w:szCs w:val="21"/>
          <w:spacing w:val="-1"/>
        </w:rPr>
        <w:t>，而抓住这一痛点，专注于提高易用性的美图秀秀就取得了初期成功。</w:t>
      </w:r>
    </w:p>
    <w:p>
      <w:pPr>
        <w:spacing w:before="155"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9"/>
        </w:rPr>
        <w:t>：痛点定位图</w:t>
      </w:r>
      <w:r>
        <w:rPr>
          <w:rFonts w:ascii="SimSun" w:hAnsi="SimSun" w:eastAsia="SimSun" w:cs="SimSun"/>
          <w:sz w:val="21"/>
          <w:szCs w:val="21"/>
          <w:spacing w:val="-9"/>
        </w:rPr>
        <w:t>——</w:t>
      </w:r>
      <w:r>
        <w:rPr>
          <w:rFonts w:ascii="SimSun" w:hAnsi="SimSun" w:eastAsia="SimSun" w:cs="SimSun"/>
          <w:sz w:val="21"/>
          <w:szCs w:val="21"/>
          <w14:textOutline w14:w="3831" w14:cap="flat" w14:cmpd="sng">
            <w14:solidFill>
              <w14:srgbClr w14:val="000000"/>
            </w14:solidFill>
            <w14:prstDash w14:val="solid"/>
            <w14:miter w14:lim="10"/>
          </w14:textOutline>
          <w:spacing w:val="-9"/>
        </w:rPr>
        <w:t>横坐标：产品使用过程</w:t>
      </w:r>
      <w:r>
        <w:rPr>
          <w:rFonts w:ascii="SimSun" w:hAnsi="SimSun" w:eastAsia="SimSun" w:cs="SimSun"/>
          <w:sz w:val="21"/>
          <w:szCs w:val="21"/>
          <w:spacing w:val="-10"/>
        </w:rPr>
        <w:t>（把用户使用图像处理软件的全过程</w:t>
      </w:r>
      <w:r>
        <w:rPr>
          <w:rFonts w:ascii="SimSun" w:hAnsi="SimSun" w:eastAsia="SimSun" w:cs="SimSun"/>
          <w:sz w:val="21"/>
          <w:szCs w:val="21"/>
          <w:spacing w:val="-47"/>
        </w:rPr>
        <w:t>）；</w:t>
      </w:r>
    </w:p>
    <w:p>
      <w:pPr>
        <w:ind w:left="17"/>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rPr>
        <w:t>纵坐标：</w:t>
      </w:r>
      <w:r>
        <w:rPr>
          <w:rFonts w:ascii="SimSun" w:hAnsi="SimSun" w:eastAsia="SimSun" w:cs="SimSun"/>
          <w:sz w:val="21"/>
          <w:szCs w:val="21"/>
          <w:spacing w:val="-5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产品属性</w:t>
      </w:r>
      <w:r>
        <w:rPr>
          <w:rFonts w:ascii="SimSun" w:hAnsi="SimSun" w:eastAsia="SimSun" w:cs="SimSun"/>
          <w:sz w:val="21"/>
          <w:szCs w:val="21"/>
          <w:spacing w:val="-8"/>
        </w:rPr>
        <w:t>（找出在每个阶段，影响用户行为的关键因素</w:t>
      </w:r>
      <w:r>
        <w:rPr>
          <w:rFonts w:ascii="SimSun" w:hAnsi="SimSun" w:eastAsia="SimSun" w:cs="SimSun"/>
          <w:sz w:val="21"/>
          <w:szCs w:val="21"/>
          <w:spacing w:val="-55"/>
        </w:rPr>
        <w:t>），</w:t>
      </w:r>
      <w:r>
        <w:rPr>
          <w:rFonts w:ascii="SimSun" w:hAnsi="SimSun" w:eastAsia="SimSun" w:cs="SimSun"/>
          <w:sz w:val="21"/>
          <w:szCs w:val="21"/>
          <w:spacing w:val="-8"/>
        </w:rPr>
        <w:t>最后</w:t>
      </w:r>
      <w:r>
        <w:rPr>
          <w:rFonts w:ascii="SimSun" w:hAnsi="SimSun" w:eastAsia="SimSun" w:cs="SimSun"/>
          <w:sz w:val="21"/>
          <w:szCs w:val="21"/>
          <w14:textOutline w14:w="3831" w14:cap="flat" w14:cmpd="sng">
            <w14:solidFill>
              <w14:srgbClr w14:val="000000"/>
            </w14:solidFill>
            <w14:prstDash w14:val="solid"/>
            <w14:miter w14:lim="10"/>
          </w14:textOutline>
          <w:spacing w:val="-8"/>
        </w:rPr>
        <w:t>产品的</w:t>
      </w:r>
      <w:r>
        <w:rPr>
          <w:rFonts w:ascii="SimSun" w:hAnsi="SimSun" w:eastAsia="SimSun" w:cs="SimSun"/>
          <w:sz w:val="21"/>
          <w:szCs w:val="21"/>
          <w14:textOutline w14:w="3831" w14:cap="flat" w14:cmpd="sng">
            <w14:solidFill>
              <w14:srgbClr w14:val="000000"/>
            </w14:solidFill>
            <w14:prstDash w14:val="solid"/>
            <w14:miter w14:lim="10"/>
          </w14:textOutline>
          <w:spacing w:val="-9"/>
        </w:rPr>
        <w:t>聚焦点即为痛点</w:t>
      </w:r>
      <w:r>
        <w:rPr>
          <w:rFonts w:ascii="SimSun" w:hAnsi="SimSun" w:eastAsia="SimSun" w:cs="SimSun"/>
          <w:sz w:val="21"/>
          <w:szCs w:val="21"/>
          <w:spacing w:val="-9"/>
        </w:rPr>
        <w:t>。</w:t>
      </w:r>
    </w:p>
    <w:p>
      <w:pPr>
        <w:ind w:left="15" w:right="58" w:firstLine="422"/>
        <w:spacing w:before="154" w:line="357" w:lineRule="auto"/>
        <w:rPr>
          <w:rFonts w:ascii="SimSun" w:hAnsi="SimSun" w:eastAsia="SimSun" w:cs="SimSun"/>
          <w:sz w:val="21"/>
          <w:szCs w:val="21"/>
        </w:rPr>
      </w:pPr>
      <w:r>
        <w:rPr>
          <w:rFonts w:ascii="SimSun" w:hAnsi="SimSun" w:eastAsia="SimSun" w:cs="SimSun"/>
          <w:sz w:val="21"/>
          <w:szCs w:val="21"/>
          <w:spacing w:val="-5"/>
        </w:rPr>
        <w:t>寻找用户痛点的过程，往往意味着“</w:t>
      </w:r>
      <w:r>
        <w:rPr>
          <w:rFonts w:ascii="SimSun" w:hAnsi="SimSun" w:eastAsia="SimSun" w:cs="SimSun"/>
          <w:sz w:val="21"/>
          <w:szCs w:val="21"/>
          <w14:textOutline w14:w="3831" w14:cap="flat" w14:cmpd="sng">
            <w14:solidFill>
              <w14:srgbClr w14:val="000000"/>
            </w14:solidFill>
            <w14:prstDash w14:val="solid"/>
            <w14:miter w14:lim="10"/>
          </w14:textOutline>
          <w:spacing w:val="-5"/>
        </w:rPr>
        <w:t>提出新的问题”</w:t>
      </w:r>
      <w:r>
        <w:rPr>
          <w:rFonts w:ascii="SimSun" w:hAnsi="SimSun" w:eastAsia="SimSun" w:cs="SimSun"/>
          <w:sz w:val="21"/>
          <w:szCs w:val="21"/>
          <w:spacing w:val="-5"/>
        </w:rPr>
        <w:t>，而不是“原有问题提出正确的解决方</w:t>
      </w:r>
      <w:r>
        <w:rPr>
          <w:rFonts w:ascii="SimSun" w:hAnsi="SimSun" w:eastAsia="SimSun" w:cs="SimSun"/>
          <w:sz w:val="21"/>
          <w:szCs w:val="21"/>
          <w:spacing w:val="10"/>
        </w:rPr>
        <w:t xml:space="preserve"> </w:t>
      </w:r>
      <w:r>
        <w:rPr>
          <w:rFonts w:ascii="SimSun" w:hAnsi="SimSun" w:eastAsia="SimSun" w:cs="SimSun"/>
          <w:sz w:val="21"/>
          <w:szCs w:val="21"/>
          <w:spacing w:val="-7"/>
        </w:rPr>
        <w:t>案。”如何寻找?你可以用上面讲过的方法，画出用户的整张“痛点定位图”，寻找对用户的最大</w:t>
      </w:r>
    </w:p>
    <w:p>
      <w:pPr>
        <w:ind w:left="24"/>
        <w:spacing w:before="1" w:line="220" w:lineRule="auto"/>
        <w:rPr>
          <w:rFonts w:ascii="SimSun" w:hAnsi="SimSun" w:eastAsia="SimSun" w:cs="SimSun"/>
          <w:sz w:val="21"/>
          <w:szCs w:val="21"/>
        </w:rPr>
      </w:pPr>
      <w:r>
        <w:rPr>
          <w:rFonts w:ascii="SimSun" w:hAnsi="SimSun" w:eastAsia="SimSun" w:cs="SimSun"/>
          <w:sz w:val="21"/>
          <w:szCs w:val="21"/>
          <w:spacing w:val="-1"/>
        </w:rPr>
        <w:t>障碍来源。具体该如何做呢？有两个方向可以指导：</w:t>
      </w:r>
    </w:p>
    <w:p>
      <w:pPr>
        <w:ind w:left="644"/>
        <w:spacing w:before="154" w:line="406" w:lineRule="exact"/>
        <w:rPr>
          <w:rFonts w:ascii="SimSun" w:hAnsi="SimSun" w:eastAsia="SimSun" w:cs="SimSun"/>
          <w:sz w:val="21"/>
          <w:szCs w:val="21"/>
        </w:rPr>
      </w:pPr>
      <w:r>
        <w:rPr>
          <w:rFonts w:ascii="SimSun" w:hAnsi="SimSun" w:eastAsia="SimSun" w:cs="SimSun"/>
          <w:sz w:val="21"/>
          <w:szCs w:val="21"/>
          <w:spacing w:val="-1"/>
          <w:position w:val="14"/>
        </w:rPr>
        <w:t>①纵向寻找；</w:t>
      </w:r>
    </w:p>
    <w:p>
      <w:pPr>
        <w:ind w:left="643"/>
        <w:spacing w:line="218" w:lineRule="auto"/>
        <w:rPr>
          <w:rFonts w:ascii="SimSun" w:hAnsi="SimSun" w:eastAsia="SimSun" w:cs="SimSun"/>
          <w:sz w:val="21"/>
          <w:szCs w:val="21"/>
        </w:rPr>
      </w:pPr>
      <w:r>
        <w:rPr>
          <w:rFonts w:ascii="SimSun" w:hAnsi="SimSun" w:eastAsia="SimSun" w:cs="SimSun"/>
          <w:sz w:val="21"/>
          <w:szCs w:val="21"/>
          <w:spacing w:val="1"/>
        </w:rPr>
        <w:t>② 横向寻找.</w:t>
      </w:r>
    </w:p>
    <w:p>
      <w:pPr>
        <w:ind w:left="261"/>
        <w:spacing w:before="145"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4</w:t>
      </w:r>
      <w:r>
        <w:rPr>
          <w:rFonts w:ascii="SimSun" w:hAnsi="SimSun" w:eastAsia="SimSun" w:cs="SimSun"/>
          <w:sz w:val="24"/>
          <w:szCs w:val="24"/>
          <w14:textOutline w14:w="4354" w14:cap="flat" w14:cmpd="sng">
            <w14:solidFill>
              <w14:srgbClr w14:val="000000"/>
            </w14:solidFill>
            <w14:prstDash w14:val="solid"/>
            <w14:miter w14:lim="10"/>
          </w14:textOutline>
          <w:spacing w:val="-1"/>
        </w:rPr>
        <w:t>）附加层——简约思维（</w:t>
      </w:r>
      <w:r>
        <w:rPr>
          <w:rFonts w:ascii="Calibri" w:hAnsi="Calibri" w:eastAsia="Calibri" w:cs="Calibri"/>
          <w:sz w:val="24"/>
          <w:szCs w:val="24"/>
          <w:b/>
          <w:bCs/>
          <w:spacing w:val="-1"/>
        </w:rPr>
        <w:t>10</w:t>
      </w:r>
      <w:r>
        <w:rPr>
          <w:rFonts w:ascii="Calibri" w:hAnsi="Calibri" w:eastAsia="Calibri" w:cs="Calibri"/>
          <w:sz w:val="24"/>
          <w:szCs w:val="24"/>
          <w:b/>
          <w:bCs/>
          <w:spacing w:val="1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15" w:right="58" w:firstLine="437"/>
        <w:spacing w:before="133" w:line="357" w:lineRule="auto"/>
        <w:jc w:val="both"/>
        <w:rPr>
          <w:rFonts w:ascii="SimSun" w:hAnsi="SimSun" w:eastAsia="SimSun" w:cs="SimSun"/>
          <w:sz w:val="21"/>
          <w:szCs w:val="21"/>
        </w:rPr>
      </w:pPr>
      <w:r>
        <w:rPr>
          <w:rFonts w:ascii="SimSun" w:hAnsi="SimSun" w:eastAsia="SimSun" w:cs="SimSun"/>
          <w:sz w:val="21"/>
          <w:szCs w:val="21"/>
          <w:spacing w:val="-5"/>
        </w:rPr>
        <w:t>附加层是指顾客因购买产品所得到的全部附加服务与利益。这里的关键词是“全部”</w:t>
      </w:r>
      <w:r>
        <w:rPr>
          <w:rFonts w:ascii="SimSun" w:hAnsi="SimSun" w:eastAsia="SimSun" w:cs="SimSun"/>
          <w:sz w:val="21"/>
          <w:szCs w:val="21"/>
          <w:spacing w:val="-6"/>
        </w:rPr>
        <w:t>，但是</w:t>
      </w:r>
      <w:r>
        <w:rPr>
          <w:rFonts w:ascii="SimSun" w:hAnsi="SimSun" w:eastAsia="SimSun" w:cs="SimSun"/>
          <w:sz w:val="21"/>
          <w:szCs w:val="21"/>
        </w:rPr>
        <w:t xml:space="preserve"> </w:t>
      </w:r>
      <w:r>
        <w:rPr>
          <w:rFonts w:ascii="SimSun" w:hAnsi="SimSun" w:eastAsia="SimSun" w:cs="SimSun"/>
          <w:sz w:val="21"/>
          <w:szCs w:val="21"/>
          <w:spacing w:val="-6"/>
        </w:rPr>
        <w:t>有多少人能够真正做到“全部”，还不如给他们最好的，</w:t>
      </w:r>
      <w:r>
        <w:rPr>
          <w:rFonts w:ascii="SimSun" w:hAnsi="SimSun" w:eastAsia="SimSun" w:cs="SimSun"/>
          <w:sz w:val="21"/>
          <w:szCs w:val="21"/>
          <w:spacing w:val="-32"/>
        </w:rPr>
        <w:t xml:space="preserve"> </w:t>
      </w:r>
      <w:r>
        <w:rPr>
          <w:rFonts w:ascii="SimSun" w:hAnsi="SimSun" w:eastAsia="SimSun" w:cs="SimSun"/>
          <w:sz w:val="21"/>
          <w:szCs w:val="21"/>
          <w:spacing w:val="-6"/>
        </w:rPr>
        <w:t>哪怕就一个。因为用户往往</w:t>
      </w:r>
      <w:r>
        <w:rPr>
          <w:rFonts w:ascii="SimSun" w:hAnsi="SimSun" w:eastAsia="SimSun" w:cs="SimSun"/>
          <w:sz w:val="21"/>
          <w:szCs w:val="21"/>
          <w:spacing w:val="-7"/>
        </w:rPr>
        <w:t>会疲于做选</w:t>
      </w:r>
    </w:p>
    <w:p>
      <w:pPr>
        <w:ind w:left="15"/>
        <w:spacing w:before="1" w:line="219" w:lineRule="auto"/>
        <w:rPr>
          <w:rFonts w:ascii="SimSun" w:hAnsi="SimSun" w:eastAsia="SimSun" w:cs="SimSun"/>
          <w:sz w:val="21"/>
          <w:szCs w:val="21"/>
        </w:rPr>
      </w:pPr>
      <w:r>
        <w:rPr>
          <w:rFonts w:ascii="SimSun" w:hAnsi="SimSun" w:eastAsia="SimSun" w:cs="SimSun"/>
          <w:sz w:val="21"/>
          <w:szCs w:val="21"/>
        </w:rPr>
        <w:t>择，他们习惯简单。企业要给用户最少的选择，但也是最好的选择。</w:t>
      </w:r>
      <w:r>
        <w:rPr>
          <w:rFonts w:ascii="SimSun" w:hAnsi="SimSun" w:eastAsia="SimSun" w:cs="SimSun"/>
          <w:sz w:val="21"/>
          <w:szCs w:val="21"/>
          <w14:textOutline w14:w="3831" w14:cap="flat" w14:cmpd="sng">
            <w14:solidFill>
              <w14:srgbClr w14:val="000000"/>
            </w14:solidFill>
            <w14:prstDash w14:val="solid"/>
            <w14:miter w14:lim="10"/>
          </w14:textOutline>
        </w:rPr>
        <w:t>少即是多，简约思维</w:t>
      </w:r>
      <w:r>
        <w:rPr>
          <w:rFonts w:ascii="SimSun" w:hAnsi="SimSun" w:eastAsia="SimSun" w:cs="SimSun"/>
          <w:sz w:val="21"/>
          <w:szCs w:val="21"/>
        </w:rPr>
        <w:t>。</w:t>
      </w:r>
    </w:p>
    <w:p>
      <w:pPr>
        <w:ind w:left="443"/>
        <w:spacing w:before="143" w:line="218"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00" name="IM 300"/>
            <wp:cNvGraphicFramePr/>
            <a:graphic>
              <a:graphicData uri="http://schemas.openxmlformats.org/drawingml/2006/picture">
                <pic:pic>
                  <pic:nvPicPr>
                    <pic:cNvPr id="300" name="IM 300"/>
                    <pic:cNvPicPr/>
                  </pic:nvPicPr>
                  <pic:blipFill>
                    <a:blip r:embed="rId225"/>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4"/>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打造爆品（少</w:t>
      </w:r>
      <w:r>
        <w:rPr>
          <w:rFonts w:ascii="SimSun" w:hAnsi="SimSun" w:eastAsia="SimSun" w:cs="SimSun"/>
          <w:sz w:val="24"/>
          <w:szCs w:val="24"/>
          <w14:textOutline w14:w="4354" w14:cap="flat" w14:cmpd="sng">
            <w14:solidFill>
              <w14:srgbClr w14:val="000000"/>
            </w14:solidFill>
            <w14:prstDash w14:val="solid"/>
            <w14:miter w14:lim="10"/>
          </w14:textOutline>
          <w:spacing w:val="-62"/>
          <w:w w:val="95"/>
        </w:rPr>
        <w:t>）</w:t>
      </w:r>
      <w:r>
        <w:rPr>
          <w:rFonts w:ascii="SimSun" w:hAnsi="SimSun" w:eastAsia="SimSun" w:cs="SimSun"/>
          <w:sz w:val="21"/>
          <w:szCs w:val="21"/>
          <w14:textOutline w14:w="3831" w14:cap="flat" w14:cmpd="sng">
            <w14:solidFill>
              <w14:srgbClr w14:val="000000"/>
            </w14:solidFill>
            <w14:prstDash w14:val="solid"/>
            <w14:miter w14:lim="10"/>
          </w14:textOutline>
          <w:spacing w:val="-62"/>
          <w:w w:val="95"/>
        </w:rPr>
        <w:t>（</w:t>
      </w:r>
      <w:r>
        <w:rPr>
          <w:rFonts w:ascii="SimSun" w:hAnsi="SimSun" w:eastAsia="SimSun" w:cs="SimSun"/>
          <w:sz w:val="21"/>
          <w:szCs w:val="21"/>
          <w14:textOutline w14:w="3831" w14:cap="flat" w14:cmpd="sng">
            <w14:solidFill>
              <w14:srgbClr w14:val="000000"/>
            </w14:solidFill>
            <w14:prstDash w14:val="solid"/>
            <w14:miter w14:lim="10"/>
          </w14:textOutline>
          <w:spacing w:val="1"/>
        </w:rPr>
        <w:t>5</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right="59"/>
        <w:spacing w:before="135" w:line="405" w:lineRule="exact"/>
        <w:jc w:val="right"/>
        <w:rPr>
          <w:rFonts w:ascii="SimSun" w:hAnsi="SimSun" w:eastAsia="SimSun" w:cs="SimSun"/>
          <w:sz w:val="21"/>
          <w:szCs w:val="21"/>
        </w:rPr>
      </w:pPr>
      <w:r>
        <w:rPr>
          <w:rFonts w:ascii="SimSun" w:hAnsi="SimSun" w:eastAsia="SimSun" w:cs="SimSun"/>
          <w:sz w:val="21"/>
          <w:szCs w:val="21"/>
          <w:spacing w:val="-5"/>
          <w:position w:val="14"/>
        </w:rPr>
        <w:t>简约思维的极致就是</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4"/>
        </w:rPr>
        <w:t>爆品战略</w:t>
      </w:r>
      <w:r>
        <w:rPr>
          <w:rFonts w:ascii="SimSun" w:hAnsi="SimSun" w:eastAsia="SimSun" w:cs="SimSun"/>
          <w:sz w:val="21"/>
          <w:szCs w:val="21"/>
          <w:spacing w:val="-5"/>
          <w:position w:val="14"/>
        </w:rPr>
        <w:t>，即对产品做减法，通过口碑产品打爆市场，甚至成为第一。</w:t>
      </w:r>
    </w:p>
    <w:p>
      <w:pPr>
        <w:ind w:left="450"/>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◆案例</w:t>
      </w:r>
      <w:r>
        <w:rPr>
          <w:rFonts w:ascii="SimSun" w:hAnsi="SimSun" w:eastAsia="SimSun" w:cs="SimSun"/>
          <w:sz w:val="21"/>
          <w:szCs w:val="21"/>
          <w:u w:val="single" w:color="auto"/>
          <w:spacing w:val="-36"/>
        </w:rPr>
        <w:t xml:space="preserve"> </w:t>
      </w:r>
      <w:r>
        <w:rPr>
          <w:rFonts w:ascii="Calibri" w:hAnsi="Calibri" w:eastAsia="Calibri" w:cs="Calibri"/>
          <w:sz w:val="21"/>
          <w:szCs w:val="21"/>
          <w:b/>
          <w:bCs/>
          <w:u w:val="single" w:color="auto"/>
          <w:spacing w:val="-7"/>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：小米手机（</w:t>
      </w:r>
      <w:r>
        <w:rPr>
          <w:rFonts w:ascii="Calibri" w:hAnsi="Calibri" w:eastAsia="Calibri" w:cs="Calibri"/>
          <w:sz w:val="21"/>
          <w:szCs w:val="21"/>
          <w:b/>
          <w:bCs/>
          <w:u w:val="single" w:color="auto"/>
          <w:spacing w:val="-7"/>
        </w:rPr>
        <w:t>2</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7"/>
        </w:rPr>
        <w:t>分钟）</w:t>
      </w:r>
      <w:r>
        <w:rPr>
          <w:rFonts w:ascii="SimSun" w:hAnsi="SimSun" w:eastAsia="SimSun" w:cs="SimSun"/>
          <w:sz w:val="21"/>
          <w:szCs w:val="21"/>
          <w:u w:val="single" w:color="auto"/>
        </w:rPr>
        <w:t xml:space="preserve"> </w:t>
      </w:r>
    </w:p>
    <w:p>
      <w:pPr>
        <w:spacing w:line="219" w:lineRule="auto"/>
        <w:sectPr>
          <w:footerReference w:type="default" r:id="rId222"/>
          <w:pgSz w:w="12240" w:h="15840"/>
          <w:pgMar w:top="1346" w:right="1734" w:bottom="879" w:left="1794" w:header="0" w:footer="715" w:gutter="0"/>
        </w:sectPr>
        <w:rPr>
          <w:rFonts w:ascii="SimSun" w:hAnsi="SimSun" w:eastAsia="SimSun" w:cs="SimSun"/>
          <w:sz w:val="21"/>
          <w:szCs w:val="21"/>
        </w:rPr>
      </w:pPr>
    </w:p>
    <w:p>
      <w:pPr>
        <w:ind w:right="30"/>
        <w:spacing w:before="190"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※设问：</w:t>
      </w:r>
      <w:r>
        <w:rPr>
          <w:rFonts w:ascii="SimSun" w:hAnsi="SimSun" w:eastAsia="SimSun" w:cs="SimSun"/>
          <w:sz w:val="22"/>
          <w:szCs w:val="22"/>
          <w:i/>
          <w:iCs/>
          <w:spacing w:val="-9"/>
          <w:position w:val="14"/>
        </w:rPr>
        <w:t>有这样的一组数据，中国在售的手机机型多达842个，而且以每月5</w:t>
      </w:r>
      <w:r>
        <w:rPr>
          <w:rFonts w:ascii="SimSun" w:hAnsi="SimSun" w:eastAsia="SimSun" w:cs="SimSun"/>
          <w:sz w:val="22"/>
          <w:szCs w:val="22"/>
          <w:i/>
          <w:iCs/>
          <w:spacing w:val="-10"/>
          <w:position w:val="14"/>
        </w:rPr>
        <w:t>0个速度增加。</w:t>
      </w:r>
    </w:p>
    <w:p>
      <w:pPr>
        <w:spacing w:line="211" w:lineRule="auto"/>
        <w:rPr>
          <w:rFonts w:ascii="SimSun" w:hAnsi="SimSun" w:eastAsia="SimSun" w:cs="SimSun"/>
          <w:sz w:val="22"/>
          <w:szCs w:val="22"/>
        </w:rPr>
      </w:pPr>
      <w:r>
        <w:rPr>
          <w:rFonts w:ascii="SimSun" w:hAnsi="SimSun" w:eastAsia="SimSun" w:cs="SimSun"/>
          <w:sz w:val="22"/>
          <w:szCs w:val="22"/>
          <w:i/>
          <w:iCs/>
          <w:spacing w:val="-7"/>
        </w:rPr>
        <w:t>在这片杀的通红的智能手机市场，小米是怎样一枝独秀的？</w:t>
      </w:r>
    </w:p>
    <w:p>
      <w:pPr>
        <w:ind w:left="11" w:right="102" w:firstLine="650"/>
        <w:spacing w:before="152" w:line="357"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回答：</w:t>
      </w:r>
      <w:r>
        <w:rPr>
          <w:rFonts w:ascii="SimSun" w:hAnsi="SimSun" w:eastAsia="SimSun" w:cs="SimSun"/>
          <w:sz w:val="21"/>
          <w:szCs w:val="21"/>
          <w:spacing w:val="-3"/>
        </w:rPr>
        <w:t xml:space="preserve"> 除了大家都津津乐道的小米社区和参与感之外，小米的另外一</w:t>
      </w:r>
      <w:r>
        <w:rPr>
          <w:rFonts w:ascii="SimSun" w:hAnsi="SimSun" w:eastAsia="SimSun" w:cs="SimSun"/>
          <w:sz w:val="21"/>
          <w:szCs w:val="21"/>
          <w:spacing w:val="-4"/>
        </w:rPr>
        <w:t>个杀手锏就是“爆</w:t>
      </w:r>
      <w:r>
        <w:rPr>
          <w:rFonts w:ascii="SimSun" w:hAnsi="SimSun" w:eastAsia="SimSun" w:cs="SimSun"/>
          <w:sz w:val="21"/>
          <w:szCs w:val="21"/>
        </w:rPr>
        <w:t xml:space="preserve"> </w:t>
      </w:r>
      <w:r>
        <w:rPr>
          <w:rFonts w:ascii="SimSun" w:hAnsi="SimSun" w:eastAsia="SimSun" w:cs="SimSun"/>
          <w:sz w:val="21"/>
          <w:szCs w:val="21"/>
          <w:spacing w:val="-4"/>
        </w:rPr>
        <w:t>款思维”。凡是能够让用户购买产品时，优先考虑到</w:t>
      </w:r>
      <w:r>
        <w:rPr>
          <w:rFonts w:ascii="SimSun" w:hAnsi="SimSun" w:eastAsia="SimSun" w:cs="SimSun"/>
          <w:sz w:val="21"/>
          <w:szCs w:val="21"/>
          <w:spacing w:val="-5"/>
        </w:rPr>
        <w:t>我们的点，都可以是我们的爆款思维里的一</w:t>
      </w:r>
      <w:r>
        <w:rPr>
          <w:rFonts w:ascii="SimSun" w:hAnsi="SimSun" w:eastAsia="SimSun" w:cs="SimSun"/>
          <w:sz w:val="21"/>
          <w:szCs w:val="21"/>
        </w:rPr>
        <w:t xml:space="preserve"> </w:t>
      </w:r>
      <w:r>
        <w:rPr>
          <w:rFonts w:ascii="SimSun" w:hAnsi="SimSun" w:eastAsia="SimSun" w:cs="SimSun"/>
          <w:sz w:val="21"/>
          <w:szCs w:val="21"/>
          <w:spacing w:val="-5"/>
        </w:rPr>
        <w:t>部分。爆款产品怎么能引爆市场呢？首先它必</w:t>
      </w:r>
      <w:r>
        <w:rPr>
          <w:rFonts w:ascii="SimSun" w:hAnsi="SimSun" w:eastAsia="SimSun" w:cs="SimSun"/>
          <w:sz w:val="21"/>
          <w:szCs w:val="21"/>
          <w:spacing w:val="-6"/>
        </w:rPr>
        <w:t>须是用户感兴趣的，其次一定是直击消费者痛点，</w:t>
      </w:r>
    </w:p>
    <w:p>
      <w:pPr>
        <w:ind w:left="9"/>
        <w:spacing w:line="219" w:lineRule="auto"/>
        <w:rPr>
          <w:rFonts w:ascii="SimSun" w:hAnsi="SimSun" w:eastAsia="SimSun" w:cs="SimSun"/>
          <w:sz w:val="21"/>
          <w:szCs w:val="21"/>
        </w:rPr>
      </w:pPr>
      <w:r>
        <w:rPr>
          <w:rFonts w:ascii="SimSun" w:hAnsi="SimSun" w:eastAsia="SimSun" w:cs="SimSun"/>
          <w:sz w:val="21"/>
          <w:szCs w:val="21"/>
          <w:spacing w:val="-1"/>
        </w:rPr>
        <w:t>还要短时间内带来最大的程度的传播。</w:t>
      </w:r>
    </w:p>
    <w:p>
      <w:pPr>
        <w:spacing w:before="155"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0"/>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10"/>
        </w:rPr>
        <w:t>：</w:t>
      </w:r>
      <w:r>
        <w:rPr>
          <w:rFonts w:ascii="SimSun" w:hAnsi="SimSun" w:eastAsia="SimSun" w:cs="SimSun"/>
          <w:sz w:val="21"/>
          <w:szCs w:val="21"/>
          <w:spacing w:val="-10"/>
        </w:rPr>
        <w:t>打造爆品，有</w:t>
      </w:r>
      <w:r>
        <w:rPr>
          <w:rFonts w:ascii="SimSun" w:hAnsi="SimSun" w:eastAsia="SimSun" w:cs="SimSun"/>
          <w:sz w:val="21"/>
          <w:szCs w:val="21"/>
          <w14:textOutline w14:w="3831" w14:cap="flat" w14:cmpd="sng">
            <w14:solidFill>
              <w14:srgbClr w14:val="000000"/>
            </w14:solidFill>
            <w14:prstDash w14:val="solid"/>
            <w14:miter w14:lim="10"/>
          </w14:textOutline>
          <w:spacing w:val="-10"/>
        </w:rPr>
        <w:t>一“心”三</w:t>
      </w:r>
      <w:r>
        <w:rPr>
          <w:rFonts w:ascii="SimSun" w:hAnsi="SimSun" w:eastAsia="SimSun" w:cs="SimSun"/>
          <w:sz w:val="21"/>
          <w:szCs w:val="21"/>
          <w:spacing w:val="-1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0"/>
        </w:rPr>
        <w:t>“爆”原则：一“心”指一切以用户为中心，三“爆”</w:t>
      </w:r>
    </w:p>
    <w:p>
      <w:pPr>
        <w:ind w:left="13"/>
        <w:spacing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2"/>
        </w:rPr>
        <w:t>指的是“爆点”、“爆破”及“爆炸”</w:t>
      </w:r>
      <w:r>
        <w:rPr>
          <w:rFonts w:ascii="SimSun" w:hAnsi="SimSun" w:eastAsia="SimSun" w:cs="SimSun"/>
          <w:sz w:val="21"/>
          <w:szCs w:val="21"/>
          <w:spacing w:val="-12"/>
        </w:rPr>
        <w:t>。</w:t>
      </w:r>
    </w:p>
    <w:p>
      <w:pPr>
        <w:ind w:left="432"/>
        <w:spacing w:before="156" w:line="221" w:lineRule="auto"/>
        <w:rPr>
          <w:rFonts w:ascii="SimSun" w:hAnsi="SimSun" w:eastAsia="SimSun" w:cs="SimSun"/>
          <w:sz w:val="21"/>
          <w:szCs w:val="21"/>
        </w:rPr>
      </w:pPr>
      <w:r>
        <w:rPr>
          <w:rFonts w:ascii="SimSun" w:hAnsi="SimSun" w:eastAsia="SimSun" w:cs="SimSun"/>
          <w:sz w:val="21"/>
          <w:szCs w:val="21"/>
        </w:rPr>
        <w:t>我们通过分析一个大家熟悉的人，结合小米一起来帮助大家理解</w:t>
      </w:r>
      <w:r>
        <w:rPr>
          <w:rFonts w:ascii="SimSun" w:hAnsi="SimSun" w:eastAsia="SimSun" w:cs="SimSun"/>
          <w:sz w:val="21"/>
          <w:szCs w:val="21"/>
          <w:spacing w:val="-1"/>
        </w:rPr>
        <w:t>这些原则：</w:t>
      </w:r>
    </w:p>
    <w:p>
      <w:pPr>
        <w:ind w:left="447"/>
        <w:spacing w:before="155"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◆案例</w:t>
      </w:r>
      <w:r>
        <w:rPr>
          <w:rFonts w:ascii="SimSun" w:hAnsi="SimSun" w:eastAsia="SimSun" w:cs="SimSun"/>
          <w:sz w:val="21"/>
          <w:szCs w:val="21"/>
          <w:u w:val="single" w:color="auto"/>
          <w:spacing w:val="-43"/>
        </w:rPr>
        <w:t xml:space="preserve"> </w:t>
      </w:r>
      <w:r>
        <w:rPr>
          <w:rFonts w:ascii="Calibri" w:hAnsi="Calibri" w:eastAsia="Calibri" w:cs="Calibri"/>
          <w:sz w:val="21"/>
          <w:szCs w:val="21"/>
          <w:b/>
          <w:bCs/>
          <w:u w:val="single" w:color="auto"/>
          <w:spacing w:val="-9"/>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：屌丝黄渤如何打造爆款</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0"/>
        </w:rPr>
        <w:t>？</w:t>
      </w:r>
      <w:r>
        <w:rPr>
          <w:rFonts w:ascii="SimSun" w:hAnsi="SimSun" w:eastAsia="SimSun" w:cs="SimSun"/>
          <w:sz w:val="21"/>
          <w:szCs w:val="21"/>
          <w:u w:val="single" w:color="auto"/>
          <w:spacing w:val="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0"/>
        </w:rPr>
        <w:t>（</w:t>
      </w:r>
      <w:r>
        <w:rPr>
          <w:rFonts w:ascii="Calibri" w:hAnsi="Calibri" w:eastAsia="Calibri" w:cs="Calibri"/>
          <w:sz w:val="21"/>
          <w:szCs w:val="21"/>
          <w:b/>
          <w:bCs/>
          <w:u w:val="single" w:color="auto"/>
          <w:spacing w:val="-9"/>
        </w:rPr>
        <w:t>3</w:t>
      </w:r>
      <w:r>
        <w:rPr>
          <w:rFonts w:ascii="Calibri" w:hAnsi="Calibri" w:eastAsia="Calibri" w:cs="Calibri"/>
          <w:sz w:val="21"/>
          <w:szCs w:val="21"/>
          <w:b/>
          <w:bCs/>
          <w:u w:val="single" w:color="auto"/>
          <w:spacing w:val="14"/>
          <w:w w:val="10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9"/>
        </w:rPr>
        <w:t>分钟）</w:t>
      </w:r>
      <w:r>
        <w:rPr>
          <w:rFonts w:ascii="SimSun" w:hAnsi="SimSun" w:eastAsia="SimSun" w:cs="SimSun"/>
          <w:sz w:val="21"/>
          <w:szCs w:val="21"/>
          <w:u w:val="single" w:color="auto"/>
        </w:rPr>
        <w:t xml:space="preserve"> </w:t>
      </w:r>
    </w:p>
    <w:p>
      <w:pPr>
        <w:ind w:left="1" w:right="44" w:firstLine="447"/>
        <w:spacing w:before="157" w:line="340"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rPr>
        <w:t>※设问：</w:t>
      </w:r>
      <w:r>
        <w:rPr>
          <w:rFonts w:ascii="SimSun" w:hAnsi="SimSun" w:eastAsia="SimSun" w:cs="SimSun"/>
          <w:sz w:val="21"/>
          <w:szCs w:val="21"/>
          <w:spacing w:val="-33"/>
        </w:rPr>
        <w:t xml:space="preserve"> </w:t>
      </w:r>
      <w:r>
        <w:rPr>
          <w:rFonts w:ascii="SimSun" w:hAnsi="SimSun" w:eastAsia="SimSun" w:cs="SimSun"/>
          <w:sz w:val="22"/>
          <w:szCs w:val="22"/>
          <w:i/>
          <w:iCs/>
          <w:spacing w:val="-9"/>
        </w:rPr>
        <w:t>你认为黄渤帅不帅？不帅！</w:t>
      </w:r>
      <w:r>
        <w:rPr>
          <w:rFonts w:ascii="Calibri" w:hAnsi="Calibri" w:eastAsia="Calibri" w:cs="Calibri"/>
          <w:sz w:val="21"/>
          <w:szCs w:val="21"/>
          <w:b/>
          <w:bCs/>
          <w:i/>
          <w:iCs/>
          <w:spacing w:val="-9"/>
        </w:rPr>
        <w:t>2</w:t>
      </w:r>
      <w:r>
        <w:rPr>
          <w:rFonts w:ascii="Calibri" w:hAnsi="Calibri" w:eastAsia="Calibri" w:cs="Calibri"/>
          <w:sz w:val="21"/>
          <w:szCs w:val="21"/>
          <w:i/>
          <w:iCs/>
          <w:spacing w:val="-9"/>
        </w:rPr>
        <w:t>013 </w:t>
      </w:r>
      <w:r>
        <w:rPr>
          <w:rFonts w:ascii="SimSun" w:hAnsi="SimSun" w:eastAsia="SimSun" w:cs="SimSun"/>
          <w:sz w:val="22"/>
          <w:szCs w:val="22"/>
          <w:i/>
          <w:iCs/>
          <w:spacing w:val="-9"/>
        </w:rPr>
        <w:t>年春节档黄</w:t>
      </w:r>
      <w:r>
        <w:rPr>
          <w:rFonts w:ascii="SimSun" w:hAnsi="SimSun" w:eastAsia="SimSun" w:cs="SimSun"/>
          <w:sz w:val="22"/>
          <w:szCs w:val="22"/>
          <w:i/>
          <w:iCs/>
          <w:spacing w:val="-10"/>
        </w:rPr>
        <w:t>渤三部影片上映，</w:t>
      </w:r>
      <w:r>
        <w:rPr>
          <w:rFonts w:ascii="Calibri" w:hAnsi="Calibri" w:eastAsia="Calibri" w:cs="Calibri"/>
          <w:sz w:val="21"/>
          <w:szCs w:val="21"/>
          <w:i/>
          <w:iCs/>
          <w:spacing w:val="-10"/>
        </w:rPr>
        <w:t>2014 </w:t>
      </w:r>
      <w:r>
        <w:rPr>
          <w:rFonts w:ascii="SimSun" w:hAnsi="SimSun" w:eastAsia="SimSun" w:cs="SimSun"/>
          <w:sz w:val="22"/>
          <w:szCs w:val="22"/>
          <w:i/>
          <w:iCs/>
          <w:spacing w:val="-10"/>
        </w:rPr>
        <w:t>年国庆档黄渤</w:t>
      </w:r>
      <w:r>
        <w:rPr>
          <w:rFonts w:ascii="SimSun" w:hAnsi="SimSun" w:eastAsia="SimSun" w:cs="SimSun"/>
          <w:sz w:val="22"/>
          <w:szCs w:val="22"/>
        </w:rPr>
        <w:t xml:space="preserve"> </w:t>
      </w:r>
      <w:r>
        <w:rPr>
          <w:rFonts w:ascii="SimSun" w:hAnsi="SimSun" w:eastAsia="SimSun" w:cs="SimSun"/>
          <w:sz w:val="22"/>
          <w:szCs w:val="22"/>
          <w:i/>
          <w:iCs/>
          <w:spacing w:val="-8"/>
        </w:rPr>
        <w:t>两部影片上映，获得口碑、票房双赢。为什么他能在今天这样一个充斥着“小鲜肉”</w:t>
      </w:r>
      <w:r>
        <w:rPr>
          <w:rFonts w:ascii="SimSun" w:hAnsi="SimSun" w:eastAsia="SimSun" w:cs="SimSun"/>
          <w:sz w:val="22"/>
          <w:szCs w:val="22"/>
          <w:i/>
          <w:iCs/>
          <w:spacing w:val="-9"/>
        </w:rPr>
        <w:t>、“高颜</w:t>
      </w:r>
    </w:p>
    <w:p>
      <w:pPr>
        <w:spacing w:before="1" w:line="212" w:lineRule="auto"/>
        <w:rPr>
          <w:rFonts w:ascii="SimSun" w:hAnsi="SimSun" w:eastAsia="SimSun" w:cs="SimSun"/>
          <w:sz w:val="22"/>
          <w:szCs w:val="22"/>
        </w:rPr>
      </w:pPr>
      <w:r>
        <w:rPr>
          <w:rFonts w:ascii="SimSun" w:hAnsi="SimSun" w:eastAsia="SimSun" w:cs="SimSun"/>
          <w:sz w:val="22"/>
          <w:szCs w:val="22"/>
          <w:i/>
          <w:iCs/>
          <w:spacing w:val="-6"/>
        </w:rPr>
        <w:t>值”、“锥子脸”的娱乐圈成为一线明星？</w:t>
      </w:r>
    </w:p>
    <w:p>
      <w:pPr>
        <w:ind w:left="664"/>
        <w:spacing w:before="153"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1"/>
        </w:rPr>
        <w:t>回答：</w:t>
      </w:r>
      <w:r>
        <w:rPr>
          <w:rFonts w:ascii="SimSun" w:hAnsi="SimSun" w:eastAsia="SimSun" w:cs="SimSun"/>
          <w:sz w:val="21"/>
          <w:szCs w:val="21"/>
          <w:spacing w:val="-11"/>
        </w:rPr>
        <w:t xml:space="preserve"> 从产品角度来说， 黄渤属于爆款产品。</w:t>
      </w:r>
    </w:p>
    <w:p>
      <w:pPr>
        <w:ind w:left="10" w:right="103" w:firstLine="420"/>
        <w:spacing w:before="154" w:line="357"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4"/>
        </w:rPr>
        <w:t>教师总结：</w:t>
      </w:r>
      <w:r>
        <w:rPr>
          <w:rFonts w:ascii="SimSun" w:hAnsi="SimSun" w:eastAsia="SimSun" w:cs="SimSun"/>
          <w:sz w:val="21"/>
          <w:szCs w:val="21"/>
          <w:spacing w:val="-4"/>
        </w:rPr>
        <w:t>小米的爆款，告诉人们我就是最好的， 黄渤的爆款，</w:t>
      </w:r>
      <w:r>
        <w:rPr>
          <w:rFonts w:ascii="SimSun" w:hAnsi="SimSun" w:eastAsia="SimSun" w:cs="SimSun"/>
          <w:sz w:val="21"/>
          <w:szCs w:val="21"/>
          <w:spacing w:val="-2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屌丝逆袭不再</w:t>
      </w:r>
      <w:r>
        <w:rPr>
          <w:rFonts w:ascii="SimSun" w:hAnsi="SimSun" w:eastAsia="SimSun" w:cs="SimSun"/>
          <w:sz w:val="21"/>
          <w:szCs w:val="21"/>
          <w14:textOutline w14:w="3831" w14:cap="flat" w14:cmpd="sng">
            <w14:solidFill>
              <w14:srgbClr w14:val="000000"/>
            </w14:solidFill>
            <w14:prstDash w14:val="solid"/>
            <w14:miter w14:lim="10"/>
          </w14:textOutline>
          <w:spacing w:val="-5"/>
        </w:rPr>
        <w:t>是梦</w:t>
      </w:r>
      <w:r>
        <w:rPr>
          <w:rFonts w:ascii="SimSun" w:hAnsi="SimSun" w:eastAsia="SimSun" w:cs="SimSun"/>
          <w:sz w:val="21"/>
          <w:szCs w:val="21"/>
          <w:spacing w:val="-5"/>
        </w:rPr>
        <w:t>。那些</w:t>
      </w:r>
      <w:r>
        <w:rPr>
          <w:rFonts w:ascii="SimSun" w:hAnsi="SimSun" w:eastAsia="SimSun" w:cs="SimSun"/>
          <w:sz w:val="21"/>
          <w:szCs w:val="21"/>
        </w:rPr>
        <w:t xml:space="preserve"> </w:t>
      </w:r>
      <w:r>
        <w:rPr>
          <w:rFonts w:ascii="SimSun" w:hAnsi="SimSun" w:eastAsia="SimSun" w:cs="SimSun"/>
          <w:sz w:val="21"/>
          <w:szCs w:val="21"/>
        </w:rPr>
        <w:t>取得极大成功的所谓“爆品”有一个共同的现象</w:t>
      </w:r>
      <w:r>
        <w:rPr>
          <w:rFonts w:ascii="SimSun" w:hAnsi="SimSun" w:eastAsia="SimSun" w:cs="SimSun"/>
          <w:sz w:val="21"/>
          <w:szCs w:val="21"/>
          <w14:textOutline w14:w="3831" w14:cap="flat" w14:cmpd="sng">
            <w14:solidFill>
              <w14:srgbClr w14:val="000000"/>
            </w14:solidFill>
            <w14:prstDash w14:val="solid"/>
            <w14:miter w14:lim="10"/>
          </w14:textOutline>
        </w:rPr>
        <w:t>：产品的概念已经呈现膨胀趋势，其内涵与外</w:t>
      </w:r>
      <w:r>
        <w:rPr>
          <w:rFonts w:ascii="SimSun" w:hAnsi="SimSun" w:eastAsia="SimSun" w:cs="SimSun"/>
          <w:sz w:val="21"/>
          <w:szCs w:val="21"/>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延的边界日渐模糊</w:t>
      </w:r>
      <w:r>
        <w:rPr>
          <w:rFonts w:ascii="SimSun" w:hAnsi="SimSun" w:eastAsia="SimSun" w:cs="SimSun"/>
          <w:sz w:val="21"/>
          <w:szCs w:val="21"/>
          <w:spacing w:val="-2"/>
        </w:rPr>
        <w:t>。甚至可以说， </w:t>
      </w:r>
      <w:r>
        <w:rPr>
          <w:rFonts w:ascii="SimSun" w:hAnsi="SimSun" w:eastAsia="SimSun" w:cs="SimSun"/>
          <w:sz w:val="21"/>
          <w:szCs w:val="21"/>
          <w14:textOutline w14:w="3831" w14:cap="flat" w14:cmpd="sng">
            <w14:solidFill>
              <w14:srgbClr w14:val="000000"/>
            </w14:solidFill>
            <w14:prstDash w14:val="solid"/>
            <w14:miter w14:lim="10"/>
          </w14:textOutline>
          <w:spacing w:val="-2"/>
        </w:rPr>
        <w:t>产品的外延日益渗入内涵之中</w:t>
      </w:r>
      <w:r>
        <w:rPr>
          <w:rFonts w:ascii="SimSun" w:hAnsi="SimSun" w:eastAsia="SimSun" w:cs="SimSun"/>
          <w:sz w:val="21"/>
          <w:szCs w:val="21"/>
          <w:spacing w:val="-2"/>
        </w:rPr>
        <w:t>。之所以会</w:t>
      </w:r>
      <w:r>
        <w:rPr>
          <w:rFonts w:ascii="SimSun" w:hAnsi="SimSun" w:eastAsia="SimSun" w:cs="SimSun"/>
          <w:sz w:val="21"/>
          <w:szCs w:val="21"/>
          <w:spacing w:val="-3"/>
        </w:rPr>
        <w:t>出现产品膨胀，最</w:t>
      </w:r>
      <w:r>
        <w:rPr>
          <w:rFonts w:ascii="SimSun" w:hAnsi="SimSun" w:eastAsia="SimSun" w:cs="SimSun"/>
          <w:sz w:val="21"/>
          <w:szCs w:val="21"/>
        </w:rPr>
        <w:t xml:space="preserve"> </w:t>
      </w:r>
      <w:r>
        <w:rPr>
          <w:rFonts w:ascii="SimSun" w:hAnsi="SimSun" w:eastAsia="SimSun" w:cs="SimSun"/>
          <w:sz w:val="21"/>
          <w:szCs w:val="21"/>
          <w:spacing w:val="1"/>
        </w:rPr>
        <w:t>根本的原因就是技术壁垒日渐羸弱，同质化的产品极</w:t>
      </w:r>
      <w:r>
        <w:rPr>
          <w:rFonts w:ascii="SimSun" w:hAnsi="SimSun" w:eastAsia="SimSun" w:cs="SimSun"/>
          <w:sz w:val="21"/>
          <w:szCs w:val="21"/>
        </w:rPr>
        <w:t>度过剩，要想让产品与众不同，在产品的</w:t>
      </w:r>
    </w:p>
    <w:p>
      <w:pPr>
        <w:ind w:left="36"/>
        <w:spacing w:before="1" w:line="219" w:lineRule="auto"/>
        <w:rPr>
          <w:rFonts w:ascii="SimSun" w:hAnsi="SimSun" w:eastAsia="SimSun" w:cs="SimSun"/>
          <w:sz w:val="21"/>
          <w:szCs w:val="21"/>
        </w:rPr>
      </w:pPr>
      <w:r>
        <w:rPr>
          <w:rFonts w:ascii="SimSun" w:hAnsi="SimSun" w:eastAsia="SimSun" w:cs="SimSun"/>
          <w:sz w:val="21"/>
          <w:szCs w:val="21"/>
          <w:spacing w:val="-4"/>
        </w:rPr>
        <w:t>内涵上很难打造出彩之处，只能是“功夫在诗外”，将竞争之火烧到产品的附加层领域。</w:t>
      </w:r>
    </w:p>
    <w:p>
      <w:pPr>
        <w:ind w:left="430"/>
        <w:spacing w:before="156" w:line="405" w:lineRule="exact"/>
        <w:rPr>
          <w:rFonts w:ascii="SimSun" w:hAnsi="SimSun" w:eastAsia="SimSun" w:cs="SimSun"/>
          <w:sz w:val="21"/>
          <w:szCs w:val="21"/>
        </w:rPr>
      </w:pPr>
      <w:r>
        <w:rPr>
          <w:rFonts w:ascii="SimSun" w:hAnsi="SimSun" w:eastAsia="SimSun" w:cs="SimSun"/>
          <w:sz w:val="21"/>
          <w:szCs w:val="21"/>
          <w:spacing w:val="-4"/>
          <w:position w:val="14"/>
        </w:rPr>
        <w:t>那我们刚才说的是如何用单一产品引爆市场，</w:t>
      </w:r>
      <w:r>
        <w:rPr>
          <w:rFonts w:ascii="SimSun" w:hAnsi="SimSun" w:eastAsia="SimSun" w:cs="SimSun"/>
          <w:sz w:val="21"/>
          <w:szCs w:val="21"/>
          <w:spacing w:val="74"/>
          <w:position w:val="14"/>
        </w:rPr>
        <w:t xml:space="preserve"> </w:t>
      </w:r>
      <w:r>
        <w:rPr>
          <w:rFonts w:ascii="SimSun" w:hAnsi="SimSun" w:eastAsia="SimSun" w:cs="SimSun"/>
          <w:sz w:val="21"/>
          <w:szCs w:val="21"/>
          <w:spacing w:val="-4"/>
          <w:position w:val="14"/>
        </w:rPr>
        <w:t>强调了简约思维中的“少”这个层次，那么</w:t>
      </w:r>
    </w:p>
    <w:p>
      <w:pPr>
        <w:ind w:left="10"/>
        <w:spacing w:before="1" w:line="220" w:lineRule="auto"/>
        <w:rPr>
          <w:rFonts w:ascii="SimSun" w:hAnsi="SimSun" w:eastAsia="SimSun" w:cs="SimSun"/>
          <w:sz w:val="21"/>
          <w:szCs w:val="21"/>
        </w:rPr>
      </w:pPr>
      <w:r>
        <w:rPr>
          <w:rFonts w:ascii="SimSun" w:hAnsi="SimSun" w:eastAsia="SimSun" w:cs="SimSun"/>
          <w:sz w:val="21"/>
          <w:szCs w:val="21"/>
          <w:spacing w:val="-1"/>
        </w:rPr>
        <w:t>什么是“多”呢？</w:t>
      </w:r>
    </w:p>
    <w:p>
      <w:pPr>
        <w:ind w:left="440"/>
        <w:spacing w:before="141"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02" name="IM 302"/>
            <wp:cNvGraphicFramePr/>
            <a:graphic>
              <a:graphicData uri="http://schemas.openxmlformats.org/drawingml/2006/picture">
                <pic:pic>
                  <pic:nvPicPr>
                    <pic:cNvPr id="302" name="IM 302"/>
                    <pic:cNvPicPr/>
                  </pic:nvPicPr>
                  <pic:blipFill>
                    <a:blip r:embed="rId227"/>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4"/>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塑造情怀（多</w:t>
      </w:r>
      <w:r>
        <w:rPr>
          <w:rFonts w:ascii="SimSun" w:hAnsi="SimSun" w:eastAsia="SimSun" w:cs="SimSun"/>
          <w:sz w:val="24"/>
          <w:szCs w:val="24"/>
          <w14:textOutline w14:w="4354" w14:cap="flat" w14:cmpd="sng">
            <w14:solidFill>
              <w14:srgbClr w14:val="000000"/>
            </w14:solidFill>
            <w14:prstDash w14:val="solid"/>
            <w14:miter w14:lim="10"/>
          </w14:textOutline>
          <w:spacing w:val="-62"/>
          <w:w w:val="95"/>
        </w:rPr>
        <w:t>）</w:t>
      </w:r>
      <w:r>
        <w:rPr>
          <w:rFonts w:ascii="SimSun" w:hAnsi="SimSun" w:eastAsia="SimSun" w:cs="SimSun"/>
          <w:sz w:val="21"/>
          <w:szCs w:val="21"/>
          <w14:textOutline w14:w="3831" w14:cap="flat" w14:cmpd="sng">
            <w14:solidFill>
              <w14:srgbClr w14:val="000000"/>
            </w14:solidFill>
            <w14:prstDash w14:val="solid"/>
            <w14:miter w14:lim="10"/>
          </w14:textOutline>
          <w:spacing w:val="-62"/>
          <w:w w:val="95"/>
        </w:rPr>
        <w:t>（</w:t>
      </w:r>
      <w:r>
        <w:rPr>
          <w:rFonts w:ascii="Calibri" w:hAnsi="Calibri" w:eastAsia="Calibri" w:cs="Calibri"/>
          <w:sz w:val="21"/>
          <w:szCs w:val="21"/>
          <w:b/>
          <w:bCs/>
          <w:spacing w:val="1"/>
        </w:rPr>
        <w:t>5</w:t>
      </w:r>
      <w:r>
        <w:rPr>
          <w:rFonts w:ascii="Calibri" w:hAnsi="Calibri" w:eastAsia="Calibri" w:cs="Calibri"/>
          <w:sz w:val="21"/>
          <w:szCs w:val="21"/>
          <w:b/>
          <w:bCs/>
          <w:spacing w:val="15"/>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9" w:right="103" w:firstLine="429"/>
        <w:spacing w:before="132" w:line="357" w:lineRule="auto"/>
        <w:rPr>
          <w:rFonts w:ascii="SimSun" w:hAnsi="SimSun" w:eastAsia="SimSun" w:cs="SimSun"/>
          <w:sz w:val="21"/>
          <w:szCs w:val="21"/>
        </w:rPr>
      </w:pPr>
      <w:r>
        <w:rPr>
          <w:rFonts w:ascii="SimSun" w:hAnsi="SimSun" w:eastAsia="SimSun" w:cs="SimSun"/>
          <w:sz w:val="21"/>
          <w:szCs w:val="21"/>
          <w:spacing w:val="-3"/>
        </w:rPr>
        <w:t>在互联网时代下，让爆款产品不退潮的方式，</w:t>
      </w:r>
      <w:r>
        <w:rPr>
          <w:rFonts w:ascii="SimSun" w:hAnsi="SimSun" w:eastAsia="SimSun" w:cs="SimSun"/>
          <w:sz w:val="21"/>
          <w:szCs w:val="21"/>
          <w:spacing w:val="-21"/>
        </w:rPr>
        <w:t xml:space="preserve"> </w:t>
      </w:r>
      <w:r>
        <w:rPr>
          <w:rFonts w:ascii="SimSun" w:hAnsi="SimSun" w:eastAsia="SimSun" w:cs="SimSun"/>
          <w:sz w:val="21"/>
          <w:szCs w:val="21"/>
          <w:spacing w:val="-3"/>
        </w:rPr>
        <w:t>就是让粉丝沉淀下来，</w:t>
      </w:r>
      <w:r>
        <w:rPr>
          <w:rFonts w:ascii="SimSun" w:hAnsi="SimSun" w:eastAsia="SimSun" w:cs="SimSun"/>
          <w:sz w:val="21"/>
          <w:szCs w:val="21"/>
          <w14:textOutline w14:w="3831" w14:cap="flat" w14:cmpd="sng">
            <w14:solidFill>
              <w14:srgbClr w14:val="000000"/>
            </w14:solidFill>
            <w14:prstDash w14:val="solid"/>
            <w14:miter w14:lim="10"/>
          </w14:textOutline>
          <w:spacing w:val="-3"/>
        </w:rPr>
        <w:t>在其基础层做减</w:t>
      </w:r>
      <w:r>
        <w:rPr>
          <w:rFonts w:ascii="SimSun" w:hAnsi="SimSun" w:eastAsia="SimSun" w:cs="SimSun"/>
          <w:sz w:val="21"/>
          <w:szCs w:val="21"/>
          <w14:textOutline w14:w="3831" w14:cap="flat" w14:cmpd="sng">
            <w14:solidFill>
              <w14:srgbClr w14:val="000000"/>
            </w14:solidFill>
            <w14:prstDash w14:val="solid"/>
            <w14:miter w14:lim="10"/>
          </w14:textOutline>
          <w:spacing w:val="-4"/>
        </w:rPr>
        <w:t>法，</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rPr>
        <w:t>在其附加层做加法，</w:t>
      </w:r>
      <w:r>
        <w:rPr>
          <w:rFonts w:ascii="SimSun" w:hAnsi="SimSun" w:eastAsia="SimSun" w:cs="SimSun"/>
          <w:sz w:val="21"/>
          <w:szCs w:val="21"/>
          <w:spacing w:val="41"/>
        </w:rPr>
        <w:t xml:space="preserve"> </w:t>
      </w:r>
      <w:r>
        <w:rPr>
          <w:rFonts w:ascii="SimSun" w:hAnsi="SimSun" w:eastAsia="SimSun" w:cs="SimSun"/>
          <w:sz w:val="21"/>
          <w:szCs w:val="21"/>
          <w:spacing w:val="-11"/>
        </w:rPr>
        <w:t>打造个人品牌，</w:t>
      </w:r>
      <w:r>
        <w:rPr>
          <w:rFonts w:ascii="SimSun" w:hAnsi="SimSun" w:eastAsia="SimSun" w:cs="SimSun"/>
          <w:sz w:val="21"/>
          <w:szCs w:val="21"/>
          <w:spacing w:val="62"/>
        </w:rPr>
        <w:t xml:space="preserve"> </w:t>
      </w:r>
      <w:r>
        <w:rPr>
          <w:rFonts w:ascii="SimSun" w:hAnsi="SimSun" w:eastAsia="SimSun" w:cs="SimSun"/>
          <w:sz w:val="21"/>
          <w:szCs w:val="21"/>
          <w:spacing w:val="-11"/>
        </w:rPr>
        <w:t>吸引臭味相投的粉丝，对产品的附加层深耕细作，</w:t>
      </w:r>
      <w:r>
        <w:rPr>
          <w:rFonts w:ascii="SimSun" w:hAnsi="SimSun" w:eastAsia="SimSun" w:cs="SimSun"/>
          <w:sz w:val="21"/>
          <w:szCs w:val="21"/>
          <w:spacing w:val="57"/>
        </w:rPr>
        <w:t xml:space="preserve"> </w:t>
      </w:r>
      <w:r>
        <w:rPr>
          <w:rFonts w:ascii="SimSun" w:hAnsi="SimSun" w:eastAsia="SimSun" w:cs="SimSun"/>
          <w:sz w:val="21"/>
          <w:szCs w:val="21"/>
          <w:spacing w:val="-11"/>
        </w:rPr>
        <w:t>打造有</w:t>
      </w:r>
    </w:p>
    <w:p>
      <w:pPr>
        <w:ind w:left="11"/>
        <w:spacing w:before="1" w:line="219" w:lineRule="auto"/>
        <w:rPr>
          <w:rFonts w:ascii="SimSun" w:hAnsi="SimSun" w:eastAsia="SimSun" w:cs="SimSun"/>
          <w:sz w:val="21"/>
          <w:szCs w:val="21"/>
        </w:rPr>
      </w:pPr>
      <w:r>
        <w:rPr>
          <w:rFonts w:ascii="SimSun" w:hAnsi="SimSun" w:eastAsia="SimSun" w:cs="SimSun"/>
          <w:sz w:val="21"/>
          <w:szCs w:val="21"/>
          <w:spacing w:val="1"/>
        </w:rPr>
        <w:t>情感、情怀、情绪的产品，即是产品简约思维“少</w:t>
      </w:r>
      <w:r>
        <w:rPr>
          <w:rFonts w:ascii="SimSun" w:hAnsi="SimSun" w:eastAsia="SimSun" w:cs="SimSun"/>
          <w:sz w:val="21"/>
          <w:szCs w:val="21"/>
        </w:rPr>
        <w:t>即是多”的内涵，也是</w:t>
      </w:r>
      <w:r>
        <w:rPr>
          <w:rFonts w:ascii="SimSun" w:hAnsi="SimSun" w:eastAsia="SimSun" w:cs="SimSun"/>
          <w:sz w:val="21"/>
          <w:szCs w:val="21"/>
          <w14:textOutline w14:w="3831" w14:cap="flat" w14:cmpd="sng">
            <w14:solidFill>
              <w14:srgbClr w14:val="000000"/>
            </w14:solidFill>
            <w14:prstDash w14:val="solid"/>
            <w14:miter w14:lim="10"/>
          </w14:textOutline>
        </w:rPr>
        <w:t>“产品人格化、客户</w:t>
      </w:r>
    </w:p>
    <w:p>
      <w:pPr>
        <w:ind w:left="12"/>
        <w:spacing w:before="15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社群化”</w:t>
      </w:r>
      <w:r>
        <w:rPr>
          <w:rFonts w:ascii="SimSun" w:hAnsi="SimSun" w:eastAsia="SimSun" w:cs="SimSun"/>
          <w:sz w:val="21"/>
          <w:szCs w:val="21"/>
          <w:spacing w:val="-1"/>
        </w:rPr>
        <w:t>的要求。</w:t>
      </w:r>
    </w:p>
    <w:p>
      <w:pPr>
        <w:ind w:left="444"/>
        <w:spacing w:before="155"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◆案例：褚橙与褚时健</w:t>
      </w:r>
    </w:p>
    <w:p>
      <w:pPr>
        <w:ind w:left="511"/>
        <w:spacing w:before="142" w:line="218" w:lineRule="auto"/>
        <w:rPr>
          <w:rFonts w:ascii="KaiTi" w:hAnsi="KaiTi" w:eastAsia="KaiTi" w:cs="KaiTi"/>
          <w:sz w:val="24"/>
          <w:szCs w:val="24"/>
        </w:rPr>
      </w:pP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7"/>
        </w:rPr>
        <w:t>录像资料：广告视频（25</w:t>
      </w:r>
      <w:r>
        <w:rPr>
          <w:rFonts w:ascii="KaiTi" w:hAnsi="KaiTi" w:eastAsia="KaiTi" w:cs="KaiTi"/>
          <w:sz w:val="24"/>
          <w:szCs w:val="24"/>
          <w:u w:val="single" w:color="auto"/>
          <w:spacing w:val="-46"/>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7"/>
        </w:rPr>
        <w:t>秒）</w:t>
      </w:r>
      <w:r>
        <w:rPr>
          <w:rFonts w:ascii="KaiTi" w:hAnsi="KaiTi" w:eastAsia="KaiTi" w:cs="KaiTi"/>
          <w:sz w:val="24"/>
          <w:szCs w:val="24"/>
          <w:u w:val="single" w:color="auto"/>
        </w:rPr>
        <w:t xml:space="preserve"> </w:t>
      </w:r>
    </w:p>
    <w:p>
      <w:pPr>
        <w:ind w:right="31"/>
        <w:spacing w:before="135"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●互动：</w:t>
      </w:r>
      <w:r>
        <w:rPr>
          <w:rFonts w:ascii="SimSun" w:hAnsi="SimSun" w:eastAsia="SimSun" w:cs="SimSun"/>
          <w:sz w:val="21"/>
          <w:szCs w:val="21"/>
          <w:spacing w:val="-10"/>
          <w:position w:val="14"/>
        </w:rPr>
        <w:t xml:space="preserve"> </w:t>
      </w:r>
      <w:r>
        <w:rPr>
          <w:rFonts w:ascii="SimSun" w:hAnsi="SimSun" w:eastAsia="SimSun" w:cs="SimSun"/>
          <w:sz w:val="22"/>
          <w:szCs w:val="22"/>
          <w:i/>
          <w:iCs/>
          <w:spacing w:val="-10"/>
          <w:position w:val="14"/>
        </w:rPr>
        <w:t>看到这个视屏，你们最大的感触是什么</w:t>
      </w:r>
      <w:r>
        <w:rPr>
          <w:rFonts w:ascii="SimSun" w:hAnsi="SimSun" w:eastAsia="SimSun" w:cs="SimSun"/>
          <w:sz w:val="22"/>
          <w:szCs w:val="22"/>
          <w:i/>
          <w:iCs/>
          <w:spacing w:val="-16"/>
          <w:position w:val="14"/>
        </w:rPr>
        <w:t>？</w:t>
      </w:r>
      <w:r>
        <w:rPr>
          <w:rFonts w:ascii="SimSun" w:hAnsi="SimSun" w:eastAsia="SimSun" w:cs="SimSun"/>
          <w:sz w:val="22"/>
          <w:szCs w:val="22"/>
          <w:spacing w:val="-17"/>
          <w:position w:val="14"/>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6"/>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大约</w:t>
      </w:r>
      <w:r>
        <w:rPr>
          <w:rFonts w:ascii="Calibri" w:hAnsi="Calibri" w:eastAsia="Calibri" w:cs="Calibri"/>
          <w:sz w:val="21"/>
          <w:szCs w:val="21"/>
          <w:b/>
          <w:bCs/>
          <w:i/>
          <w:iCs/>
          <w:spacing w:val="-10"/>
          <w:position w:val="14"/>
        </w:rPr>
        <w:t>1</w:t>
      </w:r>
      <w:r>
        <w:rPr>
          <w:rFonts w:ascii="Calibri" w:hAnsi="Calibri" w:eastAsia="Calibri" w:cs="Calibri"/>
          <w:sz w:val="21"/>
          <w:szCs w:val="21"/>
          <w:b/>
          <w:bCs/>
          <w:i/>
          <w:iCs/>
          <w:spacing w:val="9"/>
          <w:position w:val="14"/>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分半钟互动，有条件</w:t>
      </w:r>
      <w:r>
        <w:rPr>
          <w:rFonts w:ascii="SimSun" w:hAnsi="SimSun" w:eastAsia="SimSun" w:cs="SimSun"/>
          <w:sz w:val="22"/>
          <w:szCs w:val="22"/>
          <w:i/>
          <w:iCs/>
          <w14:textOutline w14:w="3831" w14:cap="flat" w14:cmpd="sng">
            <w14:solidFill>
              <w14:srgbClr w14:val="000000"/>
            </w14:solidFill>
            <w14:prstDash w14:val="solid"/>
            <w14:miter w14:lim="10"/>
          </w14:textOutline>
          <w:spacing w:val="-11"/>
          <w:position w:val="14"/>
        </w:rPr>
        <w:t>时板书回</w:t>
      </w:r>
    </w:p>
    <w:p>
      <w:pPr>
        <w:spacing w:before="1" w:line="212"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4"/>
        </w:rPr>
        <w:t>答要点）</w:t>
      </w:r>
    </w:p>
    <w:p>
      <w:pPr>
        <w:ind w:left="431"/>
        <w:spacing w:before="151" w:line="357"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6"/>
        </w:rPr>
        <w:t>教师总结：</w:t>
      </w:r>
      <w:r>
        <w:rPr>
          <w:rFonts w:ascii="SimHei" w:hAnsi="SimHei" w:eastAsia="SimHei" w:cs="SimHei"/>
          <w:sz w:val="21"/>
          <w:szCs w:val="21"/>
          <w:u w:val="single" w:color="auto"/>
          <w:spacing w:val="-6"/>
        </w:rPr>
        <w:t xml:space="preserve"> </w:t>
      </w:r>
      <w:r>
        <w:rPr>
          <w:rFonts w:ascii="SimSun" w:hAnsi="SimSun" w:eastAsia="SimSun" w:cs="SimSun"/>
          <w:sz w:val="21"/>
          <w:szCs w:val="21"/>
          <w:spacing w:val="-6"/>
        </w:rPr>
        <w:t>像褚橙、锤子手机和</w:t>
      </w:r>
      <w:r>
        <w:rPr>
          <w:rFonts w:ascii="SimSun" w:hAnsi="SimSun" w:eastAsia="SimSun" w:cs="SimSun"/>
          <w:sz w:val="21"/>
          <w:szCs w:val="21"/>
          <w:spacing w:val="-39"/>
        </w:rPr>
        <w:t xml:space="preserve"> </w:t>
      </w:r>
      <w:r>
        <w:rPr>
          <w:rFonts w:ascii="SimSun" w:hAnsi="SimSun" w:eastAsia="SimSun" w:cs="SimSun"/>
          <w:sz w:val="21"/>
          <w:szCs w:val="21"/>
          <w:spacing w:val="-6"/>
        </w:rPr>
        <w:t>Roseonly</w:t>
      </w:r>
      <w:r>
        <w:rPr>
          <w:rFonts w:ascii="SimSun" w:hAnsi="SimSun" w:eastAsia="SimSun" w:cs="SimSun"/>
          <w:sz w:val="21"/>
          <w:szCs w:val="21"/>
          <w:spacing w:val="-44"/>
        </w:rPr>
        <w:t xml:space="preserve"> </w:t>
      </w:r>
      <w:r>
        <w:rPr>
          <w:rFonts w:ascii="SimSun" w:hAnsi="SimSun" w:eastAsia="SimSun" w:cs="SimSun"/>
          <w:sz w:val="21"/>
          <w:szCs w:val="21"/>
          <w:spacing w:val="-6"/>
        </w:rPr>
        <w:t>这样的产品之所以能成为互联网爆品，</w:t>
      </w:r>
      <w:r>
        <w:rPr>
          <w:rFonts w:ascii="SimSun" w:hAnsi="SimSun" w:eastAsia="SimSun" w:cs="SimSun"/>
          <w:sz w:val="21"/>
          <w:szCs w:val="21"/>
          <w:spacing w:val="-47"/>
        </w:rPr>
        <w:t xml:space="preserve"> </w:t>
      </w:r>
      <w:r>
        <w:rPr>
          <w:rFonts w:ascii="SimSun" w:hAnsi="SimSun" w:eastAsia="SimSun" w:cs="SimSun"/>
          <w:sz w:val="21"/>
          <w:szCs w:val="21"/>
          <w:spacing w:val="-6"/>
        </w:rPr>
        <w:t>就在于它</w:t>
      </w:r>
    </w:p>
    <w:p>
      <w:pPr>
        <w:ind w:left="10"/>
        <w:spacing w:before="1" w:line="219" w:lineRule="auto"/>
        <w:rPr>
          <w:rFonts w:ascii="SimSun" w:hAnsi="SimSun" w:eastAsia="SimSun" w:cs="SimSun"/>
          <w:sz w:val="21"/>
          <w:szCs w:val="21"/>
        </w:rPr>
      </w:pPr>
      <w:r>
        <w:rPr>
          <w:rFonts w:ascii="SimSun" w:hAnsi="SimSun" w:eastAsia="SimSun" w:cs="SimSun"/>
          <w:sz w:val="21"/>
          <w:szCs w:val="21"/>
          <w:spacing w:val="1"/>
        </w:rPr>
        <w:t>们将奋斗精神、理想情怀、爱情承诺这些虚拟因素注入了</w:t>
      </w:r>
      <w:r>
        <w:rPr>
          <w:rFonts w:ascii="SimSun" w:hAnsi="SimSun" w:eastAsia="SimSun" w:cs="SimSun"/>
          <w:sz w:val="21"/>
          <w:szCs w:val="21"/>
        </w:rPr>
        <w:t>产品的实体之中而形成了</w:t>
      </w:r>
      <w:r>
        <w:rPr>
          <w:rFonts w:ascii="SimSun" w:hAnsi="SimSun" w:eastAsia="SimSun" w:cs="SimSun"/>
          <w:sz w:val="21"/>
          <w:szCs w:val="21"/>
          <w14:textOutline w14:w="3831" w14:cap="flat" w14:cmpd="sng">
            <w14:solidFill>
              <w14:srgbClr w14:val="000000"/>
            </w14:solidFill>
            <w14:prstDash w14:val="solid"/>
            <w14:miter w14:lim="10"/>
          </w14:textOutline>
        </w:rPr>
        <w:t>产品附加层</w:t>
      </w:r>
    </w:p>
    <w:p>
      <w:pPr>
        <w:spacing w:line="219" w:lineRule="auto"/>
        <w:sectPr>
          <w:footerReference w:type="default" r:id="rId226"/>
          <w:pgSz w:w="12240" w:h="15840"/>
          <w:pgMar w:top="1346" w:right="1692" w:bottom="878" w:left="1797" w:header="0" w:footer="715" w:gutter="0"/>
        </w:sectPr>
        <w:rPr>
          <w:rFonts w:ascii="SimSun" w:hAnsi="SimSun" w:eastAsia="SimSun" w:cs="SimSun"/>
          <w:sz w:val="21"/>
          <w:szCs w:val="21"/>
        </w:rPr>
      </w:pPr>
    </w:p>
    <w:p>
      <w:pPr>
        <w:ind w:left="27"/>
        <w:spacing w:before="190"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的情感、情绪和情怀</w:t>
      </w:r>
      <w:r>
        <w:rPr>
          <w:rFonts w:ascii="SimSun" w:hAnsi="SimSun" w:eastAsia="SimSun" w:cs="SimSun"/>
          <w:sz w:val="21"/>
          <w:szCs w:val="21"/>
          <w:spacing w:val="-1"/>
        </w:rPr>
        <w:t>，而“故事”是温度和情怀的天然载</w:t>
      </w:r>
      <w:r>
        <w:rPr>
          <w:rFonts w:ascii="SimSun" w:hAnsi="SimSun" w:eastAsia="SimSun" w:cs="SimSun"/>
          <w:sz w:val="21"/>
          <w:szCs w:val="21"/>
          <w:spacing w:val="-2"/>
        </w:rPr>
        <w:t>体。</w:t>
      </w:r>
    </w:p>
    <w:p>
      <w:pPr>
        <w:ind w:left="447"/>
        <w:spacing w:before="154"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引出知识点</w:t>
      </w:r>
      <w:r>
        <w:rPr>
          <w:rFonts w:ascii="SimSun" w:hAnsi="SimSun" w:eastAsia="SimSun" w:cs="SimSun"/>
          <w:sz w:val="21"/>
          <w:szCs w:val="21"/>
          <w14:textOutline w14:w="3831" w14:cap="flat" w14:cmpd="sng">
            <w14:solidFill>
              <w14:srgbClr w14:val="000000"/>
            </w14:solidFill>
            <w14:prstDash w14:val="solid"/>
            <w14:miter w14:lim="10"/>
          </w14:textOutline>
        </w:rPr>
        <w:t>：产品故事化，可以使产品生产者和购买者形成一个有着共同价值观、有温情</w:t>
      </w:r>
    </w:p>
    <w:p>
      <w:pPr>
        <w:ind w:left="27"/>
        <w:spacing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的社区，两者之间保持一种情感上的互助、共鸣关系，企业就会获得强粘性的长期用户。</w:t>
      </w:r>
    </w:p>
    <w:p>
      <w:pPr>
        <w:ind w:left="257"/>
        <w:spacing w:before="142"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5</w:t>
      </w:r>
      <w:r>
        <w:rPr>
          <w:rFonts w:ascii="SimSun" w:hAnsi="SimSun" w:eastAsia="SimSun" w:cs="SimSun"/>
          <w:sz w:val="24"/>
          <w:szCs w:val="24"/>
          <w14:textOutline w14:w="4354" w14:cap="flat" w14:cmpd="sng">
            <w14:solidFill>
              <w14:srgbClr w14:val="000000"/>
            </w14:solidFill>
            <w14:prstDash w14:val="solid"/>
            <w14:miter w14:lim="10"/>
          </w14:textOutline>
          <w:spacing w:val="-1"/>
        </w:rPr>
        <w:t>）潜在层——跨界思维、迭代思维（</w:t>
      </w:r>
      <w:r>
        <w:rPr>
          <w:rFonts w:ascii="Calibri" w:hAnsi="Calibri" w:eastAsia="Calibri" w:cs="Calibri"/>
          <w:sz w:val="24"/>
          <w:szCs w:val="24"/>
          <w:b/>
          <w:bCs/>
          <w:spacing w:val="-1"/>
        </w:rPr>
        <w:t>15</w:t>
      </w:r>
      <w:r>
        <w:rPr>
          <w:rFonts w:ascii="Calibri" w:hAnsi="Calibri" w:eastAsia="Calibri" w:cs="Calibri"/>
          <w:sz w:val="24"/>
          <w:szCs w:val="24"/>
          <w:b/>
          <w:bCs/>
          <w:spacing w:val="22"/>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分钟）</w:t>
      </w:r>
    </w:p>
    <w:p>
      <w:pPr>
        <w:ind w:left="13" w:right="63" w:firstLine="418"/>
        <w:spacing w:before="131" w:line="357" w:lineRule="auto"/>
        <w:jc w:val="both"/>
        <w:rPr>
          <w:rFonts w:ascii="SimSun" w:hAnsi="SimSun" w:eastAsia="SimSun" w:cs="SimSun"/>
          <w:sz w:val="21"/>
          <w:szCs w:val="21"/>
        </w:rPr>
      </w:pPr>
      <w:r>
        <w:rPr>
          <w:rFonts w:ascii="SimSun" w:hAnsi="SimSun" w:eastAsia="SimSun" w:cs="SimSun"/>
          <w:sz w:val="21"/>
          <w:szCs w:val="21"/>
          <w:spacing w:val="-3"/>
        </w:rPr>
        <w:t>潜在层主要是所有可能在未来产生的增加和</w:t>
      </w:r>
      <w:r>
        <w:rPr>
          <w:rFonts w:ascii="SimSun" w:hAnsi="SimSun" w:eastAsia="SimSun" w:cs="SimSun"/>
          <w:sz w:val="21"/>
          <w:szCs w:val="21"/>
          <w:spacing w:val="-4"/>
        </w:rPr>
        <w:t>转变方面。企业要带着未来的眼光看现在，</w:t>
      </w:r>
      <w:r>
        <w:rPr>
          <w:rFonts w:ascii="SimSun" w:hAnsi="SimSun" w:eastAsia="SimSun" w:cs="SimSun"/>
          <w:sz w:val="21"/>
          <w:szCs w:val="21"/>
          <w:spacing w:val="54"/>
        </w:rPr>
        <w:t xml:space="preserve"> </w:t>
      </w:r>
      <w:r>
        <w:rPr>
          <w:rFonts w:ascii="SimSun" w:hAnsi="SimSun" w:eastAsia="SimSun" w:cs="SimSun"/>
          <w:sz w:val="21"/>
          <w:szCs w:val="21"/>
          <w:spacing w:val="-4"/>
        </w:rPr>
        <w:t>应</w:t>
      </w:r>
      <w:r>
        <w:rPr>
          <w:rFonts w:ascii="SimSun" w:hAnsi="SimSun" w:eastAsia="SimSun" w:cs="SimSun"/>
          <w:sz w:val="21"/>
          <w:szCs w:val="21"/>
        </w:rPr>
        <w:t xml:space="preserve"> </w:t>
      </w:r>
      <w:r>
        <w:rPr>
          <w:rFonts w:ascii="SimSun" w:hAnsi="SimSun" w:eastAsia="SimSun" w:cs="SimSun"/>
          <w:sz w:val="21"/>
          <w:szCs w:val="21"/>
          <w:spacing w:val="-4"/>
        </w:rPr>
        <w:t>该具备危机意识和大局意识， 一是要对社会负责， 对</w:t>
      </w:r>
      <w:r>
        <w:rPr>
          <w:rFonts w:ascii="SimSun" w:hAnsi="SimSun" w:eastAsia="SimSun" w:cs="SimSun"/>
          <w:sz w:val="21"/>
          <w:szCs w:val="21"/>
          <w:spacing w:val="-5"/>
        </w:rPr>
        <w:t>未来负责，具有跨界思维；二是，让自己</w:t>
      </w:r>
    </w:p>
    <w:p>
      <w:pPr>
        <w:ind w:left="27"/>
        <w:spacing w:before="1" w:line="220" w:lineRule="auto"/>
        <w:rPr>
          <w:rFonts w:ascii="SimSun" w:hAnsi="SimSun" w:eastAsia="SimSun" w:cs="SimSun"/>
          <w:sz w:val="21"/>
          <w:szCs w:val="21"/>
        </w:rPr>
      </w:pPr>
      <w:r>
        <w:rPr>
          <w:rFonts w:ascii="SimSun" w:hAnsi="SimSun" w:eastAsia="SimSun" w:cs="SimSun"/>
          <w:sz w:val="21"/>
          <w:szCs w:val="21"/>
          <w:spacing w:val="-3"/>
        </w:rPr>
        <w:t>的产品不断更新，满足消费者不同需求，</w:t>
      </w:r>
      <w:r>
        <w:rPr>
          <w:rFonts w:ascii="SimSun" w:hAnsi="SimSun" w:eastAsia="SimSun" w:cs="SimSun"/>
          <w:sz w:val="21"/>
          <w:szCs w:val="21"/>
          <w:spacing w:val="-24"/>
        </w:rPr>
        <w:t xml:space="preserve"> </w:t>
      </w:r>
      <w:r>
        <w:rPr>
          <w:rFonts w:ascii="SimSun" w:hAnsi="SimSun" w:eastAsia="SimSun" w:cs="SimSun"/>
          <w:sz w:val="21"/>
          <w:szCs w:val="21"/>
          <w:spacing w:val="-3"/>
        </w:rPr>
        <w:t>将</w:t>
      </w:r>
      <w:r>
        <w:rPr>
          <w:rFonts w:ascii="SimSun" w:hAnsi="SimSun" w:eastAsia="SimSun" w:cs="SimSun"/>
          <w:sz w:val="21"/>
          <w:szCs w:val="21"/>
          <w:spacing w:val="-4"/>
        </w:rPr>
        <w:t>潜在产品变为现实产品。</w:t>
      </w:r>
    </w:p>
    <w:p>
      <w:pPr>
        <w:ind w:left="439"/>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04" name="IM 304"/>
            <wp:cNvGraphicFramePr/>
            <a:graphic>
              <a:graphicData uri="http://schemas.openxmlformats.org/drawingml/2006/picture">
                <pic:pic>
                  <pic:nvPicPr>
                    <pic:cNvPr id="304" name="IM 304"/>
                    <pic:cNvPicPr/>
                  </pic:nvPicPr>
                  <pic:blipFill>
                    <a:blip r:embed="rId229"/>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跨界思维——合纵联和</w:t>
      </w:r>
      <w:r>
        <w:rPr>
          <w:rFonts w:ascii="SimSun" w:hAnsi="SimSun" w:eastAsia="SimSun" w:cs="SimSun"/>
          <w:sz w:val="21"/>
          <w:szCs w:val="21"/>
          <w14:textOutline w14:w="3831" w14:cap="flat" w14:cmpd="sng">
            <w14:solidFill>
              <w14:srgbClr w14:val="000000"/>
            </w14:solidFill>
            <w14:prstDash w14:val="solid"/>
            <w14:miter w14:lim="10"/>
          </w14:textOutline>
          <w:spacing w:val="-1"/>
        </w:rPr>
        <w:t>（10</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35" w:right="3745" w:firstLine="10"/>
        <w:spacing w:before="133" w:line="28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w:t>
      </w:r>
      <w:r>
        <w:rPr>
          <w:rFonts w:ascii="SimSun" w:hAnsi="SimSun" w:eastAsia="SimSun" w:cs="SimSun"/>
          <w:sz w:val="21"/>
          <w:szCs w:val="21"/>
          <w:u w:val="single" w:color="auto"/>
          <w:spacing w:val="-13"/>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1：Uber</w:t>
      </w:r>
      <w:r>
        <w:rPr>
          <w:rFonts w:ascii="SimSun" w:hAnsi="SimSun" w:eastAsia="SimSun" w:cs="SimSun"/>
          <w:sz w:val="21"/>
          <w:szCs w:val="21"/>
          <w:u w:val="single" w:color="auto"/>
          <w:spacing w:val="-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VS</w:t>
      </w:r>
      <w:r>
        <w:rPr>
          <w:rFonts w:ascii="SimSun" w:hAnsi="SimSun" w:eastAsia="SimSun" w:cs="SimSun"/>
          <w:sz w:val="21"/>
          <w:szCs w:val="21"/>
          <w:u w:val="single" w:color="auto"/>
          <w:spacing w:val="-4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滴滴——脑洞大开的跨界营销</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★七夕节</w:t>
      </w:r>
    </w:p>
    <w:p>
      <w:pPr>
        <w:ind w:right="3" w:firstLine="450"/>
        <w:spacing w:before="154" w:line="340"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3"/>
        </w:rPr>
        <w:t>※设问：</w:t>
      </w:r>
      <w:r>
        <w:rPr>
          <w:rFonts w:ascii="SimSun" w:hAnsi="SimSun" w:eastAsia="SimSun" w:cs="SimSun"/>
          <w:sz w:val="22"/>
          <w:szCs w:val="22"/>
          <w:i/>
          <w:iCs/>
          <w:spacing w:val="-13"/>
        </w:rPr>
        <w:t>每年的七夕不仅是情侣们秀恩爱的日子，更是各大品牌商家各出奇招的必争节日。</w:t>
      </w:r>
      <w:r>
        <w:rPr>
          <w:rFonts w:ascii="SimSun" w:hAnsi="SimSun" w:eastAsia="SimSun" w:cs="SimSun"/>
          <w:sz w:val="22"/>
          <w:szCs w:val="22"/>
          <w:spacing w:val="13"/>
        </w:rPr>
        <w:t xml:space="preserve"> </w:t>
      </w:r>
      <w:r>
        <w:rPr>
          <w:rFonts w:ascii="SimSun" w:hAnsi="SimSun" w:eastAsia="SimSun" w:cs="SimSun"/>
          <w:sz w:val="22"/>
          <w:szCs w:val="22"/>
          <w:i/>
          <w:iCs/>
          <w:spacing w:val="-8"/>
        </w:rPr>
        <w:t>暑期刚刚过去的七夕情人节你们是怎么过的？大家想一想在这样一个浪漫的场景下，如果你是</w:t>
      </w:r>
    </w:p>
    <w:p>
      <w:pPr>
        <w:ind w:left="1"/>
        <w:spacing w:before="1" w:line="211" w:lineRule="auto"/>
        <w:rPr>
          <w:rFonts w:ascii="SimSun" w:hAnsi="SimSun" w:eastAsia="SimSun" w:cs="SimSun"/>
          <w:sz w:val="22"/>
          <w:szCs w:val="22"/>
        </w:rPr>
      </w:pPr>
      <w:r>
        <w:rPr>
          <w:rFonts w:ascii="SimSun" w:hAnsi="SimSun" w:eastAsia="SimSun" w:cs="SimSun"/>
          <w:sz w:val="22"/>
          <w:szCs w:val="22"/>
          <w:i/>
          <w:iCs/>
          <w:spacing w:val="-7"/>
        </w:rPr>
        <w:t>滴滴或者优步，你会如何吸引他们，制造话题?</w:t>
      </w:r>
    </w:p>
    <w:p>
      <w:pPr>
        <w:ind w:left="27" w:right="89" w:firstLine="403"/>
        <w:spacing w:before="153" w:line="357" w:lineRule="auto"/>
        <w:jc w:val="both"/>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4"/>
        </w:rPr>
        <w:t>教师总结：</w:t>
      </w:r>
      <w:r>
        <w:rPr>
          <w:rFonts w:ascii="SimHei" w:hAnsi="SimHei" w:eastAsia="SimHei" w:cs="SimHei"/>
          <w:sz w:val="21"/>
          <w:szCs w:val="21"/>
          <w:u w:val="single" w:color="auto"/>
          <w:spacing w:val="58"/>
        </w:rPr>
        <w:t xml:space="preserve"> </w:t>
      </w:r>
      <w:r>
        <w:rPr>
          <w:rFonts w:ascii="SimSun" w:hAnsi="SimSun" w:eastAsia="SimSun" w:cs="SimSun"/>
          <w:sz w:val="21"/>
          <w:szCs w:val="21"/>
          <w:spacing w:val="-4"/>
        </w:rPr>
        <w:t>虽同为七夕节的跨界营销，但滴滴和优步针对的对象却</w:t>
      </w:r>
      <w:r>
        <w:rPr>
          <w:rFonts w:ascii="SimSun" w:hAnsi="SimSun" w:eastAsia="SimSun" w:cs="SimSun"/>
          <w:sz w:val="21"/>
          <w:szCs w:val="21"/>
          <w:spacing w:val="-5"/>
        </w:rPr>
        <w:t>不同。对象不同，提供</w:t>
      </w:r>
      <w:r>
        <w:rPr>
          <w:rFonts w:ascii="SimSun" w:hAnsi="SimSun" w:eastAsia="SimSun" w:cs="SimSun"/>
          <w:sz w:val="21"/>
          <w:szCs w:val="21"/>
        </w:rPr>
        <w:t xml:space="preserve"> </w:t>
      </w:r>
      <w:r>
        <w:rPr>
          <w:rFonts w:ascii="SimSun" w:hAnsi="SimSun" w:eastAsia="SimSun" w:cs="SimSun"/>
          <w:sz w:val="21"/>
          <w:szCs w:val="21"/>
        </w:rPr>
        <w:t>的服务和诉求点自然也不同，但无一不在七夕节</w:t>
      </w:r>
      <w:r>
        <w:rPr>
          <w:rFonts w:ascii="SimSun" w:hAnsi="SimSun" w:eastAsia="SimSun" w:cs="SimSun"/>
          <w:sz w:val="21"/>
          <w:szCs w:val="21"/>
          <w:spacing w:val="-1"/>
        </w:rPr>
        <w:t>这一天极好的契合了节日主题，紧紧抓住了两</w:t>
      </w:r>
    </w:p>
    <w:p>
      <w:pPr>
        <w:ind w:left="9"/>
        <w:spacing w:line="220" w:lineRule="auto"/>
        <w:rPr>
          <w:rFonts w:ascii="SimSun" w:hAnsi="SimSun" w:eastAsia="SimSun" w:cs="SimSun"/>
          <w:sz w:val="21"/>
          <w:szCs w:val="21"/>
        </w:rPr>
      </w:pPr>
      <w:r>
        <w:rPr>
          <w:rFonts w:ascii="SimSun" w:hAnsi="SimSun" w:eastAsia="SimSun" w:cs="SimSun"/>
          <w:sz w:val="21"/>
          <w:szCs w:val="21"/>
          <w:spacing w:val="-3"/>
        </w:rPr>
        <w:t>类用户的情感释放。</w:t>
      </w:r>
    </w:p>
    <w:p>
      <w:pPr>
        <w:ind w:left="435"/>
        <w:spacing w:before="155"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★寻找最好摄影师</w:t>
      </w:r>
    </w:p>
    <w:p>
      <w:pPr>
        <w:ind w:firstLine="450"/>
        <w:spacing w:before="155" w:line="340"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5"/>
        </w:rPr>
        <w:t>※设问：</w:t>
      </w:r>
      <w:r>
        <w:rPr>
          <w:rFonts w:ascii="SimSun" w:hAnsi="SimSun" w:eastAsia="SimSun" w:cs="SimSun"/>
          <w:sz w:val="21"/>
          <w:szCs w:val="21"/>
          <w:spacing w:val="-75"/>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5"/>
        </w:rPr>
        <w:t>“</w:t>
      </w:r>
      <w:r>
        <w:rPr>
          <w:rFonts w:ascii="SimSun" w:hAnsi="SimSun" w:eastAsia="SimSun" w:cs="SimSun"/>
          <w:sz w:val="22"/>
          <w:szCs w:val="22"/>
          <w:i/>
          <w:iCs/>
          <w:spacing w:val="-5"/>
        </w:rPr>
        <w:t>Uber+Pretty</w:t>
      </w:r>
      <w:r>
        <w:rPr>
          <w:rFonts w:ascii="SimSun" w:hAnsi="SimSun" w:eastAsia="SimSun" w:cs="SimSun"/>
          <w:sz w:val="22"/>
          <w:szCs w:val="22"/>
          <w:spacing w:val="-99"/>
        </w:rPr>
        <w:t xml:space="preserve"> </w:t>
      </w:r>
      <w:r>
        <w:rPr>
          <w:rFonts w:ascii="SimSun" w:hAnsi="SimSun" w:eastAsia="SimSun" w:cs="SimSun"/>
          <w:sz w:val="22"/>
          <w:szCs w:val="22"/>
          <w:i/>
          <w:iCs/>
          <w:spacing w:val="-5"/>
        </w:rPr>
        <w:t>Insta</w:t>
      </w:r>
      <w:r>
        <w:rPr>
          <w:rFonts w:ascii="SimSun" w:hAnsi="SimSun" w:eastAsia="SimSun" w:cs="SimSun"/>
          <w:sz w:val="22"/>
          <w:szCs w:val="22"/>
          <w:i/>
          <w:iCs/>
          <w:spacing w:val="-6"/>
        </w:rPr>
        <w:t>nt：最专业的摄影师捕捉‘你’最美的瞬间”和“滴滴+</w:t>
      </w:r>
      <w:r>
        <w:rPr>
          <w:rFonts w:ascii="SimSun" w:hAnsi="SimSun" w:eastAsia="SimSun" w:cs="SimSun"/>
          <w:sz w:val="22"/>
          <w:szCs w:val="22"/>
          <w:spacing w:val="-57"/>
        </w:rPr>
        <w:t xml:space="preserve"> </w:t>
      </w:r>
      <w:r>
        <w:rPr>
          <w:rFonts w:ascii="SimSun" w:hAnsi="SimSun" w:eastAsia="SimSun" w:cs="SimSun"/>
          <w:sz w:val="22"/>
          <w:szCs w:val="22"/>
          <w:i/>
          <w:iCs/>
          <w:spacing w:val="-6"/>
        </w:rPr>
        <w:t>阿</w:t>
      </w:r>
      <w:r>
        <w:rPr>
          <w:rFonts w:ascii="SimSun" w:hAnsi="SimSun" w:eastAsia="SimSun" w:cs="SimSun"/>
          <w:sz w:val="22"/>
          <w:szCs w:val="22"/>
        </w:rPr>
        <w:t xml:space="preserve"> </w:t>
      </w:r>
      <w:r>
        <w:rPr>
          <w:rFonts w:ascii="SimSun" w:hAnsi="SimSun" w:eastAsia="SimSun" w:cs="SimSun"/>
          <w:sz w:val="22"/>
          <w:szCs w:val="22"/>
          <w:i/>
          <w:iCs/>
          <w:spacing w:val="6"/>
        </w:rPr>
        <w:t>根廷摄影师</w:t>
      </w:r>
      <w:r>
        <w:rPr>
          <w:rFonts w:ascii="SimSun" w:hAnsi="SimSun" w:eastAsia="SimSun" w:cs="SimSun"/>
          <w:sz w:val="22"/>
          <w:szCs w:val="22"/>
          <w:i/>
          <w:iCs/>
        </w:rPr>
        <w:t>Esteban</w:t>
      </w:r>
      <w:r>
        <w:rPr>
          <w:rFonts w:ascii="SimSun" w:hAnsi="SimSun" w:eastAsia="SimSun" w:cs="SimSun"/>
          <w:sz w:val="22"/>
          <w:szCs w:val="22"/>
          <w:i/>
          <w:iCs/>
          <w:spacing w:val="6"/>
        </w:rPr>
        <w:t>+</w:t>
      </w:r>
      <w:r>
        <w:rPr>
          <w:rFonts w:ascii="SimSun" w:hAnsi="SimSun" w:eastAsia="SimSun" w:cs="SimSun"/>
          <w:sz w:val="22"/>
          <w:szCs w:val="22"/>
          <w:spacing w:val="-39"/>
        </w:rPr>
        <w:t xml:space="preserve"> </w:t>
      </w:r>
      <w:r>
        <w:rPr>
          <w:rFonts w:ascii="SimSun" w:hAnsi="SimSun" w:eastAsia="SimSun" w:cs="SimSun"/>
          <w:sz w:val="22"/>
          <w:szCs w:val="22"/>
          <w:i/>
          <w:iCs/>
          <w:spacing w:val="6"/>
        </w:rPr>
        <w:t>180</w:t>
      </w:r>
      <w:r>
        <w:rPr>
          <w:rFonts w:ascii="SimSun" w:hAnsi="SimSun" w:eastAsia="SimSun" w:cs="SimSun"/>
          <w:sz w:val="22"/>
          <w:szCs w:val="22"/>
          <w:i/>
          <w:iCs/>
        </w:rPr>
        <w:t>china</w:t>
      </w:r>
      <w:r>
        <w:rPr>
          <w:rFonts w:ascii="SimSun" w:hAnsi="SimSun" w:eastAsia="SimSun" w:cs="SimSun"/>
          <w:sz w:val="22"/>
          <w:szCs w:val="22"/>
          <w:i/>
          <w:iCs/>
          <w:spacing w:val="6"/>
        </w:rPr>
        <w:t>+梅赛德斯-奔驰</w:t>
      </w:r>
      <w:r>
        <w:rPr>
          <w:rFonts w:ascii="SimSun" w:hAnsi="SimSun" w:eastAsia="SimSun" w:cs="SimSun"/>
          <w:sz w:val="22"/>
          <w:szCs w:val="22"/>
          <w:i/>
          <w:iCs/>
        </w:rPr>
        <w:t>GLA</w:t>
      </w:r>
      <w:r>
        <w:rPr>
          <w:rFonts w:ascii="SimSun" w:hAnsi="SimSun" w:eastAsia="SimSun" w:cs="SimSun"/>
          <w:sz w:val="22"/>
          <w:szCs w:val="22"/>
          <w:spacing w:val="-44"/>
        </w:rPr>
        <w:t xml:space="preserve"> </w:t>
      </w:r>
      <w:r>
        <w:rPr>
          <w:rFonts w:ascii="SimSun" w:hAnsi="SimSun" w:eastAsia="SimSun" w:cs="SimSun"/>
          <w:sz w:val="22"/>
          <w:szCs w:val="22"/>
          <w:i/>
          <w:iCs/>
        </w:rPr>
        <w:t>SUV</w:t>
      </w:r>
      <w:r>
        <w:rPr>
          <w:rFonts w:ascii="SimSun" w:hAnsi="SimSun" w:eastAsia="SimSun" w:cs="SimSun"/>
          <w:sz w:val="22"/>
          <w:szCs w:val="22"/>
          <w:i/>
          <w:iCs/>
          <w:spacing w:val="6"/>
        </w:rPr>
        <w:t>：最</w:t>
      </w:r>
      <w:r>
        <w:rPr>
          <w:rFonts w:ascii="SimSun" w:hAnsi="SimSun" w:eastAsia="SimSun" w:cs="SimSun"/>
          <w:sz w:val="22"/>
          <w:szCs w:val="22"/>
          <w:i/>
          <w:iCs/>
          <w:spacing w:val="5"/>
        </w:rPr>
        <w:t>专业的摄影师捕捉‘城市’最</w:t>
      </w:r>
    </w:p>
    <w:p>
      <w:pPr>
        <w:ind w:left="1"/>
        <w:spacing w:before="1" w:line="212" w:lineRule="auto"/>
        <w:rPr>
          <w:rFonts w:ascii="SimSun" w:hAnsi="SimSun" w:eastAsia="SimSun" w:cs="SimSun"/>
          <w:sz w:val="22"/>
          <w:szCs w:val="22"/>
        </w:rPr>
      </w:pPr>
      <w:r>
        <w:rPr>
          <w:rFonts w:ascii="SimSun" w:hAnsi="SimSun" w:eastAsia="SimSun" w:cs="SimSun"/>
          <w:sz w:val="22"/>
          <w:szCs w:val="22"/>
          <w:i/>
          <w:iCs/>
          <w:spacing w:val="-8"/>
        </w:rPr>
        <w:t>美的瞬间”之间，</w:t>
      </w:r>
      <w:r>
        <w:rPr>
          <w:rFonts w:ascii="SimSun" w:hAnsi="SimSun" w:eastAsia="SimSun" w:cs="SimSun"/>
          <w:sz w:val="22"/>
          <w:szCs w:val="22"/>
          <w:spacing w:val="-20"/>
        </w:rPr>
        <w:t xml:space="preserve"> </w:t>
      </w:r>
      <w:r>
        <w:rPr>
          <w:rFonts w:ascii="SimSun" w:hAnsi="SimSun" w:eastAsia="SimSun" w:cs="SimSun"/>
          <w:sz w:val="22"/>
          <w:szCs w:val="22"/>
          <w:i/>
          <w:iCs/>
          <w:spacing w:val="-8"/>
        </w:rPr>
        <w:t>你觉得哪个最好？</w:t>
      </w:r>
    </w:p>
    <w:p>
      <w:pPr>
        <w:ind w:left="430"/>
        <w:spacing w:before="152" w:line="221" w:lineRule="auto"/>
        <w:rPr>
          <w:rFonts w:ascii="SimSun" w:hAnsi="SimSun" w:eastAsia="SimSun" w:cs="SimSun"/>
          <w:sz w:val="21"/>
          <w:szCs w:val="21"/>
        </w:rPr>
      </w:pPr>
      <w:r>
        <w:rPr>
          <w:rFonts w:ascii="SimHei" w:hAnsi="SimHei" w:eastAsia="SimHei" w:cs="SimHei"/>
          <w:sz w:val="21"/>
          <w:szCs w:val="21"/>
          <w:u w:val="single" w:color="000000"/>
          <w14:textOutline w14:w="3831" w14:cap="flat" w14:cmpd="sng">
            <w14:solidFill>
              <w14:srgbClr w14:val="000000"/>
            </w14:solidFill>
            <w14:prstDash w14:val="solid"/>
            <w14:miter w14:lim="10"/>
          </w14:textOutline>
          <w:spacing w:val="-8"/>
        </w:rPr>
        <w:t>教师总结：</w:t>
      </w:r>
      <w:r>
        <w:rPr>
          <w:rFonts w:ascii="SimHei" w:hAnsi="SimHei" w:eastAsia="SimHei" w:cs="SimHei"/>
          <w:sz w:val="21"/>
          <w:szCs w:val="21"/>
          <w:u w:val="single" w:color="auto"/>
          <w:spacing w:val="67"/>
        </w:rPr>
        <w:t xml:space="preserve"> </w:t>
      </w:r>
      <w:r>
        <w:rPr>
          <w:rFonts w:ascii="SimSun" w:hAnsi="SimSun" w:eastAsia="SimSun" w:cs="SimSun"/>
          <w:sz w:val="21"/>
          <w:szCs w:val="21"/>
          <w:spacing w:val="-8"/>
        </w:rPr>
        <w:t>一个关注“</w:t>
      </w:r>
      <w:r>
        <w:rPr>
          <w:rFonts w:ascii="SimSun" w:hAnsi="SimSun" w:eastAsia="SimSun" w:cs="SimSun"/>
          <w:sz w:val="21"/>
          <w:szCs w:val="21"/>
          <w:spacing w:val="-6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8"/>
        </w:rPr>
        <w:t>自我</w:t>
      </w:r>
      <w:r>
        <w:rPr>
          <w:rFonts w:ascii="SimSun" w:hAnsi="SimSun" w:eastAsia="SimSun" w:cs="SimSun"/>
          <w:sz w:val="21"/>
          <w:szCs w:val="21"/>
          <w:spacing w:val="-77"/>
        </w:rPr>
        <w:t xml:space="preserve"> </w:t>
      </w:r>
      <w:r>
        <w:rPr>
          <w:rFonts w:ascii="SimSun" w:hAnsi="SimSun" w:eastAsia="SimSun" w:cs="SimSun"/>
          <w:sz w:val="21"/>
          <w:szCs w:val="21"/>
          <w:spacing w:val="-8"/>
        </w:rPr>
        <w:t>”，讲求效率；一个关注“</w:t>
      </w:r>
      <w:r>
        <w:rPr>
          <w:rFonts w:ascii="SimSun" w:hAnsi="SimSun" w:eastAsia="SimSun" w:cs="SimSun"/>
          <w:sz w:val="21"/>
          <w:szCs w:val="21"/>
          <w14:textOutline w14:w="3831" w14:cap="flat" w14:cmpd="sng">
            <w14:solidFill>
              <w14:srgbClr w14:val="000000"/>
            </w14:solidFill>
            <w14:prstDash w14:val="solid"/>
            <w14:miter w14:lim="10"/>
          </w14:textOutline>
          <w:spacing w:val="-8"/>
        </w:rPr>
        <w:t>生活</w:t>
      </w:r>
      <w:r>
        <w:rPr>
          <w:rFonts w:ascii="SimSun" w:hAnsi="SimSun" w:eastAsia="SimSun" w:cs="SimSun"/>
          <w:sz w:val="21"/>
          <w:szCs w:val="21"/>
          <w:spacing w:val="-77"/>
        </w:rPr>
        <w:t xml:space="preserve"> </w:t>
      </w:r>
      <w:r>
        <w:rPr>
          <w:rFonts w:ascii="SimSun" w:hAnsi="SimSun" w:eastAsia="SimSun" w:cs="SimSun"/>
          <w:sz w:val="21"/>
          <w:szCs w:val="21"/>
          <w:spacing w:val="-8"/>
        </w:rPr>
        <w:t>”，讲求情怀。</w:t>
      </w:r>
    </w:p>
    <w:p>
      <w:pPr>
        <w:ind w:left="10" w:right="60" w:firstLine="414"/>
        <w:spacing w:before="153" w:line="357" w:lineRule="auto"/>
        <w:rPr>
          <w:rFonts w:ascii="SimSun" w:hAnsi="SimSun" w:eastAsia="SimSun" w:cs="SimSun"/>
          <w:sz w:val="21"/>
          <w:szCs w:val="21"/>
        </w:rPr>
      </w:pPr>
      <w:r>
        <w:rPr>
          <w:rFonts w:ascii="SimSun" w:hAnsi="SimSun" w:eastAsia="SimSun" w:cs="SimSun"/>
          <w:sz w:val="21"/>
          <w:szCs w:val="21"/>
          <w:spacing w:val="-3"/>
        </w:rPr>
        <w:t>Uber 是借</w:t>
      </w:r>
      <w:r>
        <w:rPr>
          <w:rFonts w:ascii="SimSun" w:hAnsi="SimSun" w:eastAsia="SimSun" w:cs="SimSun"/>
          <w:sz w:val="21"/>
          <w:szCs w:val="21"/>
          <w:spacing w:val="-23"/>
        </w:rPr>
        <w:t xml:space="preserve"> </w:t>
      </w:r>
      <w:r>
        <w:rPr>
          <w:rFonts w:ascii="SimSun" w:hAnsi="SimSun" w:eastAsia="SimSun" w:cs="SimSun"/>
          <w:sz w:val="21"/>
          <w:szCs w:val="21"/>
          <w:spacing w:val="-3"/>
        </w:rPr>
        <w:t>Pretty Instant 这家公司的东风让自己的“一键呼叫”更加融</w:t>
      </w:r>
      <w:r>
        <w:rPr>
          <w:rFonts w:ascii="SimSun" w:hAnsi="SimSun" w:eastAsia="SimSun" w:cs="SimSun"/>
          <w:sz w:val="21"/>
          <w:szCs w:val="21"/>
          <w:spacing w:val="-4"/>
        </w:rPr>
        <w:t>入生活， 但是还</w:t>
      </w:r>
      <w:r>
        <w:rPr>
          <w:rFonts w:ascii="SimSun" w:hAnsi="SimSun" w:eastAsia="SimSun" w:cs="SimSun"/>
          <w:sz w:val="21"/>
          <w:szCs w:val="21"/>
        </w:rPr>
        <w:t xml:space="preserve"> </w:t>
      </w:r>
      <w:r>
        <w:rPr>
          <w:rFonts w:ascii="SimSun" w:hAnsi="SimSun" w:eastAsia="SimSun" w:cs="SimSun"/>
          <w:sz w:val="21"/>
          <w:szCs w:val="21"/>
          <w:spacing w:val="1"/>
        </w:rPr>
        <w:t>是合作尚浅；而滴滴却实现了艺术与商业的跨界的完</w:t>
      </w:r>
      <w:r>
        <w:rPr>
          <w:rFonts w:ascii="SimSun" w:hAnsi="SimSun" w:eastAsia="SimSun" w:cs="SimSun"/>
          <w:sz w:val="21"/>
          <w:szCs w:val="21"/>
        </w:rPr>
        <w:t>美结合，实现了四方合作，不得不赞上一 </w:t>
      </w:r>
      <w:r>
        <w:rPr>
          <w:rFonts w:ascii="SimSun" w:hAnsi="SimSun" w:eastAsia="SimSun" w:cs="SimSun"/>
          <w:sz w:val="21"/>
          <w:szCs w:val="21"/>
          <w:spacing w:val="-3"/>
        </w:rPr>
        <w:t>句</w:t>
      </w:r>
      <w:r>
        <w:rPr>
          <w:rFonts w:ascii="SimSun" w:hAnsi="SimSun" w:eastAsia="SimSun" w:cs="SimSun"/>
          <w:sz w:val="21"/>
          <w:szCs w:val="21"/>
          <w14:textOutline w14:w="3831" w14:cap="flat" w14:cmpd="sng">
            <w14:solidFill>
              <w14:srgbClr w14:val="000000"/>
            </w14:solidFill>
            <w14:prstDash w14:val="solid"/>
            <w14:miter w14:lim="10"/>
          </w14:textOutline>
          <w:spacing w:val="-3"/>
        </w:rPr>
        <w:t>“跨的漂亮”</w:t>
      </w:r>
      <w:r>
        <w:rPr>
          <w:rFonts w:ascii="SimSun" w:hAnsi="SimSun" w:eastAsia="SimSun" w:cs="SimSun"/>
          <w:sz w:val="21"/>
          <w:szCs w:val="21"/>
          <w:spacing w:val="-3"/>
        </w:rPr>
        <w:t>。有艺术家</w:t>
      </w:r>
      <w:r>
        <w:rPr>
          <w:rFonts w:ascii="SimSun" w:hAnsi="SimSun" w:eastAsia="SimSun" w:cs="SimSun"/>
          <w:sz w:val="21"/>
          <w:szCs w:val="21"/>
          <w:spacing w:val="-19"/>
        </w:rPr>
        <w:t xml:space="preserve"> </w:t>
      </w:r>
      <w:r>
        <w:rPr>
          <w:rFonts w:ascii="SimSun" w:hAnsi="SimSun" w:eastAsia="SimSun" w:cs="SimSun"/>
          <w:sz w:val="21"/>
          <w:szCs w:val="21"/>
          <w:spacing w:val="-3"/>
        </w:rPr>
        <w:t>Esteban 境界做铺垫+180china 互联宣传</w:t>
      </w:r>
      <w:r>
        <w:rPr>
          <w:rFonts w:ascii="SimSun" w:hAnsi="SimSun" w:eastAsia="SimSun" w:cs="SimSun"/>
          <w:sz w:val="21"/>
          <w:szCs w:val="21"/>
          <w:spacing w:val="-4"/>
        </w:rPr>
        <w:t>影响力同时借助赛德斯-奔</w:t>
      </w:r>
    </w:p>
    <w:p>
      <w:pPr>
        <w:ind w:left="10"/>
        <w:spacing w:before="1" w:line="219" w:lineRule="auto"/>
        <w:rPr>
          <w:rFonts w:ascii="SimSun" w:hAnsi="SimSun" w:eastAsia="SimSun" w:cs="SimSun"/>
          <w:sz w:val="21"/>
          <w:szCs w:val="21"/>
        </w:rPr>
      </w:pPr>
      <w:r>
        <w:rPr>
          <w:rFonts w:ascii="SimSun" w:hAnsi="SimSun" w:eastAsia="SimSun" w:cs="SimSun"/>
          <w:sz w:val="21"/>
          <w:szCs w:val="21"/>
          <w:spacing w:val="-1"/>
        </w:rPr>
        <w:t>驰强大的品牌力量与滴滴快车倡导 “让出行更美好</w:t>
      </w:r>
      <w:r>
        <w:rPr>
          <w:rFonts w:ascii="SimSun" w:hAnsi="SimSun" w:eastAsia="SimSun" w:cs="SimSun"/>
          <w:sz w:val="21"/>
          <w:szCs w:val="21"/>
          <w:spacing w:val="-80"/>
        </w:rPr>
        <w:t xml:space="preserve"> </w:t>
      </w:r>
      <w:r>
        <w:rPr>
          <w:rFonts w:ascii="SimSun" w:hAnsi="SimSun" w:eastAsia="SimSun" w:cs="SimSun"/>
          <w:sz w:val="21"/>
          <w:szCs w:val="21"/>
          <w:spacing w:val="-1"/>
        </w:rPr>
        <w:t>”精神关怀汇聚成一股强大的影</w:t>
      </w:r>
      <w:r>
        <w:rPr>
          <w:rFonts w:ascii="SimSun" w:hAnsi="SimSun" w:eastAsia="SimSun" w:cs="SimSun"/>
          <w:sz w:val="21"/>
          <w:szCs w:val="21"/>
          <w:spacing w:val="-2"/>
        </w:rPr>
        <w:t>响力量。</w:t>
      </w:r>
    </w:p>
    <w:p>
      <w:pPr>
        <w:ind w:left="14" w:right="61" w:firstLine="432"/>
        <w:spacing w:before="15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引出知识点</w:t>
      </w:r>
      <w:r>
        <w:rPr>
          <w:rFonts w:ascii="SimSun" w:hAnsi="SimSun" w:eastAsia="SimSun" w:cs="SimSun"/>
          <w:sz w:val="21"/>
          <w:szCs w:val="21"/>
          <w14:textOutline w14:w="3831" w14:cap="flat" w14:cmpd="sng">
            <w14:solidFill>
              <w14:srgbClr w14:val="000000"/>
            </w14:solidFill>
            <w14:prstDash w14:val="solid"/>
            <w14:miter w14:lim="10"/>
          </w14:textOutline>
        </w:rPr>
        <w:t>：跨界</w:t>
      </w:r>
      <w:r>
        <w:rPr>
          <w:rFonts w:ascii="SimSun" w:hAnsi="SimSun" w:eastAsia="SimSun" w:cs="SimSun"/>
          <w:sz w:val="21"/>
          <w:szCs w:val="21"/>
        </w:rPr>
        <w:t>，</w:t>
      </w:r>
      <w:r>
        <w:rPr>
          <w:rFonts w:ascii="SimSun" w:hAnsi="SimSun" w:eastAsia="SimSun" w:cs="SimSun"/>
          <w:sz w:val="21"/>
          <w:szCs w:val="21"/>
          <w14:textOutline w14:w="3831" w14:cap="flat" w14:cmpd="sng">
            <w14:solidFill>
              <w14:srgbClr w14:val="000000"/>
            </w14:solidFill>
            <w14:prstDash w14:val="solid"/>
            <w14:miter w14:lim="10"/>
          </w14:textOutline>
        </w:rPr>
        <w:t>以跨越界限、重组要素、系统融合、创新价值为基本特征，即突破传</w:t>
      </w:r>
      <w:r>
        <w:rPr>
          <w:rFonts w:ascii="SimSun" w:hAnsi="SimSun" w:eastAsia="SimSun" w:cs="SimSun"/>
          <w:sz w:val="21"/>
          <w:szCs w:val="21"/>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统思维，超越原有的产品或产业界限，从不同产品、产业中选择合理、有效、可行的要素，重</w:t>
      </w:r>
    </w:p>
    <w:p>
      <w:pPr>
        <w:ind w:left="10"/>
        <w:spacing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新组合为新的生产作业体，开创新的价值空间。</w:t>
      </w:r>
    </w:p>
    <w:p>
      <w:pPr>
        <w:ind w:left="439"/>
        <w:spacing w:before="143"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06" name="IM 306"/>
            <wp:cNvGraphicFramePr/>
            <a:graphic>
              <a:graphicData uri="http://schemas.openxmlformats.org/drawingml/2006/picture">
                <pic:pic>
                  <pic:nvPicPr>
                    <pic:cNvPr id="306" name="IM 306"/>
                    <pic:cNvPicPr/>
                  </pic:nvPicPr>
                  <pic:blipFill>
                    <a:blip r:embed="rId230"/>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迭代思维——更新换代</w:t>
      </w:r>
      <w:r>
        <w:rPr>
          <w:rFonts w:ascii="SimSun" w:hAnsi="SimSun" w:eastAsia="SimSun" w:cs="SimSun"/>
          <w:sz w:val="21"/>
          <w:szCs w:val="21"/>
          <w14:textOutline w14:w="3831" w14:cap="flat" w14:cmpd="sng">
            <w14:solidFill>
              <w14:srgbClr w14:val="000000"/>
            </w14:solidFill>
            <w14:prstDash w14:val="solid"/>
            <w14:miter w14:lim="10"/>
          </w14:textOutline>
          <w:spacing w:val="-1"/>
        </w:rPr>
        <w:t>（5</w:t>
      </w:r>
      <w:r>
        <w:rPr>
          <w:rFonts w:ascii="SimSun" w:hAnsi="SimSun" w:eastAsia="SimSun" w:cs="SimSun"/>
          <w:sz w:val="21"/>
          <w:szCs w:val="21"/>
          <w:spacing w:val="-4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9"/>
        <w:spacing w:before="133" w:line="406" w:lineRule="exact"/>
        <w:rPr>
          <w:rFonts w:ascii="SimSun" w:hAnsi="SimSun" w:eastAsia="SimSun" w:cs="SimSun"/>
          <w:sz w:val="21"/>
          <w:szCs w:val="21"/>
        </w:rPr>
      </w:pPr>
      <w:r>
        <w:rPr>
          <w:rFonts w:ascii="SimSun" w:hAnsi="SimSun" w:eastAsia="SimSun" w:cs="SimSun"/>
          <w:sz w:val="21"/>
          <w:szCs w:val="21"/>
          <w:position w:val="14"/>
        </w:rPr>
        <w:t>迭代思维其形式就是产品的微创新。其核心是在最</w:t>
      </w:r>
      <w:r>
        <w:rPr>
          <w:rFonts w:ascii="SimSun" w:hAnsi="SimSun" w:eastAsia="SimSun" w:cs="SimSun"/>
          <w:sz w:val="21"/>
          <w:szCs w:val="21"/>
          <w:spacing w:val="-1"/>
          <w:position w:val="14"/>
        </w:rPr>
        <w:t>短的时间内要将产品推出，快是根基，</w:t>
      </w:r>
    </w:p>
    <w:p>
      <w:pPr>
        <w:ind w:left="10"/>
        <w:spacing w:before="1" w:line="220" w:lineRule="auto"/>
        <w:rPr>
          <w:rFonts w:ascii="SimSun" w:hAnsi="SimSun" w:eastAsia="SimSun" w:cs="SimSun"/>
          <w:sz w:val="21"/>
          <w:szCs w:val="21"/>
        </w:rPr>
      </w:pPr>
      <w:r>
        <w:rPr>
          <w:rFonts w:ascii="SimSun" w:hAnsi="SimSun" w:eastAsia="SimSun" w:cs="SimSun"/>
          <w:sz w:val="21"/>
          <w:szCs w:val="21"/>
        </w:rPr>
        <w:t>重复是形式。而将这种产品微创新模式真正发挥到极</w:t>
      </w:r>
      <w:r>
        <w:rPr>
          <w:rFonts w:ascii="SimSun" w:hAnsi="SimSun" w:eastAsia="SimSun" w:cs="SimSun"/>
          <w:sz w:val="21"/>
          <w:szCs w:val="21"/>
          <w:spacing w:val="-1"/>
        </w:rPr>
        <w:t>致的则是我们的互联网大神——小米。</w:t>
      </w:r>
    </w:p>
    <w:p>
      <w:pPr>
        <w:ind w:left="446"/>
        <w:spacing w:before="154"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◆案例：</w:t>
      </w:r>
      <w:r>
        <w:rPr>
          <w:rFonts w:ascii="SimSun" w:hAnsi="SimSun" w:eastAsia="SimSun" w:cs="SimSun"/>
          <w:sz w:val="21"/>
          <w:szCs w:val="21"/>
          <w:u w:val="single" w:color="auto"/>
          <w:spacing w:val="-8"/>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MIUI——橙色星期五</w:t>
      </w:r>
    </w:p>
    <w:p>
      <w:pPr>
        <w:spacing w:line="220" w:lineRule="auto"/>
        <w:sectPr>
          <w:footerReference w:type="default" r:id="rId228"/>
          <w:pgSz w:w="12240" w:h="15840"/>
          <w:pgMar w:top="1346" w:right="1732" w:bottom="880" w:left="1798" w:header="0" w:footer="715" w:gutter="0"/>
        </w:sectPr>
        <w:rPr>
          <w:rFonts w:ascii="SimSun" w:hAnsi="SimSun" w:eastAsia="SimSun" w:cs="SimSun"/>
          <w:sz w:val="21"/>
          <w:szCs w:val="21"/>
        </w:rPr>
      </w:pPr>
    </w:p>
    <w:p>
      <w:pPr>
        <w:ind w:left="669" w:right="45" w:firstLine="417"/>
        <w:spacing w:before="190" w:line="357" w:lineRule="auto"/>
        <w:rPr>
          <w:rFonts w:ascii="SimSun" w:hAnsi="SimSun" w:eastAsia="SimSun" w:cs="SimSun"/>
          <w:sz w:val="21"/>
          <w:szCs w:val="21"/>
        </w:rPr>
      </w:pPr>
      <w:r>
        <w:drawing>
          <wp:anchor distT="0" distB="0" distL="0" distR="0" simplePos="0" relativeHeight="251894784" behindDoc="0" locked="0" layoutInCell="0" allowOverlap="1">
            <wp:simplePos x="0" y="0"/>
            <wp:positionH relativeFrom="page">
              <wp:posOffset>723900</wp:posOffset>
            </wp:positionH>
            <wp:positionV relativeFrom="page">
              <wp:posOffset>2517775</wp:posOffset>
            </wp:positionV>
            <wp:extent cx="2880995" cy="2207895"/>
            <wp:effectExtent l="0" t="0" r="0" b="0"/>
            <wp:wrapNone/>
            <wp:docPr id="308" name="IM 308"/>
            <wp:cNvGraphicFramePr/>
            <a:graphic>
              <a:graphicData uri="http://schemas.openxmlformats.org/drawingml/2006/picture">
                <pic:pic>
                  <pic:nvPicPr>
                    <pic:cNvPr id="308" name="IM 308"/>
                    <pic:cNvPicPr/>
                  </pic:nvPicPr>
                  <pic:blipFill>
                    <a:blip r:embed="rId232"/>
                    <a:stretch>
                      <a:fillRect/>
                    </a:stretch>
                  </pic:blipFill>
                  <pic:spPr>
                    <a:xfrm rot="0">
                      <a:off x="0" y="0"/>
                      <a:ext cx="2880995" cy="2207895"/>
                    </a:xfrm>
                    <a:prstGeom prst="rect">
                      <a:avLst/>
                    </a:prstGeom>
                  </pic:spPr>
                </pic:pic>
              </a:graphicData>
            </a:graphic>
          </wp:anchor>
        </w:drawing>
      </w: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6"/>
        </w:rPr>
        <w:t>教师总结</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w:t>
      </w:r>
      <w:r>
        <w:rPr>
          <w:rFonts w:ascii="SimSun" w:hAnsi="SimSun" w:eastAsia="SimSun" w:cs="SimSun"/>
          <w:sz w:val="21"/>
          <w:szCs w:val="21"/>
          <w:spacing w:val="-6"/>
        </w:rPr>
        <w:t>现在的产品要想实现突破性创新是很困难的，他们选择的更多的是渐进性创新，</w:t>
      </w:r>
      <w:r>
        <w:rPr>
          <w:rFonts w:ascii="SimSun" w:hAnsi="SimSun" w:eastAsia="SimSun" w:cs="SimSun"/>
          <w:sz w:val="21"/>
          <w:szCs w:val="21"/>
          <w:spacing w:val="10"/>
        </w:rPr>
        <w:t xml:space="preserve"> </w:t>
      </w:r>
      <w:r>
        <w:rPr>
          <w:rFonts w:ascii="SimSun" w:hAnsi="SimSun" w:eastAsia="SimSun" w:cs="SimSun"/>
          <w:sz w:val="21"/>
          <w:szCs w:val="21"/>
          <w:spacing w:val="-10"/>
        </w:rPr>
        <w:t>这是一种迭代思维的体现，即“从小处着眼，实现微创新”，慢慢累积</w:t>
      </w:r>
      <w:r>
        <w:rPr>
          <w:rFonts w:ascii="SimSun" w:hAnsi="SimSun" w:eastAsia="SimSun" w:cs="SimSun"/>
          <w:sz w:val="21"/>
          <w:szCs w:val="21"/>
          <w:spacing w:val="-11"/>
        </w:rPr>
        <w:t>，不断完善丰富产品内涵，</w:t>
      </w:r>
    </w:p>
    <w:p>
      <w:pPr>
        <w:ind w:left="672"/>
        <w:spacing w:line="220" w:lineRule="auto"/>
        <w:rPr>
          <w:rFonts w:ascii="SimSun" w:hAnsi="SimSun" w:eastAsia="SimSun" w:cs="SimSun"/>
          <w:sz w:val="21"/>
          <w:szCs w:val="21"/>
        </w:rPr>
      </w:pPr>
      <w:r>
        <w:rPr>
          <w:rFonts w:ascii="SimSun" w:hAnsi="SimSun" w:eastAsia="SimSun" w:cs="SimSun"/>
          <w:sz w:val="21"/>
          <w:szCs w:val="21"/>
          <w:spacing w:val="-2"/>
        </w:rPr>
        <w:t>如此来满足消费者不断变化的需求。</w:t>
      </w:r>
    </w:p>
    <w:p>
      <w:pPr>
        <w:ind w:left="668" w:firstLine="435"/>
        <w:spacing w:before="153"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6"/>
        </w:rPr>
        <w:t>：迭代</w:t>
      </w:r>
      <w:r>
        <w:rPr>
          <w:rFonts w:ascii="SimSun" w:hAnsi="SimSun" w:eastAsia="SimSun" w:cs="SimSun"/>
          <w:sz w:val="21"/>
          <w:szCs w:val="21"/>
          <w:spacing w:val="-6"/>
        </w:rPr>
        <w:t>的真正内涵是升华，</w:t>
      </w:r>
      <w:r>
        <w:rPr>
          <w:rFonts w:ascii="SimSun" w:hAnsi="SimSun" w:eastAsia="SimSun" w:cs="SimSun"/>
          <w:sz w:val="21"/>
          <w:szCs w:val="21"/>
          <w:spacing w:val="57"/>
        </w:rPr>
        <w:t xml:space="preserve"> </w:t>
      </w:r>
      <w:r>
        <w:rPr>
          <w:rFonts w:ascii="SimSun" w:hAnsi="SimSun" w:eastAsia="SimSun" w:cs="SimSun"/>
          <w:sz w:val="21"/>
          <w:szCs w:val="21"/>
          <w:spacing w:val="-6"/>
        </w:rPr>
        <w:t>是积累</w:t>
      </w:r>
      <w:r>
        <w:rPr>
          <w:rFonts w:ascii="SimSun" w:hAnsi="SimSun" w:eastAsia="SimSun" w:cs="SimSun"/>
          <w:sz w:val="21"/>
          <w:szCs w:val="21"/>
          <w:spacing w:val="-7"/>
        </w:rPr>
        <w:t>， 是总结，是量变到质变再到量变的过程，</w:t>
      </w:r>
      <w:r>
        <w:rPr>
          <w:rFonts w:ascii="SimSun" w:hAnsi="SimSun" w:eastAsia="SimSun" w:cs="SimSun"/>
          <w:sz w:val="21"/>
          <w:szCs w:val="21"/>
        </w:rPr>
        <w:t xml:space="preserve"> </w:t>
      </w:r>
      <w:r>
        <w:rPr>
          <w:rFonts w:ascii="SimSun" w:hAnsi="SimSun" w:eastAsia="SimSun" w:cs="SimSun"/>
          <w:sz w:val="21"/>
          <w:szCs w:val="21"/>
          <w:spacing w:val="-3"/>
        </w:rPr>
        <w:t>每一次迭代是站在新的起点上的再开始的。</w:t>
      </w:r>
      <w:r>
        <w:rPr>
          <w:rFonts w:ascii="SimSun" w:hAnsi="SimSun" w:eastAsia="SimSun" w:cs="SimSun"/>
          <w:sz w:val="21"/>
          <w:szCs w:val="21"/>
          <w14:textOutline w14:w="3831" w14:cap="flat" w14:cmpd="sng">
            <w14:solidFill>
              <w14:srgbClr w14:val="000000"/>
            </w14:solidFill>
            <w14:prstDash w14:val="solid"/>
            <w14:miter w14:lim="10"/>
          </w14:textOutline>
          <w:spacing w:val="-3"/>
        </w:rPr>
        <w:t>对用户反馈信息的总结是迭代过程中的重点。</w:t>
      </w:r>
      <w:r>
        <w:rPr>
          <w:rFonts w:ascii="SimSun" w:hAnsi="SimSun" w:eastAsia="SimSun" w:cs="SimSun"/>
          <w:sz w:val="21"/>
          <w:szCs w:val="21"/>
          <w:spacing w:val="44"/>
        </w:rPr>
        <w:t xml:space="preserve"> </w:t>
      </w:r>
      <w:r>
        <w:rPr>
          <w:rFonts w:ascii="SimSun" w:hAnsi="SimSun" w:eastAsia="SimSun" w:cs="SimSun"/>
          <w:sz w:val="21"/>
          <w:szCs w:val="21"/>
          <w:spacing w:val="-4"/>
        </w:rPr>
        <w:t>我们</w:t>
      </w:r>
    </w:p>
    <w:p>
      <w:pPr>
        <w:ind w:right="25"/>
        <w:spacing w:line="219" w:lineRule="auto"/>
        <w:jc w:val="right"/>
        <w:rPr>
          <w:rFonts w:ascii="SimSun" w:hAnsi="SimSun" w:eastAsia="SimSun" w:cs="SimSun"/>
          <w:sz w:val="21"/>
          <w:szCs w:val="21"/>
        </w:rPr>
      </w:pPr>
      <w:r>
        <w:rPr>
          <w:rFonts w:ascii="SimSun" w:hAnsi="SimSun" w:eastAsia="SimSun" w:cs="SimSun"/>
          <w:sz w:val="21"/>
          <w:szCs w:val="21"/>
        </w:rPr>
        <w:t>必须将顾客的评论内化入产品的内涵之中，才有可能用全新的完整产品观来应对市</w:t>
      </w:r>
      <w:r>
        <w:rPr>
          <w:rFonts w:ascii="SimSun" w:hAnsi="SimSun" w:eastAsia="SimSun" w:cs="SimSun"/>
          <w:sz w:val="21"/>
          <w:szCs w:val="21"/>
          <w:spacing w:val="-1"/>
        </w:rPr>
        <w:t>场的竞争。</w:t>
      </w:r>
    </w:p>
    <w:p>
      <w:pPr>
        <w:ind w:firstLine="4773"/>
        <w:spacing w:before="145" w:line="3559" w:lineRule="exact"/>
        <w:rPr/>
      </w:pPr>
      <w:r>
        <w:rPr>
          <w:position w:val="-71"/>
        </w:rPr>
        <w:drawing>
          <wp:inline distT="0" distB="0" distL="0" distR="0">
            <wp:extent cx="2837814" cy="2259837"/>
            <wp:effectExtent l="0" t="0" r="0" b="0"/>
            <wp:docPr id="310" name="IM 310"/>
            <wp:cNvGraphicFramePr/>
            <a:graphic>
              <a:graphicData uri="http://schemas.openxmlformats.org/drawingml/2006/picture">
                <pic:pic>
                  <pic:nvPicPr>
                    <pic:cNvPr id="310" name="IM 310"/>
                    <pic:cNvPicPr/>
                  </pic:nvPicPr>
                  <pic:blipFill>
                    <a:blip r:embed="rId233"/>
                    <a:stretch>
                      <a:fillRect/>
                    </a:stretch>
                  </pic:blipFill>
                  <pic:spPr>
                    <a:xfrm rot="0">
                      <a:off x="0" y="0"/>
                      <a:ext cx="2837814" cy="2259837"/>
                    </a:xfrm>
                    <a:prstGeom prst="rect">
                      <a:avLst/>
                    </a:prstGeom>
                  </pic:spPr>
                </pic:pic>
              </a:graphicData>
            </a:graphic>
          </wp:inline>
        </w:drawing>
      </w:r>
    </w:p>
    <w:p>
      <w:pPr>
        <w:ind w:left="3848"/>
        <w:spacing w:before="196" w:line="222"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图</w:t>
      </w:r>
      <w:r>
        <w:rPr>
          <w:rFonts w:ascii="SimSun" w:hAnsi="SimSun" w:eastAsia="SimSun" w:cs="SimSun"/>
          <w:sz w:val="21"/>
          <w:szCs w:val="21"/>
          <w:spacing w:val="-3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7</w:t>
      </w:r>
      <w:r>
        <w:rPr>
          <w:rFonts w:ascii="SimSun" w:hAnsi="SimSun" w:eastAsia="SimSun" w:cs="SimSun"/>
          <w:sz w:val="21"/>
          <w:szCs w:val="21"/>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6"/>
        </w:rPr>
        <w:t>学生小组研讨</w:t>
      </w:r>
    </w:p>
    <w:p>
      <w:pPr>
        <w:spacing w:line="222" w:lineRule="auto"/>
        <w:sectPr>
          <w:footerReference w:type="default" r:id="rId231"/>
          <w:pgSz w:w="12240" w:h="15840"/>
          <w:pgMar w:top="1346" w:right="1795" w:bottom="878" w:left="1140" w:header="0" w:footer="715" w:gutter="0"/>
        </w:sectPr>
        <w:rPr>
          <w:rFonts w:ascii="SimSun" w:hAnsi="SimSun" w:eastAsia="SimSun" w:cs="SimSun"/>
          <w:sz w:val="21"/>
          <w:szCs w:val="21"/>
        </w:rPr>
      </w:pPr>
    </w:p>
    <w:p>
      <w:pPr>
        <w:ind w:left="1933"/>
        <w:spacing w:before="247" w:line="225" w:lineRule="auto"/>
        <w:rPr>
          <w:rFonts w:ascii="SimSun" w:hAnsi="SimSun" w:eastAsia="SimSun" w:cs="SimSun"/>
          <w:sz w:val="31"/>
          <w:szCs w:val="31"/>
        </w:rPr>
      </w:pPr>
      <w:r>
        <w:rPr>
          <w:rFonts w:ascii="SimSun" w:hAnsi="SimSun" w:eastAsia="SimSun" w:cs="SimSun"/>
          <w:sz w:val="31"/>
          <w:szCs w:val="31"/>
          <w14:textOutline w14:w="5791" w14:cap="flat" w14:cmpd="sng">
            <w14:solidFill>
              <w14:srgbClr w14:val="000000"/>
            </w14:solidFill>
            <w14:prstDash w14:val="solid"/>
            <w14:miter w14:lim="10"/>
          </w14:textOutline>
          <w:spacing w:val="7"/>
        </w:rPr>
        <w:t>第三部分</w:t>
      </w:r>
      <w:r>
        <w:rPr>
          <w:rFonts w:ascii="SimSun" w:hAnsi="SimSun" w:eastAsia="SimSun" w:cs="SimSun"/>
          <w:sz w:val="31"/>
          <w:szCs w:val="31"/>
          <w:spacing w:val="7"/>
        </w:rPr>
        <w:t xml:space="preserve">    </w:t>
      </w:r>
      <w:r>
        <w:rPr>
          <w:rFonts w:ascii="SimSun" w:hAnsi="SimSun" w:eastAsia="SimSun" w:cs="SimSun"/>
          <w:sz w:val="31"/>
          <w:szCs w:val="31"/>
          <w14:textOutline w14:w="5791" w14:cap="flat" w14:cmpd="sng">
            <w14:solidFill>
              <w14:srgbClr w14:val="000000"/>
            </w14:solidFill>
            <w14:prstDash w14:val="solid"/>
            <w14:miter w14:lim="10"/>
          </w14:textOutline>
          <w:spacing w:val="7"/>
        </w:rPr>
        <w:t>产品策略（重点）</w:t>
      </w:r>
    </w:p>
    <w:p>
      <w:pPr>
        <w:ind w:left="4"/>
        <w:spacing w:before="176" w:line="220" w:lineRule="auto"/>
        <w:rPr>
          <w:rFonts w:ascii="SimHei" w:hAnsi="SimHei" w:eastAsia="SimHei" w:cs="SimHei"/>
          <w:sz w:val="24"/>
          <w:szCs w:val="24"/>
        </w:rPr>
      </w:pPr>
      <w:r>
        <w:rPr>
          <w:rFonts w:ascii="SimHei" w:hAnsi="SimHei" w:eastAsia="SimHei" w:cs="SimHei"/>
          <w:sz w:val="24"/>
          <w:szCs w:val="24"/>
          <w14:textOutline w14:w="4354" w14:cap="flat" w14:cmpd="sng">
            <w14:solidFill>
              <w14:srgbClr w14:val="000000"/>
            </w14:solidFill>
            <w14:prstDash w14:val="solid"/>
            <w14:miter w14:lim="10"/>
          </w14:textOutline>
          <w:spacing w:val="-2"/>
        </w:rPr>
        <w:t>HOW</w:t>
      </w:r>
      <w:r>
        <w:rPr>
          <w:rFonts w:ascii="SimHei" w:hAnsi="SimHei" w:eastAsia="SimHei" w:cs="SimHei"/>
          <w:sz w:val="24"/>
          <w:szCs w:val="24"/>
          <w:spacing w:val="-2"/>
        </w:rPr>
        <w:t xml:space="preserve"> </w:t>
      </w:r>
      <w:r>
        <w:rPr>
          <w:rFonts w:ascii="SimHei" w:hAnsi="SimHei" w:eastAsia="SimHei" w:cs="SimHei"/>
          <w:sz w:val="24"/>
          <w:szCs w:val="24"/>
          <w14:textOutline w14:w="4354" w14:cap="flat" w14:cmpd="sng">
            <w14:solidFill>
              <w14:srgbClr w14:val="000000"/>
            </w14:solidFill>
            <w14:prstDash w14:val="solid"/>
            <w14:miter w14:lim="10"/>
          </w14:textOutline>
          <w:spacing w:val="-2"/>
        </w:rPr>
        <w:t>（40</w:t>
      </w:r>
      <w:r>
        <w:rPr>
          <w:rFonts w:ascii="SimHei" w:hAnsi="SimHei" w:eastAsia="SimHei" w:cs="SimHei"/>
          <w:sz w:val="24"/>
          <w:szCs w:val="24"/>
          <w:spacing w:val="-45"/>
        </w:rPr>
        <w:t xml:space="preserve"> </w:t>
      </w:r>
      <w:r>
        <w:rPr>
          <w:rFonts w:ascii="SimHei" w:hAnsi="SimHei" w:eastAsia="SimHei" w:cs="SimHei"/>
          <w:sz w:val="24"/>
          <w:szCs w:val="24"/>
          <w14:textOutline w14:w="4354" w14:cap="flat" w14:cmpd="sng">
            <w14:solidFill>
              <w14:srgbClr w14:val="000000"/>
            </w14:solidFill>
            <w14:prstDash w14:val="solid"/>
            <w14:miter w14:lim="10"/>
          </w14:textOutline>
          <w:spacing w:val="-2"/>
        </w:rPr>
        <w:t>分钟）</w:t>
      </w:r>
    </w:p>
    <w:p>
      <w:pPr>
        <w:ind w:firstLine="998"/>
        <w:spacing w:before="167" w:line="5025" w:lineRule="exact"/>
        <w:rPr/>
      </w:pPr>
      <w:r>
        <w:rPr>
          <w:position w:val="-100"/>
        </w:rPr>
        <w:drawing>
          <wp:inline distT="0" distB="0" distL="0" distR="0">
            <wp:extent cx="4200525" cy="3190875"/>
            <wp:effectExtent l="0" t="0" r="0" b="0"/>
            <wp:docPr id="312" name="IM 312"/>
            <wp:cNvGraphicFramePr/>
            <a:graphic>
              <a:graphicData uri="http://schemas.openxmlformats.org/drawingml/2006/picture">
                <pic:pic>
                  <pic:nvPicPr>
                    <pic:cNvPr id="312" name="IM 312"/>
                    <pic:cNvPicPr/>
                  </pic:nvPicPr>
                  <pic:blipFill>
                    <a:blip r:embed="rId235"/>
                    <a:stretch>
                      <a:fillRect/>
                    </a:stretch>
                  </pic:blipFill>
                  <pic:spPr>
                    <a:xfrm rot="0">
                      <a:off x="0" y="0"/>
                      <a:ext cx="4200525" cy="3190875"/>
                    </a:xfrm>
                    <a:prstGeom prst="rect">
                      <a:avLst/>
                    </a:prstGeom>
                  </pic:spPr>
                </pic:pic>
              </a:graphicData>
            </a:graphic>
          </wp:inline>
        </w:drawing>
      </w:r>
    </w:p>
    <w:p>
      <w:pPr>
        <w:ind w:left="3501"/>
        <w:spacing w:before="261" w:line="220" w:lineRule="auto"/>
        <w:rPr>
          <w:rFonts w:ascii="SimSun" w:hAnsi="SimSun" w:eastAsia="SimSun" w:cs="SimSun"/>
          <w:sz w:val="18"/>
          <w:szCs w:val="18"/>
        </w:rPr>
      </w:pPr>
      <w:r>
        <w:rPr>
          <w:rFonts w:ascii="SimSun" w:hAnsi="SimSun" w:eastAsia="SimSun" w:cs="SimSun"/>
          <w:sz w:val="18"/>
          <w:szCs w:val="18"/>
          <w14:textOutline w14:w="3265" w14:cap="flat" w14:cmpd="sng">
            <w14:solidFill>
              <w14:srgbClr w14:val="000000"/>
            </w14:solidFill>
            <w14:prstDash w14:val="solid"/>
            <w14:miter w14:lim="10"/>
          </w14:textOutline>
          <w:spacing w:val="-3"/>
        </w:rPr>
        <w:t>图</w:t>
      </w:r>
      <w:r>
        <w:rPr>
          <w:rFonts w:ascii="SimSun" w:hAnsi="SimSun" w:eastAsia="SimSun" w:cs="SimSun"/>
          <w:sz w:val="18"/>
          <w:szCs w:val="18"/>
          <w:spacing w:val="-34"/>
        </w:rPr>
        <w:t xml:space="preserve"> </w:t>
      </w:r>
      <w:r>
        <w:rPr>
          <w:rFonts w:ascii="SimSun" w:hAnsi="SimSun" w:eastAsia="SimSun" w:cs="SimSun"/>
          <w:sz w:val="18"/>
          <w:szCs w:val="18"/>
          <w14:textOutline w14:w="3265" w14:cap="flat" w14:cmpd="sng">
            <w14:solidFill>
              <w14:srgbClr w14:val="000000"/>
            </w14:solidFill>
            <w14:prstDash w14:val="solid"/>
            <w14:miter w14:lim="10"/>
          </w14:textOutline>
          <w:spacing w:val="-3"/>
        </w:rPr>
        <w:t>8</w:t>
      </w:r>
      <w:r>
        <w:rPr>
          <w:rFonts w:ascii="SimSun" w:hAnsi="SimSun" w:eastAsia="SimSun" w:cs="SimSun"/>
          <w:sz w:val="18"/>
          <w:szCs w:val="18"/>
          <w:spacing w:val="-3"/>
        </w:rPr>
        <w:t xml:space="preserve"> </w:t>
      </w:r>
      <w:r>
        <w:rPr>
          <w:rFonts w:ascii="SimSun" w:hAnsi="SimSun" w:eastAsia="SimSun" w:cs="SimSun"/>
          <w:sz w:val="18"/>
          <w:szCs w:val="18"/>
          <w14:textOutline w14:w="3265" w14:cap="flat" w14:cmpd="sng">
            <w14:solidFill>
              <w14:srgbClr w14:val="000000"/>
            </w14:solidFill>
            <w14:prstDash w14:val="solid"/>
            <w14:miter w14:lim="10"/>
          </w14:textOutline>
          <w:spacing w:val="-3"/>
        </w:rPr>
        <w:t>产品策略框架图</w:t>
      </w:r>
    </w:p>
    <w:p>
      <w:pPr>
        <w:ind w:left="421"/>
        <w:spacing w:before="174" w:line="221" w:lineRule="auto"/>
        <w:rPr>
          <w:rFonts w:ascii="SimSun" w:hAnsi="SimSun" w:eastAsia="SimSun" w:cs="SimSun"/>
          <w:sz w:val="21"/>
          <w:szCs w:val="21"/>
        </w:rPr>
      </w:pPr>
      <w:r>
        <w:rPr>
          <w:rFonts w:ascii="SimSun" w:hAnsi="SimSun" w:eastAsia="SimSun" w:cs="SimSun"/>
          <w:sz w:val="21"/>
          <w:szCs w:val="21"/>
          <w:spacing w:val="-7"/>
        </w:rPr>
        <w:t>接下来我们要关注的问题是： </w:t>
      </w:r>
      <w:r>
        <w:rPr>
          <w:rFonts w:ascii="SimSun" w:hAnsi="SimSun" w:eastAsia="SimSun" w:cs="SimSun"/>
          <w:sz w:val="21"/>
          <w:szCs w:val="21"/>
          <w14:textOutline w14:w="3831" w14:cap="flat" w14:cmpd="sng">
            <w14:solidFill>
              <w14:srgbClr w14:val="000000"/>
            </w14:solidFill>
            <w14:prstDash w14:val="solid"/>
            <w14:miter w14:lim="10"/>
          </w14:textOutline>
          <w:spacing w:val="-7"/>
        </w:rPr>
        <w:t>如何用产品去打动你的顾客？</w:t>
      </w:r>
    </w:p>
    <w:p>
      <w:pPr>
        <w:ind w:left="443"/>
        <w:spacing w:before="155" w:line="212" w:lineRule="auto"/>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rPr>
        <w:t>※设问：</w:t>
      </w:r>
      <w:r>
        <w:rPr>
          <w:rFonts w:ascii="SimSun" w:hAnsi="SimSun" w:eastAsia="SimSun" w:cs="SimSun"/>
          <w:sz w:val="21"/>
          <w:szCs w:val="21"/>
          <w:spacing w:val="-10"/>
        </w:rPr>
        <w:t xml:space="preserve"> </w:t>
      </w:r>
      <w:r>
        <w:rPr>
          <w:rFonts w:ascii="SimSun" w:hAnsi="SimSun" w:eastAsia="SimSun" w:cs="SimSun"/>
          <w:sz w:val="22"/>
          <w:szCs w:val="22"/>
          <w:i/>
          <w:iCs/>
          <w:spacing w:val="-10"/>
        </w:rPr>
        <w:t>市场那么多产品，如何让消费者认知到你的产品是同类产品里</w:t>
      </w:r>
      <w:r>
        <w:rPr>
          <w:rFonts w:ascii="SimSun" w:hAnsi="SimSun" w:eastAsia="SimSun" w:cs="SimSun"/>
          <w:sz w:val="22"/>
          <w:szCs w:val="22"/>
          <w:i/>
          <w:iCs/>
          <w:spacing w:val="-11"/>
        </w:rPr>
        <w:t>最好的？</w:t>
      </w:r>
    </w:p>
    <w:p>
      <w:pPr>
        <w:ind w:left="5" w:right="62" w:firstLine="649"/>
        <w:spacing w:before="152" w:line="357" w:lineRule="auto"/>
        <w:jc w:val="both"/>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5"/>
        </w:rPr>
        <w:t>回答：</w:t>
      </w:r>
      <w:r>
        <w:rPr>
          <w:rFonts w:ascii="SimSun" w:hAnsi="SimSun" w:eastAsia="SimSun" w:cs="SimSun"/>
          <w:sz w:val="21"/>
          <w:szCs w:val="21"/>
          <w:spacing w:val="-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5"/>
        </w:rPr>
        <w:t>差异化是永久不衰的法宝</w:t>
      </w:r>
      <w:r>
        <w:rPr>
          <w:rFonts w:ascii="SimSun" w:hAnsi="SimSun" w:eastAsia="SimSun" w:cs="SimSun"/>
          <w:sz w:val="21"/>
          <w:szCs w:val="21"/>
          <w:spacing w:val="-5"/>
        </w:rPr>
        <w:t>！产品是企业的核心， 我们必须在最</w:t>
      </w:r>
      <w:r>
        <w:rPr>
          <w:rFonts w:ascii="SimSun" w:hAnsi="SimSun" w:eastAsia="SimSun" w:cs="SimSun"/>
          <w:sz w:val="21"/>
          <w:szCs w:val="21"/>
          <w:spacing w:val="-6"/>
        </w:rPr>
        <w:t>核心的问题上找到</w:t>
      </w:r>
      <w:r>
        <w:rPr>
          <w:rFonts w:ascii="SimSun" w:hAnsi="SimSun" w:eastAsia="SimSun" w:cs="SimSun"/>
          <w:sz w:val="21"/>
          <w:szCs w:val="21"/>
        </w:rPr>
        <w:t xml:space="preserve"> </w:t>
      </w:r>
      <w:r>
        <w:rPr>
          <w:rFonts w:ascii="SimSun" w:hAnsi="SimSun" w:eastAsia="SimSun" w:cs="SimSun"/>
          <w:sz w:val="21"/>
          <w:szCs w:val="21"/>
          <w:spacing w:val="-2"/>
        </w:rPr>
        <w:t>最为强势的差异化，使产品具有一个完全独立且与竞争对手相区隔的概念， 让消费者找不到可</w:t>
      </w:r>
    </w:p>
    <w:p>
      <w:pPr>
        <w:ind w:left="26"/>
        <w:spacing w:before="1" w:line="219" w:lineRule="auto"/>
        <w:rPr>
          <w:rFonts w:ascii="SimSun" w:hAnsi="SimSun" w:eastAsia="SimSun" w:cs="SimSun"/>
          <w:sz w:val="21"/>
          <w:szCs w:val="21"/>
        </w:rPr>
      </w:pPr>
      <w:r>
        <w:rPr>
          <w:rFonts w:ascii="SimSun" w:hAnsi="SimSun" w:eastAsia="SimSun" w:cs="SimSun"/>
          <w:sz w:val="21"/>
          <w:szCs w:val="21"/>
          <w:spacing w:val="-4"/>
        </w:rPr>
        <w:t>以比较的对象，</w:t>
      </w:r>
      <w:r>
        <w:rPr>
          <w:rFonts w:ascii="SimSun" w:hAnsi="SimSun" w:eastAsia="SimSun" w:cs="SimSun"/>
          <w:sz w:val="21"/>
          <w:szCs w:val="21"/>
          <w:spacing w:val="-20"/>
        </w:rPr>
        <w:t xml:space="preserve"> </w:t>
      </w:r>
      <w:r>
        <w:rPr>
          <w:rFonts w:ascii="SimSun" w:hAnsi="SimSun" w:eastAsia="SimSun" w:cs="SimSun"/>
          <w:sz w:val="21"/>
          <w:szCs w:val="21"/>
          <w:spacing w:val="-4"/>
        </w:rPr>
        <w:t>从而形成独特的产品差异点。</w:t>
      </w:r>
      <w:r>
        <w:rPr>
          <w:rFonts w:ascii="SimSun" w:hAnsi="SimSun" w:eastAsia="SimSun" w:cs="SimSun"/>
          <w:sz w:val="21"/>
          <w:szCs w:val="21"/>
          <w:spacing w:val="-32"/>
        </w:rPr>
        <w:t xml:space="preserve"> </w:t>
      </w:r>
      <w:r>
        <w:rPr>
          <w:rFonts w:ascii="SimSun" w:hAnsi="SimSun" w:eastAsia="SimSun" w:cs="SimSun"/>
          <w:sz w:val="21"/>
          <w:szCs w:val="21"/>
          <w:spacing w:val="-4"/>
        </w:rPr>
        <w:t>接下</w:t>
      </w:r>
      <w:r>
        <w:rPr>
          <w:rFonts w:ascii="SimSun" w:hAnsi="SimSun" w:eastAsia="SimSun" w:cs="SimSun"/>
          <w:sz w:val="21"/>
          <w:szCs w:val="21"/>
          <w:spacing w:val="-5"/>
        </w:rPr>
        <w:t>来，我们具体介绍从哪几个方面做差异化。</w:t>
      </w:r>
    </w:p>
    <w:p>
      <w:pPr>
        <w:ind w:left="431"/>
        <w:spacing w:before="143" w:line="220" w:lineRule="auto"/>
        <w:rPr>
          <w:rFonts w:ascii="SimSun" w:hAnsi="SimSun" w:eastAsia="SimSun" w:cs="SimSun"/>
          <w:sz w:val="24"/>
          <w:szCs w:val="24"/>
        </w:rPr>
      </w:pPr>
      <w:r>
        <w:rPr>
          <w:rFonts w:ascii="Calibri" w:hAnsi="Calibri" w:eastAsia="Calibri" w:cs="Calibri"/>
          <w:sz w:val="24"/>
          <w:szCs w:val="24"/>
          <w:b/>
          <w:bCs/>
          <w:spacing w:val="-5"/>
        </w:rPr>
        <w:t>1</w:t>
      </w:r>
      <w:r>
        <w:rPr>
          <w:rFonts w:ascii="Calibri" w:hAnsi="Calibri" w:eastAsia="Calibri" w:cs="Calibri"/>
          <w:sz w:val="24"/>
          <w:szCs w:val="24"/>
          <w:b/>
          <w:bCs/>
          <w:spacing w:val="-2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rPr>
        <w:t>．功能定位（</w:t>
      </w:r>
      <w:r>
        <w:rPr>
          <w:rFonts w:ascii="Calibri" w:hAnsi="Calibri" w:eastAsia="Calibri" w:cs="Calibri"/>
          <w:sz w:val="24"/>
          <w:szCs w:val="24"/>
          <w:b/>
          <w:bCs/>
          <w:spacing w:val="-5"/>
        </w:rPr>
        <w:t>20</w:t>
      </w:r>
      <w:r>
        <w:rPr>
          <w:rFonts w:ascii="Calibri" w:hAnsi="Calibri" w:eastAsia="Calibri" w:cs="Calibri"/>
          <w:sz w:val="24"/>
          <w:szCs w:val="24"/>
          <w:b/>
          <w:bCs/>
          <w:spacing w:val="16"/>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rPr>
        <w:t>分钟）</w:t>
      </w:r>
    </w:p>
    <w:p>
      <w:pPr>
        <w:ind w:left="427"/>
        <w:spacing w:before="132" w:line="219" w:lineRule="auto"/>
        <w:rPr>
          <w:rFonts w:ascii="SimSun" w:hAnsi="SimSun" w:eastAsia="SimSun" w:cs="SimSun"/>
          <w:sz w:val="21"/>
          <w:szCs w:val="21"/>
        </w:rPr>
      </w:pPr>
      <w:r>
        <w:rPr>
          <w:rFonts w:ascii="SimSun" w:hAnsi="SimSun" w:eastAsia="SimSun" w:cs="SimSun"/>
          <w:sz w:val="21"/>
          <w:szCs w:val="21"/>
          <w:spacing w:val="-1"/>
        </w:rPr>
        <w:t>告诉消费者你怎么好，不如告诉消费者你能为他解决什么问题，带来什么利益。</w:t>
      </w:r>
    </w:p>
    <w:p>
      <w:pPr>
        <w:ind w:left="431"/>
        <w:spacing w:before="143" w:line="221"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14" name="IM 314"/>
            <wp:cNvGraphicFramePr/>
            <a:graphic>
              <a:graphicData uri="http://schemas.openxmlformats.org/drawingml/2006/picture">
                <pic:pic>
                  <pic:nvPicPr>
                    <pic:cNvPr id="314" name="IM 314"/>
                    <pic:cNvPicPr/>
                  </pic:nvPicPr>
                  <pic:blipFill>
                    <a:blip r:embed="rId236"/>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利益化</w:t>
      </w:r>
      <w:r>
        <w:rPr>
          <w:rFonts w:ascii="SimSun" w:hAnsi="SimSun" w:eastAsia="SimSun" w:cs="SimSun"/>
          <w:sz w:val="21"/>
          <w:szCs w:val="21"/>
          <w14:textOutline w14:w="3831" w14:cap="flat" w14:cmpd="sng">
            <w14:solidFill>
              <w14:srgbClr w14:val="000000"/>
            </w14:solidFill>
            <w14:prstDash w14:val="solid"/>
            <w14:miter w14:lim="10"/>
          </w14:textOutline>
          <w:spacing w:val="-3"/>
        </w:rPr>
        <w:t>（8</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501" w:right="4592" w:hanging="63"/>
        <w:spacing w:before="133" w:line="277" w:lineRule="auto"/>
        <w:rPr>
          <w:rFonts w:ascii="KaiTi" w:hAnsi="KaiTi" w:eastAsia="KaiTi" w:cs="KaiTi"/>
          <w:sz w:val="24"/>
          <w:szCs w:val="24"/>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5"/>
        </w:rPr>
        <w:t>◆案例：美的空调——“一晚一度电”</w:t>
      </w:r>
      <w:r>
        <w:rPr>
          <w:rFonts w:ascii="SimSun" w:hAnsi="SimSun" w:eastAsia="SimSun" w:cs="SimSun"/>
          <w:sz w:val="21"/>
          <w:szCs w:val="21"/>
          <w:spacing w:val="13"/>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7"/>
        </w:rPr>
        <w:t>录像资料：广告视频（45</w:t>
      </w:r>
      <w:r>
        <w:rPr>
          <w:rFonts w:ascii="KaiTi" w:hAnsi="KaiTi" w:eastAsia="KaiTi" w:cs="KaiTi"/>
          <w:sz w:val="24"/>
          <w:szCs w:val="24"/>
          <w:u w:val="single" w:color="auto"/>
          <w:spacing w:val="-46"/>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7"/>
        </w:rPr>
        <w:t>秒）</w:t>
      </w:r>
      <w:r>
        <w:rPr>
          <w:rFonts w:ascii="KaiTi" w:hAnsi="KaiTi" w:eastAsia="KaiTi" w:cs="KaiTi"/>
          <w:sz w:val="24"/>
          <w:szCs w:val="24"/>
          <w:u w:val="single" w:color="auto"/>
        </w:rPr>
        <w:t xml:space="preserve"> </w:t>
      </w:r>
    </w:p>
    <w:p>
      <w:pPr>
        <w:ind w:left="440"/>
        <w:spacing w:before="135"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引出知识点：</w:t>
      </w:r>
      <w:r>
        <w:rPr>
          <w:rFonts w:ascii="SimSun" w:hAnsi="SimSun" w:eastAsia="SimSun" w:cs="SimSun"/>
          <w:sz w:val="21"/>
          <w:szCs w:val="21"/>
          <w:spacing w:val="-2"/>
        </w:rPr>
        <w:t>功能定位还是要基于对消费者内心</w:t>
      </w:r>
      <w:r>
        <w:rPr>
          <w:rFonts w:ascii="SimSun" w:hAnsi="SimSun" w:eastAsia="SimSun" w:cs="SimSun"/>
          <w:sz w:val="21"/>
          <w:szCs w:val="21"/>
          <w:spacing w:val="-3"/>
        </w:rPr>
        <w:t>的洞察， </w:t>
      </w:r>
      <w:r>
        <w:rPr>
          <w:rFonts w:ascii="SimSun" w:hAnsi="SimSun" w:eastAsia="SimSun" w:cs="SimSun"/>
          <w:sz w:val="21"/>
          <w:szCs w:val="21"/>
          <w14:textOutline w14:w="3831" w14:cap="flat" w14:cmpd="sng">
            <w14:solidFill>
              <w14:srgbClr w14:val="000000"/>
            </w14:solidFill>
            <w14:prstDash w14:val="solid"/>
            <w14:miter w14:lim="10"/>
          </w14:textOutline>
          <w:spacing w:val="-3"/>
        </w:rPr>
        <w:t>发现潜在需求，打造产品独特产</w:t>
      </w:r>
    </w:p>
    <w:p>
      <w:pPr>
        <w:ind w:left="19"/>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6"/>
        </w:rPr>
        <w:t>品特性</w:t>
      </w:r>
      <w:r>
        <w:rPr>
          <w:rFonts w:ascii="SimSun" w:hAnsi="SimSun" w:eastAsia="SimSun" w:cs="SimSun"/>
          <w:sz w:val="21"/>
          <w:szCs w:val="21"/>
          <w:spacing w:val="-6"/>
        </w:rPr>
        <w:t>。</w:t>
      </w:r>
    </w:p>
    <w:p>
      <w:pPr>
        <w:ind w:left="431"/>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16" name="IM 316"/>
            <wp:cNvGraphicFramePr/>
            <a:graphic>
              <a:graphicData uri="http://schemas.openxmlformats.org/drawingml/2006/picture">
                <pic:pic>
                  <pic:nvPicPr>
                    <pic:cNvPr id="316" name="IM 316"/>
                    <pic:cNvPicPr/>
                  </pic:nvPicPr>
                  <pic:blipFill>
                    <a:blip r:embed="rId237"/>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技术化</w:t>
      </w:r>
      <w:r>
        <w:rPr>
          <w:rFonts w:ascii="SimSun" w:hAnsi="SimSun" w:eastAsia="SimSun" w:cs="SimSun"/>
          <w:sz w:val="21"/>
          <w:szCs w:val="21"/>
          <w14:textOutline w14:w="3831" w14:cap="flat" w14:cmpd="sng">
            <w14:solidFill>
              <w14:srgbClr w14:val="000000"/>
            </w14:solidFill>
            <w14:prstDash w14:val="solid"/>
            <w14:miter w14:lim="10"/>
          </w14:textOutline>
          <w:spacing w:val="-3"/>
        </w:rPr>
        <w:t>（6</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spacing w:before="133" w:line="405"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※设问：</w:t>
      </w:r>
      <w:r>
        <w:rPr>
          <w:rFonts w:ascii="SimSun" w:hAnsi="SimSun" w:eastAsia="SimSun" w:cs="SimSun"/>
          <w:sz w:val="21"/>
          <w:szCs w:val="21"/>
          <w:spacing w:val="-10"/>
          <w:position w:val="14"/>
        </w:rPr>
        <w:t xml:space="preserve"> </w:t>
      </w:r>
      <w:r>
        <w:rPr>
          <w:rFonts w:ascii="SimSun" w:hAnsi="SimSun" w:eastAsia="SimSun" w:cs="SimSun"/>
          <w:sz w:val="22"/>
          <w:szCs w:val="22"/>
          <w:i/>
          <w:iCs/>
          <w:spacing w:val="-10"/>
          <w:position w:val="14"/>
        </w:rPr>
        <w:t>你认为被人类制造出来的产品都是冰冷冷的吗？如果有一天，产品也有了自己的</w:t>
      </w:r>
    </w:p>
    <w:p>
      <w:pPr>
        <w:spacing w:before="1" w:line="211" w:lineRule="auto"/>
        <w:rPr>
          <w:rFonts w:ascii="SimSun" w:hAnsi="SimSun" w:eastAsia="SimSun" w:cs="SimSun"/>
          <w:sz w:val="22"/>
          <w:szCs w:val="22"/>
        </w:rPr>
      </w:pPr>
      <w:r>
        <w:rPr>
          <w:rFonts w:ascii="SimSun" w:hAnsi="SimSun" w:eastAsia="SimSun" w:cs="SimSun"/>
          <w:sz w:val="22"/>
          <w:szCs w:val="22"/>
          <w:i/>
          <w:iCs/>
          <w:spacing w:val="-13"/>
        </w:rPr>
        <w:t>思维式，变成“高情商的产品”，这一天会到来吗，技术跟的上吗？</w:t>
      </w:r>
    </w:p>
    <w:p>
      <w:pPr>
        <w:spacing w:line="211" w:lineRule="auto"/>
        <w:sectPr>
          <w:footerReference w:type="default" r:id="rId234"/>
          <w:pgSz w:w="12240" w:h="15840"/>
          <w:pgMar w:top="1346" w:right="1733" w:bottom="880" w:left="1806" w:header="0" w:footer="715" w:gutter="0"/>
        </w:sectPr>
        <w:rPr>
          <w:rFonts w:ascii="SimSun" w:hAnsi="SimSun" w:eastAsia="SimSun" w:cs="SimSun"/>
          <w:sz w:val="22"/>
          <w:szCs w:val="22"/>
        </w:rPr>
      </w:pPr>
    </w:p>
    <w:p>
      <w:pPr>
        <w:ind w:left="660"/>
        <w:spacing w:before="19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0"/>
        </w:rPr>
        <w:t>回答：“质疑”也已经落伍了！</w:t>
      </w:r>
    </w:p>
    <w:p>
      <w:pPr>
        <w:ind w:left="445"/>
        <w:spacing w:before="153"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◆案例：</w:t>
      </w:r>
      <w:r>
        <w:rPr>
          <w:rFonts w:ascii="SimSun" w:hAnsi="SimSun" w:eastAsia="SimSun" w:cs="SimSun"/>
          <w:sz w:val="21"/>
          <w:szCs w:val="21"/>
          <w:u w:val="single" w:color="auto"/>
          <w:spacing w:val="-4"/>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Metamorfosi</w:t>
      </w:r>
      <w:r>
        <w:rPr>
          <w:rFonts w:ascii="SimSun" w:hAnsi="SimSun" w:eastAsia="SimSun" w:cs="SimSun"/>
          <w:sz w:val="21"/>
          <w:szCs w:val="21"/>
          <w:u w:val="single" w:color="auto"/>
          <w:spacing w:val="-37"/>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灯具——让你的产品被自己帅醒</w:t>
      </w:r>
    </w:p>
    <w:p>
      <w:pPr>
        <w:ind w:left="429"/>
        <w:spacing w:before="154" w:line="357" w:lineRule="auto"/>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1"/>
        </w:rPr>
        <w:t>教师总结</w:t>
      </w:r>
      <w:r>
        <w:rPr>
          <w:rFonts w:ascii="SimSun" w:hAnsi="SimSun" w:eastAsia="SimSun" w:cs="SimSun"/>
          <w:sz w:val="21"/>
          <w:szCs w:val="21"/>
          <w14:textOutline w14:w="3831" w14:cap="flat" w14:cmpd="sng">
            <w14:solidFill>
              <w14:srgbClr w14:val="000000"/>
            </w14:solidFill>
            <w14:prstDash w14:val="solid"/>
            <w14:miter w14:lim="10"/>
          </w14:textOutline>
          <w:spacing w:val="1"/>
        </w:rPr>
        <w:t>：</w:t>
      </w:r>
      <w:r>
        <w:rPr>
          <w:rFonts w:ascii="SimSun" w:hAnsi="SimSun" w:eastAsia="SimSun" w:cs="SimSun"/>
          <w:sz w:val="21"/>
          <w:szCs w:val="21"/>
          <w:spacing w:val="1"/>
        </w:rPr>
        <w:t>在设计时代，我们要呼应用户心理。未</w:t>
      </w:r>
      <w:r>
        <w:rPr>
          <w:rFonts w:ascii="SimSun" w:hAnsi="SimSun" w:eastAsia="SimSun" w:cs="SimSun"/>
          <w:sz w:val="21"/>
          <w:szCs w:val="21"/>
        </w:rPr>
        <w:t>来的产品，必须具备与用户的每一使用</w:t>
      </w:r>
    </w:p>
    <w:p>
      <w:pPr>
        <w:ind w:left="19"/>
        <w:spacing w:line="219" w:lineRule="auto"/>
        <w:rPr>
          <w:rFonts w:ascii="SimSun" w:hAnsi="SimSun" w:eastAsia="SimSun" w:cs="SimSun"/>
          <w:sz w:val="21"/>
          <w:szCs w:val="21"/>
        </w:rPr>
      </w:pPr>
      <w:r>
        <w:rPr>
          <w:rFonts w:ascii="SimSun" w:hAnsi="SimSun" w:eastAsia="SimSun" w:cs="SimSun"/>
          <w:sz w:val="21"/>
          <w:szCs w:val="21"/>
          <w:spacing w:val="-1"/>
        </w:rPr>
        <w:t>时刻不同的情感状态相呼应的调适性，才有望立足并赢得未来。</w:t>
      </w:r>
    </w:p>
    <w:p>
      <w:pPr>
        <w:ind w:left="447"/>
        <w:spacing w:before="155"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引出知识点</w:t>
      </w:r>
      <w:r>
        <w:rPr>
          <w:rFonts w:ascii="SimSun" w:hAnsi="SimSun" w:eastAsia="SimSun" w:cs="SimSun"/>
          <w:sz w:val="21"/>
          <w:szCs w:val="21"/>
          <w14:textOutline w14:w="3831" w14:cap="flat" w14:cmpd="sng">
            <w14:solidFill>
              <w14:srgbClr w14:val="000000"/>
            </w14:solidFill>
            <w14:prstDash w14:val="solid"/>
            <w14:miter w14:lim="10"/>
          </w14:textOutline>
          <w:spacing w:val="-1"/>
        </w:rPr>
        <w:t>：未来的产品必须具备与用户共情的能力。</w:t>
      </w:r>
    </w:p>
    <w:p>
      <w:pPr>
        <w:ind w:left="438"/>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18" name="IM 318"/>
            <wp:cNvGraphicFramePr/>
            <a:graphic>
              <a:graphicData uri="http://schemas.openxmlformats.org/drawingml/2006/picture">
                <pic:pic>
                  <pic:nvPicPr>
                    <pic:cNvPr id="318" name="IM 318"/>
                    <pic:cNvPicPr/>
                  </pic:nvPicPr>
                  <pic:blipFill>
                    <a:blip r:embed="rId239"/>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细分化</w:t>
      </w:r>
      <w:r>
        <w:rPr>
          <w:rFonts w:ascii="SimSun" w:hAnsi="SimSun" w:eastAsia="SimSun" w:cs="SimSun"/>
          <w:sz w:val="21"/>
          <w:szCs w:val="21"/>
          <w14:textOutline w14:w="3831" w14:cap="flat" w14:cmpd="sng">
            <w14:solidFill>
              <w14:srgbClr w14:val="000000"/>
            </w14:solidFill>
            <w14:prstDash w14:val="solid"/>
            <w14:miter w14:lim="10"/>
          </w14:textOutline>
          <w:spacing w:val="-3"/>
        </w:rPr>
        <w:t>（6</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29"/>
        <w:spacing w:before="132" w:line="405" w:lineRule="exact"/>
        <w:rPr>
          <w:rFonts w:ascii="SimSun" w:hAnsi="SimSun" w:eastAsia="SimSun" w:cs="SimSun"/>
          <w:sz w:val="21"/>
          <w:szCs w:val="21"/>
        </w:rPr>
      </w:pPr>
      <w:r>
        <w:rPr>
          <w:rFonts w:ascii="SimSun" w:hAnsi="SimSun" w:eastAsia="SimSun" w:cs="SimSun"/>
          <w:sz w:val="21"/>
          <w:szCs w:val="21"/>
          <w:spacing w:val="-4"/>
          <w:position w:val="14"/>
        </w:rPr>
        <w:t>产品该如何发展呢？</w:t>
      </w:r>
      <w:r>
        <w:rPr>
          <w:rFonts w:ascii="SimSun" w:hAnsi="SimSun" w:eastAsia="SimSun" w:cs="SimSun"/>
          <w:sz w:val="21"/>
          <w:szCs w:val="21"/>
          <w:spacing w:val="-44"/>
          <w:position w:val="14"/>
        </w:rPr>
        <w:t xml:space="preserve"> </w:t>
      </w:r>
      <w:r>
        <w:rPr>
          <w:rFonts w:ascii="SimSun" w:hAnsi="SimSun" w:eastAsia="SimSun" w:cs="SimSun"/>
          <w:sz w:val="21"/>
          <w:szCs w:val="21"/>
          <w:spacing w:val="-4"/>
          <w:position w:val="14"/>
        </w:rPr>
        <w:t>产品怎样进行准确的市场细分，为目标市场提供合适的</w:t>
      </w:r>
      <w:r>
        <w:rPr>
          <w:rFonts w:ascii="SimSun" w:hAnsi="SimSun" w:eastAsia="SimSun" w:cs="SimSun"/>
          <w:sz w:val="21"/>
          <w:szCs w:val="21"/>
          <w:spacing w:val="-5"/>
          <w:position w:val="14"/>
        </w:rPr>
        <w:t>产品， 这又回</w:t>
      </w:r>
    </w:p>
    <w:p>
      <w:pPr>
        <w:ind w:left="14"/>
        <w:spacing w:before="1" w:line="219" w:lineRule="auto"/>
        <w:rPr>
          <w:rFonts w:ascii="SimSun" w:hAnsi="SimSun" w:eastAsia="SimSun" w:cs="SimSun"/>
          <w:sz w:val="21"/>
          <w:szCs w:val="21"/>
        </w:rPr>
      </w:pPr>
      <w:r>
        <w:rPr>
          <w:rFonts w:ascii="SimSun" w:hAnsi="SimSun" w:eastAsia="SimSun" w:cs="SimSun"/>
          <w:sz w:val="21"/>
          <w:szCs w:val="21"/>
          <w:spacing w:val="-2"/>
        </w:rPr>
        <w:t>到我们上一章最后一部分</w:t>
      </w:r>
      <w:r>
        <w:rPr>
          <w:rFonts w:ascii="SimSun" w:hAnsi="SimSun" w:eastAsia="SimSun" w:cs="SimSun"/>
          <w:sz w:val="21"/>
          <w:szCs w:val="21"/>
          <w:spacing w:val="-45"/>
        </w:rPr>
        <w:t xml:space="preserve"> </w:t>
      </w:r>
      <w:r>
        <w:rPr>
          <w:rFonts w:ascii="SimSun" w:hAnsi="SimSun" w:eastAsia="SimSun" w:cs="SimSun"/>
          <w:sz w:val="21"/>
          <w:szCs w:val="21"/>
          <w:spacing w:val="-2"/>
        </w:rPr>
        <w:t>STP</w:t>
      </w:r>
      <w:r>
        <w:rPr>
          <w:rFonts w:ascii="SimSun" w:hAnsi="SimSun" w:eastAsia="SimSun" w:cs="SimSun"/>
          <w:sz w:val="21"/>
          <w:szCs w:val="21"/>
          <w:spacing w:val="-27"/>
        </w:rPr>
        <w:t xml:space="preserve"> </w:t>
      </w:r>
      <w:r>
        <w:rPr>
          <w:rFonts w:ascii="SimSun" w:hAnsi="SimSun" w:eastAsia="SimSun" w:cs="SimSun"/>
          <w:sz w:val="21"/>
          <w:szCs w:val="21"/>
          <w:spacing w:val="-2"/>
        </w:rPr>
        <w:t>的内容，想必大家也比</w:t>
      </w:r>
      <w:r>
        <w:rPr>
          <w:rFonts w:ascii="SimSun" w:hAnsi="SimSun" w:eastAsia="SimSun" w:cs="SimSun"/>
          <w:sz w:val="21"/>
          <w:szCs w:val="21"/>
          <w:spacing w:val="-3"/>
        </w:rPr>
        <w:t>较熟悉。</w:t>
      </w:r>
    </w:p>
    <w:p>
      <w:pPr>
        <w:ind w:left="449"/>
        <w:spacing w:before="156" w:line="406" w:lineRule="exac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1"/>
          <w:position w:val="14"/>
        </w:rPr>
        <w:t>※设问：</w:t>
      </w:r>
      <w:r>
        <w:rPr>
          <w:rFonts w:ascii="SimSun" w:hAnsi="SimSun" w:eastAsia="SimSun" w:cs="SimSun"/>
          <w:sz w:val="21"/>
          <w:szCs w:val="21"/>
          <w:spacing w:val="-11"/>
          <w:position w:val="14"/>
        </w:rPr>
        <w:t xml:space="preserve"> </w:t>
      </w:r>
      <w:r>
        <w:rPr>
          <w:rFonts w:ascii="SimSun" w:hAnsi="SimSun" w:eastAsia="SimSun" w:cs="SimSun"/>
          <w:sz w:val="22"/>
          <w:szCs w:val="22"/>
          <w:i/>
          <w:iCs/>
          <w:spacing w:val="-11"/>
          <w:position w:val="14"/>
        </w:rPr>
        <w:t>针对用户群差异化需求推出从高至低</w:t>
      </w:r>
      <w:r>
        <w:rPr>
          <w:rFonts w:ascii="SimSun" w:hAnsi="SimSun" w:eastAsia="SimSun" w:cs="SimSun"/>
          <w:sz w:val="22"/>
          <w:szCs w:val="22"/>
          <w:i/>
          <w:iCs/>
          <w:spacing w:val="-12"/>
          <w:position w:val="14"/>
        </w:rPr>
        <w:t>的全系列产品，他们的主要作用相同吗？</w:t>
      </w:r>
    </w:p>
    <w:p>
      <w:pPr>
        <w:ind w:left="660"/>
        <w:spacing w:before="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7"/>
        </w:rPr>
        <w:t>回答：</w:t>
      </w:r>
      <w:r>
        <w:rPr>
          <w:rFonts w:ascii="SimSun" w:hAnsi="SimSun" w:eastAsia="SimSun" w:cs="SimSun"/>
          <w:sz w:val="21"/>
          <w:szCs w:val="21"/>
          <w:spacing w:val="-7"/>
        </w:rPr>
        <w:t xml:space="preserve"> 中高档产品是利润来源， 低档品牌作为防止竞争者从低端蚕食市场的作用。</w:t>
      </w:r>
    </w:p>
    <w:p>
      <w:pPr>
        <w:ind w:left="445"/>
        <w:spacing w:before="154" w:line="22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◆案例：农夫山泉的高端水、婴儿水、学生水</w:t>
      </w:r>
    </w:p>
    <w:p>
      <w:pPr>
        <w:ind w:left="655"/>
        <w:spacing w:before="155" w:line="345"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3"/>
        </w:rPr>
        <w:t>引入知识点</w:t>
      </w:r>
      <w:r>
        <w:rPr>
          <w:rFonts w:ascii="SimSun" w:hAnsi="SimSun" w:eastAsia="SimSun" w:cs="SimSun"/>
          <w:sz w:val="21"/>
          <w:szCs w:val="21"/>
          <w14:textOutline w14:w="3831" w14:cap="flat" w14:cmpd="sng">
            <w14:solidFill>
              <w14:srgbClr w14:val="000000"/>
            </w14:solidFill>
            <w14:prstDash w14:val="solid"/>
            <w14:miter w14:lim="10"/>
          </w14:textOutline>
          <w:spacing w:val="-3"/>
        </w:rPr>
        <w:t>：</w:t>
      </w:r>
      <w:r>
        <w:rPr>
          <w:rFonts w:ascii="SimSun" w:hAnsi="SimSun" w:eastAsia="SimSun" w:cs="SimSun"/>
          <w:sz w:val="21"/>
          <w:szCs w:val="21"/>
          <w:spacing w:val="-3"/>
        </w:rPr>
        <w:t>对高端市场进行细分，</w:t>
      </w:r>
      <w:r>
        <w:rPr>
          <w:rFonts w:ascii="SimSun" w:hAnsi="SimSun" w:eastAsia="SimSun" w:cs="SimSun"/>
          <w:sz w:val="21"/>
          <w:szCs w:val="21"/>
          <w:spacing w:val="-22"/>
        </w:rPr>
        <w:t xml:space="preserve"> </w:t>
      </w:r>
      <w:r>
        <w:rPr>
          <w:rFonts w:ascii="SimSun" w:hAnsi="SimSun" w:eastAsia="SimSun" w:cs="SimSun"/>
          <w:sz w:val="21"/>
          <w:szCs w:val="21"/>
          <w:spacing w:val="-3"/>
        </w:rPr>
        <w:t>针对不同</w:t>
      </w:r>
      <w:r>
        <w:rPr>
          <w:rFonts w:ascii="SimSun" w:hAnsi="SimSun" w:eastAsia="SimSun" w:cs="SimSun"/>
          <w:sz w:val="21"/>
          <w:szCs w:val="21"/>
          <w:spacing w:val="-4"/>
        </w:rPr>
        <w:t>的目标市场提供独特的品类。</w:t>
      </w:r>
    </w:p>
    <w:p>
      <w:pPr>
        <w:ind w:left="373"/>
        <w:spacing w:line="220" w:lineRule="auto"/>
        <w:rPr>
          <w:rFonts w:ascii="SimSun" w:hAnsi="SimSun" w:eastAsia="SimSun" w:cs="SimSun"/>
          <w:sz w:val="24"/>
          <w:szCs w:val="24"/>
        </w:rPr>
      </w:pPr>
      <w:r>
        <w:rPr>
          <w:rFonts w:ascii="Calibri" w:hAnsi="Calibri" w:eastAsia="Calibri" w:cs="Calibri"/>
          <w:sz w:val="24"/>
          <w:szCs w:val="24"/>
          <w:b/>
          <w:bCs/>
          <w:spacing w:val="-5"/>
        </w:rPr>
        <w:t>2</w:t>
      </w:r>
      <w:r>
        <w:rPr>
          <w:rFonts w:ascii="Calibri" w:hAnsi="Calibri" w:eastAsia="Calibri" w:cs="Calibri"/>
          <w:sz w:val="24"/>
          <w:szCs w:val="24"/>
          <w:b/>
          <w:bCs/>
          <w:spacing w:val="-1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rPr>
        <w:t>．情感定位（</w:t>
      </w:r>
      <w:r>
        <w:rPr>
          <w:rFonts w:ascii="Calibri" w:hAnsi="Calibri" w:eastAsia="Calibri" w:cs="Calibri"/>
          <w:sz w:val="24"/>
          <w:szCs w:val="24"/>
          <w:b/>
          <w:bCs/>
          <w:spacing w:val="-5"/>
        </w:rPr>
        <w:t>20</w:t>
      </w:r>
      <w:r>
        <w:rPr>
          <w:rFonts w:ascii="Calibri" w:hAnsi="Calibri" w:eastAsia="Calibri" w:cs="Calibri"/>
          <w:sz w:val="24"/>
          <w:szCs w:val="24"/>
          <w:b/>
          <w:bCs/>
          <w:spacing w:val="17"/>
          <w:w w:val="10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5"/>
        </w:rPr>
        <w:t>分钟）</w:t>
      </w:r>
    </w:p>
    <w:p>
      <w:pPr>
        <w:ind w:left="432"/>
        <w:spacing w:before="132" w:line="406" w:lineRule="exact"/>
        <w:rPr>
          <w:rFonts w:ascii="SimSun" w:hAnsi="SimSun" w:eastAsia="SimSun" w:cs="SimSun"/>
          <w:sz w:val="21"/>
          <w:szCs w:val="21"/>
        </w:rPr>
      </w:pPr>
      <w:r>
        <w:rPr>
          <w:rFonts w:ascii="SimSun" w:hAnsi="SimSun" w:eastAsia="SimSun" w:cs="SimSun"/>
          <w:sz w:val="21"/>
          <w:szCs w:val="21"/>
          <w:spacing w:val="-2"/>
          <w:position w:val="14"/>
        </w:rPr>
        <w:t>功能定位在市场很流行，</w:t>
      </w:r>
      <w:r>
        <w:rPr>
          <w:rFonts w:ascii="SimSun" w:hAnsi="SimSun" w:eastAsia="SimSun" w:cs="SimSun"/>
          <w:sz w:val="21"/>
          <w:szCs w:val="21"/>
          <w:spacing w:val="-7"/>
          <w:position w:val="14"/>
        </w:rPr>
        <w:t xml:space="preserve"> </w:t>
      </w:r>
      <w:r>
        <w:rPr>
          <w:rFonts w:ascii="SimSun" w:hAnsi="SimSun" w:eastAsia="SimSun" w:cs="SimSun"/>
          <w:sz w:val="21"/>
          <w:szCs w:val="21"/>
          <w:spacing w:val="-2"/>
          <w:position w:val="14"/>
        </w:rPr>
        <w:t>一般满足消费者的显性需求。但是，人嘛，总是矫情一点，有些</w:t>
      </w:r>
    </w:p>
    <w:p>
      <w:pPr>
        <w:ind w:left="13"/>
        <w:spacing w:before="1" w:line="220" w:lineRule="auto"/>
        <w:rPr>
          <w:rFonts w:ascii="SimSun" w:hAnsi="SimSun" w:eastAsia="SimSun" w:cs="SimSun"/>
          <w:sz w:val="21"/>
          <w:szCs w:val="21"/>
        </w:rPr>
      </w:pPr>
      <w:r>
        <w:rPr>
          <w:rFonts w:ascii="SimSun" w:hAnsi="SimSun" w:eastAsia="SimSun" w:cs="SimSun"/>
          <w:sz w:val="21"/>
          <w:szCs w:val="21"/>
          <w:spacing w:val="-2"/>
        </w:rPr>
        <w:t>消费者的</w:t>
      </w:r>
      <w:r>
        <w:rPr>
          <w:rFonts w:ascii="SimSun" w:hAnsi="SimSun" w:eastAsia="SimSun" w:cs="SimSun"/>
          <w:sz w:val="21"/>
          <w:szCs w:val="21"/>
          <w14:textOutline w14:w="3831" w14:cap="flat" w14:cmpd="sng">
            <w14:solidFill>
              <w14:srgbClr w14:val="000000"/>
            </w14:solidFill>
            <w14:prstDash w14:val="solid"/>
            <w14:miter w14:lim="10"/>
          </w14:textOutline>
          <w:spacing w:val="-2"/>
        </w:rPr>
        <w:t>隐性需求</w:t>
      </w:r>
      <w:r>
        <w:rPr>
          <w:rFonts w:ascii="SimSun" w:hAnsi="SimSun" w:eastAsia="SimSun" w:cs="SimSun"/>
          <w:sz w:val="21"/>
          <w:szCs w:val="21"/>
          <w:spacing w:val="-2"/>
        </w:rPr>
        <w:t>还是等着企业去挖掘。</w:t>
      </w:r>
    </w:p>
    <w:p>
      <w:pPr>
        <w:ind w:left="438"/>
        <w:spacing w:before="142" w:line="220"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20" name="IM 320"/>
            <wp:cNvGraphicFramePr/>
            <a:graphic>
              <a:graphicData uri="http://schemas.openxmlformats.org/drawingml/2006/picture">
                <pic:pic>
                  <pic:nvPicPr>
                    <pic:cNvPr id="320" name="IM 320"/>
                    <pic:cNvPicPr/>
                  </pic:nvPicPr>
                  <pic:blipFill>
                    <a:blip r:embed="rId240"/>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4"/>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故事化</w:t>
      </w:r>
      <w:r>
        <w:rPr>
          <w:rFonts w:ascii="SimSun" w:hAnsi="SimSun" w:eastAsia="SimSun" w:cs="SimSun"/>
          <w:sz w:val="21"/>
          <w:szCs w:val="21"/>
          <w14:textOutline w14:w="3831" w14:cap="flat" w14:cmpd="sng">
            <w14:solidFill>
              <w14:srgbClr w14:val="000000"/>
            </w14:solidFill>
            <w14:prstDash w14:val="solid"/>
            <w14:miter w14:lim="10"/>
          </w14:textOutline>
          <w:spacing w:val="-3"/>
        </w:rPr>
        <w:t>（10</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42"/>
        <w:spacing w:before="132"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案例：褚橙</w:t>
      </w:r>
      <w:r>
        <w:rPr>
          <w:rFonts w:ascii="SimSun" w:hAnsi="SimSun" w:eastAsia="SimSun" w:cs="SimSun"/>
          <w:sz w:val="21"/>
          <w:szCs w:val="21"/>
          <w:u w:val="single" w:color="auto"/>
          <w:spacing w:val="-35"/>
        </w:rPr>
        <w:t xml:space="preserve"> </w:t>
      </w:r>
      <w:r>
        <w:rPr>
          <w:rFonts w:ascii="Calibri" w:hAnsi="Calibri" w:eastAsia="Calibri" w:cs="Calibri"/>
          <w:sz w:val="21"/>
          <w:szCs w:val="21"/>
          <w:b/>
          <w:bCs/>
          <w:u w:val="single" w:color="auto"/>
          <w:spacing w:val="-2"/>
        </w:rPr>
        <w:t>VS</w:t>
      </w:r>
      <w:r>
        <w:rPr>
          <w:rFonts w:ascii="Calibri" w:hAnsi="Calibri" w:eastAsia="Calibri" w:cs="Calibri"/>
          <w:sz w:val="21"/>
          <w:szCs w:val="21"/>
          <w:b/>
          <w:bCs/>
          <w:u w:val="single" w:color="auto"/>
          <w:spacing w:val="12"/>
          <w:w w:val="102"/>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褚柚——产品故事化</w:t>
      </w:r>
    </w:p>
    <w:p>
      <w:pPr>
        <w:ind w:left="509"/>
        <w:spacing w:before="142" w:line="217" w:lineRule="auto"/>
        <w:rPr>
          <w:rFonts w:ascii="KaiTi" w:hAnsi="KaiTi" w:eastAsia="KaiTi" w:cs="KaiTi"/>
          <w:sz w:val="24"/>
          <w:szCs w:val="24"/>
        </w:rPr>
      </w:pP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录像资料：</w:t>
      </w:r>
      <w:r>
        <w:rPr>
          <w:rFonts w:ascii="KaiTi" w:hAnsi="KaiTi" w:eastAsia="KaiTi" w:cs="KaiTi"/>
          <w:sz w:val="24"/>
          <w:szCs w:val="24"/>
          <w:u w:val="single" w:color="auto"/>
          <w:spacing w:val="-31"/>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褚橙、褚柚相关视频</w:t>
      </w:r>
      <w:r>
        <w:rPr>
          <w:rFonts w:ascii="KaiTi" w:hAnsi="KaiTi" w:eastAsia="KaiTi" w:cs="KaiTi"/>
          <w:sz w:val="24"/>
          <w:szCs w:val="24"/>
          <w:u w:val="single" w:color="auto"/>
          <w:spacing w:val="-56"/>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（剪辑版</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9"/>
        </w:rPr>
        <w:t>）（</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1</w:t>
      </w:r>
      <w:r>
        <w:rPr>
          <w:rFonts w:ascii="KaiTi" w:hAnsi="KaiTi" w:eastAsia="KaiTi" w:cs="KaiTi"/>
          <w:sz w:val="24"/>
          <w:szCs w:val="24"/>
          <w:u w:val="single" w:color="auto"/>
          <w:spacing w:val="-45"/>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分</w:t>
      </w:r>
      <w:r>
        <w:rPr>
          <w:rFonts w:ascii="KaiTi" w:hAnsi="KaiTi" w:eastAsia="KaiTi" w:cs="KaiTi"/>
          <w:sz w:val="24"/>
          <w:szCs w:val="24"/>
          <w:u w:val="single" w:color="auto"/>
          <w:spacing w:val="-51"/>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35</w:t>
      </w:r>
      <w:r>
        <w:rPr>
          <w:rFonts w:ascii="KaiTi" w:hAnsi="KaiTi" w:eastAsia="KaiTi" w:cs="KaiTi"/>
          <w:sz w:val="24"/>
          <w:szCs w:val="24"/>
          <w:u w:val="single" w:color="auto"/>
          <w:spacing w:val="-55"/>
        </w:rPr>
        <w:t xml:space="preserve"> </w:t>
      </w:r>
      <w:r>
        <w:rPr>
          <w:rFonts w:ascii="KaiTi" w:hAnsi="KaiTi" w:eastAsia="KaiTi" w:cs="KaiTi"/>
          <w:sz w:val="24"/>
          <w:szCs w:val="24"/>
          <w:u w:val="single" w:color="000000"/>
          <w14:textOutline w14:w="4354" w14:cap="flat" w14:cmpd="sng">
            <w14:solidFill>
              <w14:srgbClr w14:val="000000"/>
            </w14:solidFill>
            <w14:prstDash w14:val="solid"/>
            <w14:miter w14:lim="10"/>
          </w14:textOutline>
          <w:spacing w:val="-11"/>
        </w:rPr>
        <w:t>秒）</w:t>
      </w:r>
    </w:p>
    <w:p>
      <w:pPr>
        <w:ind w:right="34"/>
        <w:spacing w:before="138" w:line="211" w:lineRule="auto"/>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9"/>
        </w:rPr>
        <w:t>●互动：</w:t>
      </w:r>
      <w:r>
        <w:rPr>
          <w:rFonts w:ascii="SimSun" w:hAnsi="SimSun" w:eastAsia="SimSun" w:cs="SimSun"/>
          <w:sz w:val="21"/>
          <w:szCs w:val="21"/>
          <w:spacing w:val="-9"/>
        </w:rPr>
        <w:t xml:space="preserve"> </w:t>
      </w:r>
      <w:r>
        <w:rPr>
          <w:rFonts w:ascii="SimSun" w:hAnsi="SimSun" w:eastAsia="SimSun" w:cs="SimSun"/>
          <w:sz w:val="22"/>
          <w:szCs w:val="22"/>
          <w:i/>
          <w:iCs/>
          <w:spacing w:val="-9"/>
        </w:rPr>
        <w:t>前段时间本来生活网上的褚橙开始预售</w:t>
      </w:r>
      <w:r>
        <w:rPr>
          <w:rFonts w:ascii="SimSun" w:hAnsi="SimSun" w:eastAsia="SimSun" w:cs="SimSun"/>
          <w:sz w:val="22"/>
          <w:szCs w:val="22"/>
          <w:i/>
          <w:iCs/>
          <w:spacing w:val="-10"/>
        </w:rPr>
        <w:t>了，这个案例之前的课堂上我们已经分析</w:t>
      </w:r>
    </w:p>
    <w:p>
      <w:pPr>
        <w:spacing w:before="153" w:line="406" w:lineRule="exact"/>
        <w:rPr>
          <w:rFonts w:ascii="Calibri" w:hAnsi="Calibri" w:eastAsia="Calibri" w:cs="Calibri"/>
          <w:sz w:val="21"/>
          <w:szCs w:val="21"/>
        </w:rPr>
      </w:pPr>
      <w:r>
        <w:rPr>
          <w:rFonts w:ascii="SimSun" w:hAnsi="SimSun" w:eastAsia="SimSun" w:cs="SimSun"/>
          <w:sz w:val="22"/>
          <w:szCs w:val="22"/>
          <w:i/>
          <w:iCs/>
          <w:spacing w:val="-6"/>
          <w:position w:val="14"/>
        </w:rPr>
        <w:t>过了。然而，京东上头条出现了褚柚（褚时健的儿子做的</w:t>
      </w:r>
      <w:r>
        <w:rPr>
          <w:rFonts w:ascii="SimSun" w:hAnsi="SimSun" w:eastAsia="SimSun" w:cs="SimSun"/>
          <w:sz w:val="22"/>
          <w:szCs w:val="22"/>
          <w:i/>
          <w:iCs/>
          <w:spacing w:val="-59"/>
          <w:w w:val="98"/>
          <w:position w:val="14"/>
        </w:rPr>
        <w:t>），</w:t>
      </w:r>
      <w:r>
        <w:rPr>
          <w:rFonts w:ascii="SimSun" w:hAnsi="SimSun" w:eastAsia="SimSun" w:cs="SimSun"/>
          <w:sz w:val="22"/>
          <w:szCs w:val="22"/>
          <w:i/>
          <w:iCs/>
          <w:spacing w:val="-6"/>
          <w:position w:val="14"/>
        </w:rPr>
        <w:t>你怎么看待这两款产品</w:t>
      </w:r>
      <w:r>
        <w:rPr>
          <w:rFonts w:ascii="SimSun" w:hAnsi="SimSun" w:eastAsia="SimSun" w:cs="SimSun"/>
          <w:sz w:val="22"/>
          <w:szCs w:val="22"/>
          <w:i/>
          <w:iCs/>
          <w:spacing w:val="-59"/>
          <w:w w:val="98"/>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59"/>
          <w:w w:val="98"/>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6"/>
          <w:position w:val="14"/>
        </w:rPr>
        <w:t>大约</w:t>
      </w:r>
      <w:r>
        <w:rPr>
          <w:rFonts w:ascii="Calibri" w:hAnsi="Calibri" w:eastAsia="Calibri" w:cs="Calibri"/>
          <w:sz w:val="21"/>
          <w:szCs w:val="21"/>
          <w:b/>
          <w:bCs/>
          <w:i/>
          <w:iCs/>
          <w:spacing w:val="-6"/>
          <w:position w:val="14"/>
        </w:rPr>
        <w:t>2</w:t>
      </w:r>
    </w:p>
    <w:p>
      <w:pPr>
        <w:ind w:left="1"/>
        <w:spacing w:line="211"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6"/>
        </w:rPr>
        <w:t>分钟互动，有条件时板书回答要点）</w:t>
      </w:r>
    </w:p>
    <w:p>
      <w:pPr>
        <w:ind w:left="660"/>
        <w:spacing w:before="154"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7"/>
          <w:position w:val="14"/>
        </w:rPr>
        <w:t>回答：</w:t>
      </w:r>
      <w:r>
        <w:rPr>
          <w:rFonts w:ascii="SimSun" w:hAnsi="SimSun" w:eastAsia="SimSun" w:cs="SimSun"/>
          <w:sz w:val="21"/>
          <w:szCs w:val="21"/>
          <w:spacing w:val="-7"/>
          <w:position w:val="14"/>
        </w:rPr>
        <w:t xml:space="preserve"> 你们买的不是橙子也不是柚子，是故事；他讲的是励志史，</w:t>
      </w:r>
      <w:r>
        <w:rPr>
          <w:rFonts w:ascii="SimSun" w:hAnsi="SimSun" w:eastAsia="SimSun" w:cs="SimSun"/>
          <w:sz w:val="21"/>
          <w:szCs w:val="21"/>
          <w:spacing w:val="71"/>
          <w:position w:val="14"/>
        </w:rPr>
        <w:t xml:space="preserve"> </w:t>
      </w:r>
      <w:r>
        <w:rPr>
          <w:rFonts w:ascii="SimSun" w:hAnsi="SimSun" w:eastAsia="SimSun" w:cs="SimSun"/>
          <w:sz w:val="21"/>
          <w:szCs w:val="21"/>
          <w:spacing w:val="-7"/>
          <w:position w:val="14"/>
        </w:rPr>
        <w:t>卖的还是橙子。而褚</w:t>
      </w:r>
    </w:p>
    <w:p>
      <w:pPr>
        <w:ind w:left="8"/>
        <w:spacing w:line="220" w:lineRule="auto"/>
        <w:rPr>
          <w:rFonts w:ascii="SimSun" w:hAnsi="SimSun" w:eastAsia="SimSun" w:cs="SimSun"/>
          <w:sz w:val="21"/>
          <w:szCs w:val="21"/>
        </w:rPr>
      </w:pPr>
      <w:r>
        <w:rPr>
          <w:rFonts w:ascii="SimSun" w:hAnsi="SimSun" w:eastAsia="SimSun" w:cs="SimSun"/>
          <w:sz w:val="21"/>
          <w:szCs w:val="21"/>
          <w:spacing w:val="-3"/>
        </w:rPr>
        <w:t>柚没有讲故事的人。</w:t>
      </w:r>
    </w:p>
    <w:p>
      <w:pPr>
        <w:ind w:left="429"/>
        <w:spacing w:before="155" w:line="357" w:lineRule="auto"/>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2"/>
        </w:rPr>
        <w:t>教师总结：</w:t>
      </w:r>
      <w:r>
        <w:rPr>
          <w:rFonts w:ascii="SimSun" w:hAnsi="SimSun" w:eastAsia="SimSun" w:cs="SimSun"/>
          <w:sz w:val="21"/>
          <w:szCs w:val="21"/>
          <w:spacing w:val="-2"/>
        </w:rPr>
        <w:t>故事产品化，</w:t>
      </w:r>
      <w:r>
        <w:rPr>
          <w:rFonts w:ascii="SimSun" w:hAnsi="SimSun" w:eastAsia="SimSun" w:cs="SimSun"/>
          <w:sz w:val="21"/>
          <w:szCs w:val="21"/>
          <w:spacing w:val="-7"/>
        </w:rPr>
        <w:t xml:space="preserve"> </w:t>
      </w:r>
      <w:r>
        <w:rPr>
          <w:rFonts w:ascii="SimSun" w:hAnsi="SimSun" w:eastAsia="SimSun" w:cs="SimSun"/>
          <w:sz w:val="21"/>
          <w:szCs w:val="21"/>
          <w:spacing w:val="-2"/>
        </w:rPr>
        <w:t>就是铸造故事时，有做产品的思维，即做到心中有用户画像、故</w:t>
      </w:r>
    </w:p>
    <w:p>
      <w:pPr>
        <w:ind w:left="9"/>
        <w:spacing w:line="219" w:lineRule="auto"/>
        <w:rPr>
          <w:rFonts w:ascii="SimSun" w:hAnsi="SimSun" w:eastAsia="SimSun" w:cs="SimSun"/>
          <w:sz w:val="21"/>
          <w:szCs w:val="21"/>
        </w:rPr>
      </w:pPr>
      <w:r>
        <w:rPr>
          <w:rFonts w:ascii="SimSun" w:hAnsi="SimSun" w:eastAsia="SimSun" w:cs="SimSun"/>
          <w:sz w:val="21"/>
          <w:szCs w:val="21"/>
          <w:spacing w:val="-1"/>
        </w:rPr>
        <w:t>事要有利益点、保持故事原汁原味、故事要简洁可分享。</w:t>
      </w:r>
    </w:p>
    <w:p>
      <w:pPr>
        <w:ind w:left="438"/>
        <w:spacing w:before="144" w:line="219" w:lineRule="auto"/>
        <w:rPr>
          <w:rFonts w:ascii="SimSun" w:hAnsi="SimSun" w:eastAsia="SimSun" w:cs="SimSun"/>
          <w:sz w:val="21"/>
          <w:szCs w:val="21"/>
        </w:rPr>
      </w:pPr>
      <w:r>
        <w:rPr>
          <w:rFonts w:ascii="SimSun" w:hAnsi="SimSun" w:eastAsia="SimSun" w:cs="SimSun"/>
          <w:sz w:val="24"/>
          <w:szCs w:val="24"/>
        </w:rPr>
        <w:drawing>
          <wp:inline distT="0" distB="0" distL="0" distR="0">
            <wp:extent cx="95219" cy="98438"/>
            <wp:effectExtent l="0" t="0" r="0" b="0"/>
            <wp:docPr id="322" name="IM 322"/>
            <wp:cNvGraphicFramePr/>
            <a:graphic>
              <a:graphicData uri="http://schemas.openxmlformats.org/drawingml/2006/picture">
                <pic:pic>
                  <pic:nvPicPr>
                    <pic:cNvPr id="322" name="IM 322"/>
                    <pic:cNvPicPr/>
                  </pic:nvPicPr>
                  <pic:blipFill>
                    <a:blip r:embed="rId241"/>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拟人化</w:t>
      </w:r>
      <w:r>
        <w:rPr>
          <w:rFonts w:ascii="SimSun" w:hAnsi="SimSun" w:eastAsia="SimSun" w:cs="SimSun"/>
          <w:sz w:val="21"/>
          <w:szCs w:val="21"/>
          <w14:textOutline w14:w="3831" w14:cap="flat" w14:cmpd="sng">
            <w14:solidFill>
              <w14:srgbClr w14:val="000000"/>
            </w14:solidFill>
            <w14:prstDash w14:val="solid"/>
            <w14:miter w14:lim="10"/>
          </w14:textOutline>
          <w:spacing w:val="-3"/>
        </w:rPr>
        <w:t>（4</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29"/>
        <w:spacing w:before="133" w:line="221" w:lineRule="auto"/>
        <w:rPr>
          <w:rFonts w:ascii="SimSun" w:hAnsi="SimSun" w:eastAsia="SimSun" w:cs="SimSun"/>
          <w:sz w:val="21"/>
          <w:szCs w:val="21"/>
        </w:rPr>
      </w:pPr>
      <w:r>
        <w:rPr>
          <w:rFonts w:ascii="SimSun" w:hAnsi="SimSun" w:eastAsia="SimSun" w:cs="SimSun"/>
          <w:sz w:val="21"/>
          <w:szCs w:val="21"/>
          <w:spacing w:val="-3"/>
        </w:rPr>
        <w:t>每一种产品都是有性格的，比如说可爱的京东</w:t>
      </w:r>
      <w:r>
        <w:rPr>
          <w:rFonts w:ascii="SimSun" w:hAnsi="SimSun" w:eastAsia="SimSun" w:cs="SimSun"/>
          <w:sz w:val="21"/>
          <w:szCs w:val="21"/>
          <w:spacing w:val="-4"/>
        </w:rPr>
        <w:t>“天狗”，温婉的飘柔等。</w:t>
      </w:r>
    </w:p>
    <w:p>
      <w:pPr>
        <w:ind w:left="445"/>
        <w:spacing w:before="155" w:line="22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◆案例：</w:t>
      </w:r>
      <w:r>
        <w:rPr>
          <w:rFonts w:ascii="SimSun" w:hAnsi="SimSun" w:eastAsia="SimSun" w:cs="SimSun"/>
          <w:sz w:val="21"/>
          <w:szCs w:val="21"/>
          <w:u w:val="single" w:color="auto"/>
          <w:spacing w:val="-8"/>
        </w:rPr>
        <w:t xml:space="preserve"> </w:t>
      </w:r>
      <w:r>
        <w:rPr>
          <w:rFonts w:ascii="Calibri" w:hAnsi="Calibri" w:eastAsia="Calibri" w:cs="Calibri"/>
          <w:sz w:val="21"/>
          <w:szCs w:val="21"/>
          <w:b/>
          <w:bCs/>
          <w:u w:val="single" w:color="auto"/>
          <w:spacing w:val="-8"/>
        </w:rPr>
        <w:t>Jeep</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8"/>
        </w:rPr>
        <w:t>——微博互动</w:t>
      </w:r>
    </w:p>
    <w:p>
      <w:pPr>
        <w:ind w:right="44"/>
        <w:spacing w:before="147" w:line="406"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0"/>
          <w:position w:val="14"/>
        </w:rPr>
        <w:t>●互动：</w:t>
      </w:r>
      <w:r>
        <w:rPr>
          <w:rFonts w:ascii="SimSun" w:hAnsi="SimSun" w:eastAsia="SimSun" w:cs="SimSun"/>
          <w:sz w:val="21"/>
          <w:szCs w:val="21"/>
          <w:spacing w:val="-10"/>
          <w:position w:val="14"/>
        </w:rPr>
        <w:t xml:space="preserve"> </w:t>
      </w:r>
      <w:r>
        <w:rPr>
          <w:rFonts w:ascii="SimSun" w:hAnsi="SimSun" w:eastAsia="SimSun" w:cs="SimSun"/>
          <w:sz w:val="22"/>
          <w:szCs w:val="22"/>
          <w:i/>
          <w:iCs/>
          <w:spacing w:val="-10"/>
          <w:position w:val="14"/>
        </w:rPr>
        <w:t>如果让你给</w:t>
      </w:r>
      <w:r>
        <w:rPr>
          <w:rFonts w:ascii="Calibri" w:hAnsi="Calibri" w:eastAsia="Calibri" w:cs="Calibri"/>
          <w:sz w:val="21"/>
          <w:szCs w:val="21"/>
          <w:spacing w:val="-10"/>
          <w:position w:val="14"/>
        </w:rPr>
        <w:t>Jeep</w:t>
      </w:r>
      <w:r>
        <w:rPr>
          <w:rFonts w:ascii="Calibri" w:hAnsi="Calibri" w:eastAsia="Calibri" w:cs="Calibri"/>
          <w:sz w:val="21"/>
          <w:szCs w:val="21"/>
          <w:spacing w:val="29"/>
          <w:position w:val="14"/>
        </w:rPr>
        <w:t xml:space="preserve"> </w:t>
      </w:r>
      <w:r>
        <w:rPr>
          <w:rFonts w:ascii="SimSun" w:hAnsi="SimSun" w:eastAsia="SimSun" w:cs="SimSun"/>
          <w:sz w:val="21"/>
          <w:szCs w:val="21"/>
          <w:spacing w:val="-10"/>
          <w:position w:val="14"/>
        </w:rPr>
        <w:t>的</w:t>
      </w:r>
      <w:r>
        <w:rPr>
          <w:rFonts w:ascii="SimSun" w:hAnsi="SimSun" w:eastAsia="SimSun" w:cs="SimSun"/>
          <w:sz w:val="22"/>
          <w:szCs w:val="22"/>
          <w:i/>
          <w:iCs/>
          <w:spacing w:val="-10"/>
          <w:position w:val="14"/>
        </w:rPr>
        <w:t>微博画一个拟人像，你能描述一下吗</w:t>
      </w:r>
      <w:r>
        <w:rPr>
          <w:rFonts w:ascii="SimSun" w:hAnsi="SimSun" w:eastAsia="SimSun" w:cs="SimSun"/>
          <w:sz w:val="22"/>
          <w:szCs w:val="22"/>
          <w:i/>
          <w:iCs/>
          <w:spacing w:val="-1"/>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1"/>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大约</w:t>
      </w:r>
      <w:r>
        <w:rPr>
          <w:rFonts w:ascii="Calibri" w:hAnsi="Calibri" w:eastAsia="Calibri" w:cs="Calibri"/>
          <w:sz w:val="21"/>
          <w:szCs w:val="21"/>
          <w:b/>
          <w:bCs/>
          <w:i/>
          <w:iCs/>
          <w:spacing w:val="-10"/>
          <w:position w:val="14"/>
        </w:rPr>
        <w:t>1 </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分钟互动，</w:t>
      </w:r>
      <w:r>
        <w:rPr>
          <w:rFonts w:ascii="SimSun" w:hAnsi="SimSun" w:eastAsia="SimSun" w:cs="SimSun"/>
          <w:sz w:val="22"/>
          <w:szCs w:val="22"/>
          <w:spacing w:val="-33"/>
          <w:position w:val="14"/>
        </w:rPr>
        <w:t xml:space="preserve"> </w:t>
      </w:r>
      <w:r>
        <w:rPr>
          <w:rFonts w:ascii="SimSun" w:hAnsi="SimSun" w:eastAsia="SimSun" w:cs="SimSun"/>
          <w:sz w:val="22"/>
          <w:szCs w:val="22"/>
          <w:i/>
          <w:iCs/>
          <w14:textOutline w14:w="3831" w14:cap="flat" w14:cmpd="sng">
            <w14:solidFill>
              <w14:srgbClr w14:val="000000"/>
            </w14:solidFill>
            <w14:prstDash w14:val="solid"/>
            <w14:miter w14:lim="10"/>
          </w14:textOutline>
          <w:spacing w:val="-10"/>
          <w:position w:val="14"/>
        </w:rPr>
        <w:t>有</w:t>
      </w:r>
    </w:p>
    <w:p>
      <w:pPr>
        <w:spacing w:line="211"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2"/>
        </w:rPr>
        <w:t>条件时板书回答要点）</w:t>
      </w:r>
    </w:p>
    <w:p>
      <w:pPr>
        <w:spacing w:before="154" w:line="405"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8"/>
          <w:position w:val="14"/>
        </w:rPr>
        <w:t>回答：</w:t>
      </w:r>
      <w:r>
        <w:rPr>
          <w:rFonts w:ascii="Calibri" w:hAnsi="Calibri" w:eastAsia="Calibri" w:cs="Calibri"/>
          <w:sz w:val="21"/>
          <w:szCs w:val="21"/>
          <w:spacing w:val="-8"/>
          <w:position w:val="14"/>
        </w:rPr>
        <w:t>Jeep</w:t>
      </w:r>
      <w:r>
        <w:rPr>
          <w:rFonts w:ascii="Calibri" w:hAnsi="Calibri" w:eastAsia="Calibri" w:cs="Calibri"/>
          <w:sz w:val="21"/>
          <w:szCs w:val="21"/>
          <w:spacing w:val="12"/>
          <w:w w:val="101"/>
          <w:position w:val="14"/>
        </w:rPr>
        <w:t xml:space="preserve"> </w:t>
      </w:r>
      <w:r>
        <w:rPr>
          <w:rFonts w:ascii="SimSun" w:hAnsi="SimSun" w:eastAsia="SimSun" w:cs="SimSun"/>
          <w:sz w:val="21"/>
          <w:szCs w:val="21"/>
          <w:spacing w:val="-8"/>
          <w:position w:val="14"/>
        </w:rPr>
        <w:t>被网友定义为“有一点绅士，懂生活又很会玩的人，就像生活中的翩翩公子。”</w:t>
      </w:r>
    </w:p>
    <w:p>
      <w:pPr>
        <w:ind w:left="1"/>
        <w:spacing w:before="1" w:line="226" w:lineRule="auto"/>
        <w:rPr>
          <w:rFonts w:ascii="SimSun" w:hAnsi="SimSun" w:eastAsia="SimSun" w:cs="SimSun"/>
          <w:sz w:val="21"/>
          <w:szCs w:val="21"/>
        </w:rPr>
      </w:pPr>
      <w:r>
        <w:rPr>
          <w:rFonts w:ascii="Calibri" w:hAnsi="Calibri" w:eastAsia="Calibri" w:cs="Calibri"/>
          <w:sz w:val="21"/>
          <w:szCs w:val="21"/>
          <w:spacing w:val="-1"/>
        </w:rPr>
        <w:t>Jeep </w:t>
      </w:r>
      <w:r>
        <w:rPr>
          <w:rFonts w:ascii="SimSun" w:hAnsi="SimSun" w:eastAsia="SimSun" w:cs="SimSun"/>
          <w:sz w:val="21"/>
          <w:szCs w:val="21"/>
          <w:spacing w:val="-1"/>
        </w:rPr>
        <w:t>被赋予人格化特征，拉近与用户之间的距离。</w:t>
      </w:r>
    </w:p>
    <w:p>
      <w:pPr>
        <w:spacing w:line="226" w:lineRule="auto"/>
        <w:sectPr>
          <w:footerReference w:type="default" r:id="rId238"/>
          <w:pgSz w:w="12240" w:h="15840"/>
          <w:pgMar w:top="1346" w:right="1687" w:bottom="880" w:left="1799" w:header="0" w:footer="715" w:gutter="0"/>
        </w:sectPr>
        <w:rPr>
          <w:rFonts w:ascii="SimSun" w:hAnsi="SimSun" w:eastAsia="SimSun" w:cs="SimSun"/>
          <w:sz w:val="21"/>
          <w:szCs w:val="21"/>
        </w:rPr>
      </w:pPr>
    </w:p>
    <w:p>
      <w:pPr>
        <w:ind w:left="438"/>
        <w:spacing w:before="177" w:line="220" w:lineRule="auto"/>
        <w:rPr>
          <w:rFonts w:ascii="SimSun" w:hAnsi="SimSun" w:eastAsia="SimSun" w:cs="SimSun"/>
          <w:sz w:val="21"/>
          <w:szCs w:val="21"/>
        </w:rPr>
      </w:pPr>
      <w:r>
        <w:drawing>
          <wp:anchor distT="0" distB="0" distL="0" distR="0" simplePos="0" relativeHeight="251907072" behindDoc="0" locked="0" layoutInCell="0" allowOverlap="1">
            <wp:simplePos x="0" y="0"/>
            <wp:positionH relativeFrom="page">
              <wp:posOffset>5230119</wp:posOffset>
            </wp:positionH>
            <wp:positionV relativeFrom="page">
              <wp:posOffset>6664452</wp:posOffset>
            </wp:positionV>
            <wp:extent cx="1348856" cy="1283040"/>
            <wp:effectExtent l="0" t="0" r="0" b="0"/>
            <wp:wrapNone/>
            <wp:docPr id="324" name="IM 324"/>
            <wp:cNvGraphicFramePr/>
            <a:graphic>
              <a:graphicData uri="http://schemas.openxmlformats.org/drawingml/2006/picture">
                <pic:pic>
                  <pic:nvPicPr>
                    <pic:cNvPr id="324" name="IM 324"/>
                    <pic:cNvPicPr/>
                  </pic:nvPicPr>
                  <pic:blipFill>
                    <a:blip r:embed="rId243"/>
                    <a:stretch>
                      <a:fillRect/>
                    </a:stretch>
                  </pic:blipFill>
                  <pic:spPr>
                    <a:xfrm rot="0">
                      <a:off x="0" y="0"/>
                      <a:ext cx="1348856" cy="1283040"/>
                    </a:xfrm>
                    <a:prstGeom prst="rect">
                      <a:avLst/>
                    </a:prstGeom>
                  </pic:spPr>
                </pic:pic>
              </a:graphicData>
            </a:graphic>
          </wp:anchor>
        </w:drawing>
      </w:r>
      <w:r>
        <w:rPr>
          <w:rFonts w:ascii="SimSun" w:hAnsi="SimSun" w:eastAsia="SimSun" w:cs="SimSun"/>
          <w:sz w:val="24"/>
          <w:szCs w:val="24"/>
        </w:rPr>
        <w:drawing>
          <wp:inline distT="0" distB="0" distL="0" distR="0">
            <wp:extent cx="95219" cy="98438"/>
            <wp:effectExtent l="0" t="0" r="0" b="0"/>
            <wp:docPr id="326" name="IM 326"/>
            <wp:cNvGraphicFramePr/>
            <a:graphic>
              <a:graphicData uri="http://schemas.openxmlformats.org/drawingml/2006/picture">
                <pic:pic>
                  <pic:nvPicPr>
                    <pic:cNvPr id="326" name="IM 326"/>
                    <pic:cNvPicPr/>
                  </pic:nvPicPr>
                  <pic:blipFill>
                    <a:blip r:embed="rId244"/>
                    <a:stretch>
                      <a:fillRect/>
                    </a:stretch>
                  </pic:blipFill>
                  <pic:spPr>
                    <a:xfrm rot="0">
                      <a:off x="0" y="0"/>
                      <a:ext cx="95219" cy="98438"/>
                    </a:xfrm>
                    <a:prstGeom prst="rect">
                      <a:avLst/>
                    </a:prstGeom>
                  </pic:spPr>
                </pic:pic>
              </a:graphicData>
            </a:graphic>
          </wp:inline>
        </w:drawing>
      </w:r>
      <w:r>
        <w:rPr>
          <w:rFonts w:ascii="SimSun" w:hAnsi="SimSun" w:eastAsia="SimSun" w:cs="SimSun"/>
          <w:sz w:val="24"/>
          <w:szCs w:val="24"/>
          <w:spacing w:val="12"/>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共情化</w:t>
      </w:r>
      <w:r>
        <w:rPr>
          <w:rFonts w:ascii="SimSun" w:hAnsi="SimSun" w:eastAsia="SimSun" w:cs="SimSun"/>
          <w:sz w:val="21"/>
          <w:szCs w:val="21"/>
          <w14:textOutline w14:w="3831" w14:cap="flat" w14:cmpd="sng">
            <w14:solidFill>
              <w14:srgbClr w14:val="000000"/>
            </w14:solidFill>
            <w14:prstDash w14:val="solid"/>
            <w14:miter w14:lim="10"/>
          </w14:textOutline>
          <w:spacing w:val="-3"/>
        </w:rPr>
        <w:t>（6</w:t>
      </w:r>
      <w:r>
        <w:rPr>
          <w:rFonts w:ascii="SimSun" w:hAnsi="SimSun" w:eastAsia="SimSun" w:cs="SimSun"/>
          <w:sz w:val="21"/>
          <w:szCs w:val="21"/>
          <w:spacing w:val="-4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7" w:right="49" w:firstLine="438"/>
        <w:spacing w:before="131"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2"/>
        </w:rPr>
        <w:t>引入知识点</w:t>
      </w:r>
      <w:r>
        <w:rPr>
          <w:rFonts w:ascii="SimSun" w:hAnsi="SimSun" w:eastAsia="SimSun" w:cs="SimSun"/>
          <w:sz w:val="21"/>
          <w:szCs w:val="21"/>
          <w:spacing w:val="-12"/>
        </w:rPr>
        <w:t>：共情是指：“</w:t>
      </w:r>
      <w:r>
        <w:rPr>
          <w:rFonts w:ascii="SimSun" w:hAnsi="SimSun" w:eastAsia="SimSun" w:cs="SimSun"/>
          <w:sz w:val="21"/>
          <w:szCs w:val="21"/>
          <w14:textOutline w14:w="3831" w14:cap="flat" w14:cmpd="sng">
            <w14:solidFill>
              <w14:srgbClr w14:val="000000"/>
            </w14:solidFill>
            <w14:prstDash w14:val="solid"/>
            <w14:miter w14:lim="10"/>
          </w14:textOutline>
          <w:spacing w:val="-12"/>
        </w:rPr>
        <w:t>人和人之间虽有差异，</w:t>
      </w:r>
      <w:r>
        <w:rPr>
          <w:rFonts w:ascii="SimSun" w:hAnsi="SimSun" w:eastAsia="SimSun" w:cs="SimSun"/>
          <w:sz w:val="21"/>
          <w:szCs w:val="21"/>
          <w:spacing w:val="3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rPr>
        <w:t>却可以在很短时间内，</w:t>
      </w:r>
      <w:r>
        <w:rPr>
          <w:rFonts w:ascii="SimSun" w:hAnsi="SimSun" w:eastAsia="SimSun" w:cs="SimSun"/>
          <w:sz w:val="21"/>
          <w:szCs w:val="21"/>
          <w:spacing w:val="3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rPr>
        <w:t>双方在同一种情绪</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里对话，</w:t>
      </w:r>
      <w:r>
        <w:rPr>
          <w:rFonts w:ascii="SimSun" w:hAnsi="SimSun" w:eastAsia="SimSun" w:cs="SimSun"/>
          <w:sz w:val="21"/>
          <w:szCs w:val="21"/>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互相感知、理解和分享，</w:t>
      </w:r>
      <w:r>
        <w:rPr>
          <w:rFonts w:ascii="SimSun" w:hAnsi="SimSun" w:eastAsia="SimSun" w:cs="SimSun"/>
          <w:sz w:val="21"/>
          <w:szCs w:val="21"/>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体验对方内心世界的能力。</w:t>
      </w:r>
      <w:r>
        <w:rPr>
          <w:rFonts w:ascii="SimSun" w:hAnsi="SimSun" w:eastAsia="SimSun" w:cs="SimSun"/>
          <w:sz w:val="21"/>
          <w:szCs w:val="21"/>
          <w:spacing w:val="-9"/>
        </w:rPr>
        <w:t>”简单的说，就是</w:t>
      </w:r>
      <w:r>
        <w:rPr>
          <w:rFonts w:ascii="SimSun" w:hAnsi="SimSun" w:eastAsia="SimSun" w:cs="SimSun"/>
          <w:sz w:val="21"/>
          <w:szCs w:val="21"/>
          <w14:textOutline w14:w="3831" w14:cap="flat" w14:cmpd="sng">
            <w14:solidFill>
              <w14:srgbClr w14:val="000000"/>
            </w14:solidFill>
            <w14:prstDash w14:val="solid"/>
            <w14:miter w14:lim="10"/>
          </w14:textOutline>
          <w:spacing w:val="-9"/>
        </w:rPr>
        <w:t>用户与企业可以</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达成共鸣</w:t>
      </w:r>
      <w:r>
        <w:rPr>
          <w:rFonts w:ascii="SimSun" w:hAnsi="SimSun" w:eastAsia="SimSun" w:cs="SimSun"/>
          <w:sz w:val="21"/>
          <w:szCs w:val="21"/>
          <w:spacing w:val="1"/>
        </w:rPr>
        <w:t>。这种方式是长期的情感投资，它对于品牌形象</w:t>
      </w:r>
      <w:r>
        <w:rPr>
          <w:rFonts w:ascii="SimSun" w:hAnsi="SimSun" w:eastAsia="SimSun" w:cs="SimSun"/>
          <w:sz w:val="21"/>
          <w:szCs w:val="21"/>
        </w:rPr>
        <w:t>的塑造、品牌忠诚度的提升、品牌归</w:t>
      </w:r>
    </w:p>
    <w:p>
      <w:pPr>
        <w:ind w:left="10"/>
        <w:spacing w:line="221" w:lineRule="auto"/>
        <w:rPr>
          <w:rFonts w:ascii="SimSun" w:hAnsi="SimSun" w:eastAsia="SimSun" w:cs="SimSun"/>
          <w:sz w:val="21"/>
          <w:szCs w:val="21"/>
        </w:rPr>
      </w:pPr>
      <w:r>
        <w:rPr>
          <w:rFonts w:ascii="SimSun" w:hAnsi="SimSun" w:eastAsia="SimSun" w:cs="SimSun"/>
          <w:sz w:val="21"/>
          <w:szCs w:val="21"/>
          <w:spacing w:val="-2"/>
        </w:rPr>
        <w:t>属感的增强有很大作用。</w:t>
      </w:r>
    </w:p>
    <w:p>
      <w:pPr>
        <w:ind w:left="444"/>
        <w:spacing w:before="153" w:line="241"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◆案例</w:t>
      </w:r>
      <w:r>
        <w:rPr>
          <w:rFonts w:ascii="SimSun" w:hAnsi="SimSun" w:eastAsia="SimSun" w:cs="SimSun"/>
          <w:sz w:val="21"/>
          <w:szCs w:val="21"/>
          <w:u w:val="single" w:color="auto"/>
          <w:spacing w:val="-26"/>
        </w:rPr>
        <w:t xml:space="preserve"> </w:t>
      </w:r>
      <w:r>
        <w:rPr>
          <w:rFonts w:ascii="Calibri" w:hAnsi="Calibri" w:eastAsia="Calibri" w:cs="Calibri"/>
          <w:sz w:val="21"/>
          <w:szCs w:val="21"/>
          <w:b/>
          <w:bCs/>
          <w:u w:val="single" w:color="auto"/>
          <w:spacing w:val="-6"/>
        </w:rPr>
        <w:t>1</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w:t>
      </w:r>
      <w:r>
        <w:rPr>
          <w:rFonts w:ascii="Calibri" w:hAnsi="Calibri" w:eastAsia="Calibri" w:cs="Calibri"/>
          <w:sz w:val="21"/>
          <w:szCs w:val="21"/>
          <w:b/>
          <w:bCs/>
          <w:u w:val="single" w:color="auto"/>
          <w:spacing w:val="-6"/>
        </w:rPr>
        <w:t>:</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华素愈创——治愈系（</w:t>
      </w:r>
      <w:r>
        <w:rPr>
          <w:rFonts w:ascii="Calibri" w:hAnsi="Calibri" w:eastAsia="Calibri" w:cs="Calibri"/>
          <w:sz w:val="21"/>
          <w:szCs w:val="21"/>
          <w:b/>
          <w:bCs/>
          <w:u w:val="single" w:color="auto"/>
          <w:spacing w:val="-6"/>
        </w:rPr>
        <w:t>3</w:t>
      </w:r>
      <w:r>
        <w:rPr>
          <w:rFonts w:ascii="Calibri" w:hAnsi="Calibri" w:eastAsia="Calibri" w:cs="Calibri"/>
          <w:sz w:val="21"/>
          <w:szCs w:val="21"/>
          <w:b/>
          <w:bCs/>
          <w:u w:val="single" w:color="auto"/>
          <w:spacing w:val="15"/>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6"/>
        </w:rPr>
        <w:t>分钟）</w:t>
      </w:r>
      <w:r>
        <w:rPr>
          <w:rFonts w:ascii="SimSun" w:hAnsi="SimSun" w:eastAsia="SimSun" w:cs="SimSun"/>
          <w:sz w:val="21"/>
          <w:szCs w:val="21"/>
          <w:u w:val="single" w:color="auto"/>
        </w:rPr>
        <w:t xml:space="preserve"> </w:t>
      </w:r>
    </w:p>
    <w:p>
      <w:pPr>
        <w:ind w:left="429"/>
        <w:spacing w:before="131" w:line="357" w:lineRule="auto"/>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5"/>
        </w:rPr>
        <w:t>教师总结：</w:t>
      </w:r>
      <w:r>
        <w:rPr>
          <w:rFonts w:ascii="SimHei" w:hAnsi="SimHei" w:eastAsia="SimHei" w:cs="SimHei"/>
          <w:sz w:val="21"/>
          <w:szCs w:val="21"/>
          <w:u w:val="single" w:color="auto"/>
          <w:color w:val="252525"/>
          <w:spacing w:val="71"/>
        </w:rPr>
        <w:t xml:space="preserve"> </w:t>
      </w:r>
      <w:r>
        <w:rPr>
          <w:rFonts w:ascii="SimSun" w:hAnsi="SimSun" w:eastAsia="SimSun" w:cs="SimSun"/>
          <w:sz w:val="21"/>
          <w:szCs w:val="21"/>
          <w:spacing w:val="-5"/>
        </w:rPr>
        <w:t>以“治愈”功能为突破口，找到消费</w:t>
      </w:r>
      <w:r>
        <w:rPr>
          <w:rFonts w:ascii="SimSun" w:hAnsi="SimSun" w:eastAsia="SimSun" w:cs="SimSun"/>
          <w:sz w:val="21"/>
          <w:szCs w:val="21"/>
          <w:spacing w:val="-6"/>
        </w:rPr>
        <w:t>者和华素之间的情感诉求交叉点。</w:t>
      </w:r>
    </w:p>
    <w:p>
      <w:pPr>
        <w:ind w:left="444"/>
        <w:spacing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◆案例</w:t>
      </w:r>
      <w:r>
        <w:rPr>
          <w:rFonts w:ascii="SimSun" w:hAnsi="SimSun" w:eastAsia="SimSun" w:cs="SimSun"/>
          <w:sz w:val="21"/>
          <w:szCs w:val="21"/>
          <w:u w:val="single" w:color="auto"/>
          <w:spacing w:val="-32"/>
        </w:rPr>
        <w:t xml:space="preserve"> </w:t>
      </w:r>
      <w:r>
        <w:rPr>
          <w:rFonts w:ascii="Calibri" w:hAnsi="Calibri" w:eastAsia="Calibri" w:cs="Calibri"/>
          <w:sz w:val="21"/>
          <w:szCs w:val="21"/>
          <w:b/>
          <w:bCs/>
          <w:u w:val="single" w:color="auto"/>
          <w:spacing w:val="-4"/>
        </w:rPr>
        <w:t>2</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：大话西游、泰坦尼克重映火爆——怀旧（</w:t>
      </w:r>
      <w:r>
        <w:rPr>
          <w:rFonts w:ascii="Calibri" w:hAnsi="Calibri" w:eastAsia="Calibri" w:cs="Calibri"/>
          <w:sz w:val="21"/>
          <w:szCs w:val="21"/>
          <w:b/>
          <w:bCs/>
          <w:u w:val="single" w:color="auto"/>
          <w:spacing w:val="-4"/>
        </w:rPr>
        <w:t>3</w:t>
      </w:r>
      <w:r>
        <w:rPr>
          <w:rFonts w:ascii="Calibri" w:hAnsi="Calibri" w:eastAsia="Calibri" w:cs="Calibri"/>
          <w:sz w:val="21"/>
          <w:szCs w:val="21"/>
          <w:b/>
          <w:bCs/>
          <w:u w:val="single" w:color="auto"/>
          <w:spacing w:val="14"/>
          <w:w w:val="101"/>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分钟）</w:t>
      </w:r>
      <w:r>
        <w:rPr>
          <w:rFonts w:ascii="SimSun" w:hAnsi="SimSun" w:eastAsia="SimSun" w:cs="SimSun"/>
          <w:sz w:val="21"/>
          <w:szCs w:val="21"/>
          <w:u w:val="single" w:color="auto"/>
        </w:rPr>
        <w:t xml:space="preserve"> </w:t>
      </w:r>
    </w:p>
    <w:p>
      <w:pPr>
        <w:spacing w:before="157" w:line="405" w:lineRule="exact"/>
        <w:jc w:val="right"/>
        <w:rPr>
          <w:rFonts w:ascii="SimSun" w:hAnsi="SimSun" w:eastAsia="SimSun" w:cs="SimSun"/>
          <w:sz w:val="22"/>
          <w:szCs w:val="22"/>
        </w:rPr>
      </w:pPr>
      <w:r>
        <w:rPr>
          <w:rFonts w:ascii="SimSun" w:hAnsi="SimSun" w:eastAsia="SimSun" w:cs="SimSun"/>
          <w:sz w:val="21"/>
          <w:szCs w:val="21"/>
          <w14:textOutline w14:w="3831" w14:cap="flat" w14:cmpd="sng">
            <w14:solidFill>
              <w14:srgbClr w14:val="000000"/>
            </w14:solidFill>
            <w14:prstDash w14:val="solid"/>
            <w14:miter w14:lim="10"/>
          </w14:textOutline>
          <w:spacing w:val="-15"/>
          <w:position w:val="14"/>
        </w:rPr>
        <w:t>※</w:t>
      </w:r>
      <w:r>
        <w:rPr>
          <w:rFonts w:ascii="SimSun" w:hAnsi="SimSun" w:eastAsia="SimSun" w:cs="SimSun"/>
          <w:sz w:val="21"/>
          <w:szCs w:val="21"/>
          <w14:textOutline w14:w="3831" w14:cap="flat" w14:cmpd="sng">
            <w14:solidFill>
              <w14:srgbClr w14:val="000000"/>
            </w14:solidFill>
            <w14:prstDash w14:val="solid"/>
            <w14:miter w14:lim="10"/>
          </w14:textOutline>
          <w:spacing w:val="-14"/>
          <w:position w:val="14"/>
        </w:rPr>
        <w:t>设问：</w:t>
      </w:r>
      <w:r>
        <w:rPr>
          <w:rFonts w:ascii="SimSun" w:hAnsi="SimSun" w:eastAsia="SimSun" w:cs="SimSun"/>
          <w:sz w:val="21"/>
          <w:szCs w:val="21"/>
          <w:spacing w:val="-48"/>
          <w:position w:val="14"/>
        </w:rPr>
        <w:t xml:space="preserve"> </w:t>
      </w:r>
      <w:r>
        <w:rPr>
          <w:rFonts w:ascii="SimSun" w:hAnsi="SimSun" w:eastAsia="SimSun" w:cs="SimSun"/>
          <w:sz w:val="22"/>
          <w:szCs w:val="22"/>
          <w:i/>
          <w:iCs/>
          <w:spacing w:val="-14"/>
          <w:position w:val="14"/>
        </w:rPr>
        <w:t>大话西游、泰坦尼克去年上映的时候，你们有去看吗？是重看还是第一次看</w:t>
      </w:r>
      <w:r>
        <w:rPr>
          <w:rFonts w:ascii="SimSun" w:hAnsi="SimSun" w:eastAsia="SimSun" w:cs="SimSun"/>
          <w:sz w:val="22"/>
          <w:szCs w:val="22"/>
          <w:i/>
          <w:iCs/>
          <w:spacing w:val="-21"/>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21"/>
          <w:position w:val="14"/>
        </w:rPr>
        <w:t>（</w:t>
      </w:r>
      <w:r>
        <w:rPr>
          <w:rFonts w:ascii="SimSun" w:hAnsi="SimSun" w:eastAsia="SimSun" w:cs="SimSun"/>
          <w:sz w:val="22"/>
          <w:szCs w:val="22"/>
          <w:i/>
          <w:iCs/>
          <w14:textOutline w14:w="3831" w14:cap="flat" w14:cmpd="sng">
            <w14:solidFill>
              <w14:srgbClr w14:val="000000"/>
            </w14:solidFill>
            <w14:prstDash w14:val="solid"/>
            <w14:miter w14:lim="10"/>
          </w14:textOutline>
          <w:spacing w:val="-13"/>
          <w:position w:val="14"/>
        </w:rPr>
        <w:t>停</w:t>
      </w:r>
    </w:p>
    <w:p>
      <w:pPr>
        <w:spacing w:before="2" w:line="212" w:lineRule="auto"/>
        <w:rPr>
          <w:rFonts w:ascii="SimSun" w:hAnsi="SimSun" w:eastAsia="SimSun" w:cs="SimSun"/>
          <w:sz w:val="22"/>
          <w:szCs w:val="22"/>
        </w:rPr>
      </w:pPr>
      <w:r>
        <w:rPr>
          <w:rFonts w:ascii="SimSun" w:hAnsi="SimSun" w:eastAsia="SimSun" w:cs="SimSun"/>
          <w:sz w:val="22"/>
          <w:szCs w:val="22"/>
          <w:i/>
          <w:iCs/>
          <w14:textOutline w14:w="3831" w14:cap="flat" w14:cmpd="sng">
            <w14:solidFill>
              <w14:srgbClr w14:val="000000"/>
            </w14:solidFill>
            <w14:prstDash w14:val="solid"/>
            <w14:miter w14:lim="10"/>
          </w14:textOutline>
          <w:spacing w:val="16"/>
        </w:rPr>
        <w:t>顿</w:t>
      </w:r>
      <w:r>
        <w:rPr>
          <w:rFonts w:ascii="Calibri" w:hAnsi="Calibri" w:eastAsia="Calibri" w:cs="Calibri"/>
          <w:sz w:val="21"/>
          <w:szCs w:val="21"/>
          <w:b/>
          <w:bCs/>
          <w:i/>
          <w:iCs/>
          <w:spacing w:val="16"/>
        </w:rPr>
        <w:t>2 </w:t>
      </w:r>
      <w:r>
        <w:rPr>
          <w:rFonts w:ascii="SimSun" w:hAnsi="SimSun" w:eastAsia="SimSun" w:cs="SimSun"/>
          <w:sz w:val="22"/>
          <w:szCs w:val="22"/>
          <w:i/>
          <w:iCs/>
          <w14:textOutline w14:w="3831" w14:cap="flat" w14:cmpd="sng">
            <w14:solidFill>
              <w14:srgbClr w14:val="000000"/>
            </w14:solidFill>
            <w14:prstDash w14:val="solid"/>
            <w14:miter w14:lim="10"/>
          </w14:textOutline>
          <w:spacing w:val="16"/>
        </w:rPr>
        <w:t>秒）</w:t>
      </w:r>
    </w:p>
    <w:p>
      <w:pPr>
        <w:ind w:left="660"/>
        <w:spacing w:before="15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5"/>
        </w:rPr>
        <w:t>回答：</w:t>
      </w:r>
      <w:r>
        <w:rPr>
          <w:rFonts w:ascii="SimSun" w:hAnsi="SimSun" w:eastAsia="SimSun" w:cs="SimSun"/>
          <w:sz w:val="21"/>
          <w:szCs w:val="21"/>
          <w:spacing w:val="-15"/>
        </w:rPr>
        <w:t xml:space="preserve"> </w:t>
      </w:r>
      <w:r>
        <w:rPr>
          <w:rFonts w:ascii="Calibri" w:hAnsi="Calibri" w:eastAsia="Calibri" w:cs="Calibri"/>
          <w:sz w:val="21"/>
          <w:szCs w:val="21"/>
          <w:b/>
          <w:bCs/>
          <w:spacing w:val="-15"/>
        </w:rPr>
        <w:t>7</w:t>
      </w:r>
      <w:r>
        <w:rPr>
          <w:rFonts w:ascii="Calibri" w:hAnsi="Calibri" w:eastAsia="Calibri" w:cs="Calibri"/>
          <w:sz w:val="21"/>
          <w:szCs w:val="21"/>
          <w:spacing w:val="-15"/>
        </w:rPr>
        <w:t>0</w:t>
      </w:r>
      <w:r>
        <w:rPr>
          <w:rFonts w:ascii="Calibri" w:hAnsi="Calibri" w:eastAsia="Calibri" w:cs="Calibri"/>
          <w:sz w:val="21"/>
          <w:szCs w:val="21"/>
          <w:spacing w:val="16"/>
          <w:w w:val="101"/>
        </w:rPr>
        <w:t xml:space="preserve"> </w:t>
      </w:r>
      <w:r>
        <w:rPr>
          <w:rFonts w:ascii="SimSun" w:hAnsi="SimSun" w:eastAsia="SimSun" w:cs="SimSun"/>
          <w:sz w:val="21"/>
          <w:szCs w:val="21"/>
          <w:spacing w:val="-15"/>
        </w:rPr>
        <w:t>后、</w:t>
      </w:r>
      <w:r>
        <w:rPr>
          <w:rFonts w:ascii="SimSun" w:hAnsi="SimSun" w:eastAsia="SimSun" w:cs="SimSun"/>
          <w:sz w:val="21"/>
          <w:szCs w:val="21"/>
          <w:spacing w:val="-36"/>
        </w:rPr>
        <w:t xml:space="preserve"> </w:t>
      </w:r>
      <w:r>
        <w:rPr>
          <w:rFonts w:ascii="Calibri" w:hAnsi="Calibri" w:eastAsia="Calibri" w:cs="Calibri"/>
          <w:sz w:val="21"/>
          <w:szCs w:val="21"/>
          <w:spacing w:val="-15"/>
        </w:rPr>
        <w:t>80</w:t>
      </w:r>
      <w:r>
        <w:rPr>
          <w:rFonts w:ascii="Calibri" w:hAnsi="Calibri" w:eastAsia="Calibri" w:cs="Calibri"/>
          <w:sz w:val="21"/>
          <w:szCs w:val="21"/>
          <w:spacing w:val="14"/>
          <w:w w:val="101"/>
        </w:rPr>
        <w:t xml:space="preserve"> </w:t>
      </w:r>
      <w:r>
        <w:rPr>
          <w:rFonts w:ascii="SimSun" w:hAnsi="SimSun" w:eastAsia="SimSun" w:cs="SimSun"/>
          <w:sz w:val="21"/>
          <w:szCs w:val="21"/>
          <w:spacing w:val="-15"/>
        </w:rPr>
        <w:t>后们说， 我们看的不是电影</w:t>
      </w:r>
      <w:r>
        <w:rPr>
          <w:rFonts w:ascii="SimSun" w:hAnsi="SimSun" w:eastAsia="SimSun" w:cs="SimSun"/>
          <w:sz w:val="21"/>
          <w:szCs w:val="21"/>
          <w:spacing w:val="-16"/>
        </w:rPr>
        <w:t>， 是青春！</w:t>
      </w:r>
    </w:p>
    <w:p>
      <w:pPr>
        <w:ind w:right="50"/>
        <w:spacing w:before="155" w:line="357" w:lineRule="auto"/>
        <w:jc w:val="right"/>
        <w:rPr>
          <w:rFonts w:ascii="SimSun" w:hAnsi="SimSun" w:eastAsia="SimSun" w:cs="SimSun"/>
          <w:sz w:val="21"/>
          <w:szCs w:val="21"/>
        </w:rPr>
      </w:pPr>
      <w:r>
        <w:rPr>
          <w:rFonts w:ascii="SimHei" w:hAnsi="SimHei" w:eastAsia="SimHei" w:cs="SimHei"/>
          <w:sz w:val="21"/>
          <w:szCs w:val="21"/>
          <w:u w:val="single" w:color="252525"/>
          <w:color w:val="252525"/>
          <w14:textOutline w14:w="3831" w14:cap="flat" w14:cmpd="sng">
            <w14:solidFill>
              <w14:srgbClr w14:val="252525"/>
            </w14:solidFill>
            <w14:prstDash w14:val="solid"/>
            <w14:miter w14:lim="10"/>
          </w14:textOutline>
          <w:spacing w:val="1"/>
        </w:rPr>
        <w:t>教师总结</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w:t>
      </w:r>
      <w:r>
        <w:rPr>
          <w:rFonts w:ascii="SimSun" w:hAnsi="SimSun" w:eastAsia="SimSun" w:cs="SimSun"/>
          <w:sz w:val="21"/>
          <w:szCs w:val="21"/>
          <w:spacing w:val="1"/>
        </w:rPr>
        <w:t>怀旧给人安慰，成为内心的庇护所，另</w:t>
      </w:r>
      <w:r>
        <w:rPr>
          <w:rFonts w:ascii="SimSun" w:hAnsi="SimSun" w:eastAsia="SimSun" w:cs="SimSun"/>
          <w:sz w:val="21"/>
          <w:szCs w:val="21"/>
        </w:rPr>
        <w:t>一方面唤起消费者群体回忆并获得群体</w:t>
      </w:r>
    </w:p>
    <w:p>
      <w:pPr>
        <w:ind w:left="11"/>
        <w:spacing w:before="1" w:line="220" w:lineRule="auto"/>
        <w:rPr>
          <w:rFonts w:ascii="SimSun" w:hAnsi="SimSun" w:eastAsia="SimSun" w:cs="SimSun"/>
          <w:sz w:val="21"/>
          <w:szCs w:val="21"/>
        </w:rPr>
      </w:pPr>
      <w:r>
        <w:rPr>
          <w:rFonts w:ascii="SimSun" w:hAnsi="SimSun" w:eastAsia="SimSun" w:cs="SimSun"/>
          <w:sz w:val="21"/>
          <w:szCs w:val="21"/>
          <w:spacing w:val="-2"/>
        </w:rPr>
        <w:t>性认同，以此来引发购买倾向。</w:t>
      </w:r>
    </w:p>
    <w:p>
      <w:pPr>
        <w:pStyle w:val="BodyText"/>
        <w:spacing w:line="303" w:lineRule="auto"/>
        <w:rPr/>
      </w:pPr>
      <w:r/>
    </w:p>
    <w:p>
      <w:pPr>
        <w:pStyle w:val="BodyText"/>
        <w:spacing w:line="303" w:lineRule="auto"/>
        <w:rPr/>
      </w:pPr>
      <w:r/>
    </w:p>
    <w:p>
      <w:pPr>
        <w:pStyle w:val="BodyText"/>
        <w:spacing w:line="303" w:lineRule="auto"/>
        <w:rPr/>
      </w:pPr>
      <w:r/>
    </w:p>
    <w:p>
      <w:pPr>
        <w:ind w:firstLine="10"/>
        <w:spacing w:line="578" w:lineRule="exact"/>
        <w:rPr/>
      </w:pPr>
      <w:r>
        <w:rPr>
          <w:position w:val="-11"/>
        </w:rPr>
        <w:pict>
          <v:shape id="_x0000_s170"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7"/>
        <w:spacing w:before="154" w:line="225" w:lineRule="auto"/>
        <w:rPr>
          <w:rFonts w:ascii="NSimSun" w:hAnsi="NSimSun" w:eastAsia="NSimSun" w:cs="NSimSun"/>
          <w:sz w:val="31"/>
          <w:szCs w:val="31"/>
        </w:rPr>
      </w:pPr>
      <w:r>
        <w:rPr>
          <w:rFonts w:ascii="NSimSun" w:hAnsi="NSimSun" w:eastAsia="NSimSun" w:cs="NSimSun"/>
          <w:sz w:val="31"/>
          <w:szCs w:val="31"/>
          <w:spacing w:val="6"/>
        </w:rPr>
        <w:t>六、黄金悟研习（30</w:t>
      </w:r>
      <w:r>
        <w:rPr>
          <w:rFonts w:ascii="NSimSun" w:hAnsi="NSimSun" w:eastAsia="NSimSun" w:cs="NSimSun"/>
          <w:sz w:val="31"/>
          <w:szCs w:val="31"/>
          <w:spacing w:val="-70"/>
        </w:rPr>
        <w:t xml:space="preserve"> </w:t>
      </w:r>
      <w:r>
        <w:rPr>
          <w:rFonts w:ascii="NSimSun" w:hAnsi="NSimSun" w:eastAsia="NSimSun" w:cs="NSimSun"/>
          <w:sz w:val="31"/>
          <w:szCs w:val="31"/>
          <w:spacing w:val="6"/>
        </w:rPr>
        <w:t>分钟）</w:t>
      </w:r>
    </w:p>
    <w:p>
      <w:pPr>
        <w:pStyle w:val="BodyText"/>
        <w:ind w:left="22" w:right="47" w:firstLine="307"/>
        <w:spacing w:before="189" w:line="357" w:lineRule="auto"/>
        <w:jc w:val="both"/>
        <w:rPr>
          <w:rFonts w:ascii="SimSun" w:hAnsi="SimSun" w:eastAsia="SimSun" w:cs="SimSun"/>
        </w:rPr>
      </w:pPr>
      <w:r>
        <w:rPr>
          <w:rFonts w:ascii="SimSun" w:hAnsi="SimSun" w:eastAsia="SimSun" w:cs="SimSun"/>
          <w:spacing w:val="-2"/>
        </w:rPr>
        <w:t>好，接着我们进入黄金悟研习环节。</w:t>
      </w:r>
      <w:r>
        <w:rPr>
          <w:rFonts w:ascii="SimSun" w:hAnsi="SimSun" w:eastAsia="SimSun" w:cs="SimSun"/>
          <w:u w:val="single" w:color="000000"/>
          <w14:textOutline w14:w="3831" w14:cap="flat" w14:cmpd="sng">
            <w14:solidFill>
              <w14:srgbClr w14:val="000000"/>
            </w14:solidFill>
            <w14:prstDash w14:val="solid"/>
            <w14:miter w14:lim="10"/>
          </w14:textOutline>
          <w:spacing w:val="-2"/>
        </w:rPr>
        <w:t>在微信公众号深客·商业上，上一期的</w:t>
      </w:r>
      <w:r>
        <w:rPr>
          <w:rFonts w:ascii="SimSun" w:hAnsi="SimSun" w:eastAsia="SimSun" w:cs="SimSun"/>
          <w:u w:val="single" w:color="000000"/>
          <w14:textOutline w14:w="3831" w14:cap="flat" w14:cmpd="sng">
            <w14:solidFill>
              <w14:srgbClr w14:val="000000"/>
            </w14:solidFill>
            <w14:prstDash w14:val="solid"/>
            <w14:miter w14:lim="10"/>
          </w14:textOutline>
          <w:spacing w:val="-3"/>
        </w:rPr>
        <w:t>推文《如何形成</w:t>
      </w:r>
      <w:r>
        <w:rPr>
          <w:rFonts w:ascii="SimSun" w:hAnsi="SimSun" w:eastAsia="SimSun" w:cs="SimSun"/>
        </w:rPr>
        <w:t xml:space="preserve"> </w:t>
      </w:r>
      <w:r>
        <w:rPr>
          <w:rFonts w:ascii="SimSun" w:hAnsi="SimSun" w:eastAsia="SimSun" w:cs="SimSun"/>
          <w:u w:val="single" w:color="000000"/>
          <w14:textOutline w14:w="3831" w14:cap="flat" w14:cmpd="sng">
            <w14:solidFill>
              <w14:srgbClr w14:val="000000"/>
            </w14:solidFill>
            <w14:prstDash w14:val="solid"/>
            <w14:miter w14:lim="10"/>
          </w14:textOutline>
          <w:spacing w:val="-7"/>
        </w:rPr>
        <w:t>习惯》获得了</w:t>
      </w:r>
      <w:r>
        <w:rPr>
          <w:rFonts w:ascii="SimSun" w:hAnsi="SimSun" w:eastAsia="SimSun" w:cs="SimSun"/>
          <w:u w:val="single" w:color="auto"/>
          <w:spacing w:val="-33"/>
        </w:rPr>
        <w:t xml:space="preserve"> </w:t>
      </w:r>
      <w:r>
        <w:rPr>
          <w:b/>
          <w:bCs/>
          <w:u w:val="single" w:color="auto"/>
          <w:spacing w:val="-7"/>
        </w:rPr>
        <w:t>1700 </w:t>
      </w:r>
      <w:r>
        <w:rPr>
          <w:rFonts w:ascii="SimSun" w:hAnsi="SimSun" w:eastAsia="SimSun" w:cs="SimSun"/>
          <w:u w:val="single" w:color="000000"/>
          <w14:textOutline w14:w="3831" w14:cap="flat" w14:cmpd="sng">
            <w14:solidFill>
              <w14:srgbClr w14:val="000000"/>
            </w14:solidFill>
            <w14:prstDash w14:val="solid"/>
            <w14:miter w14:lim="10"/>
          </w14:textOutline>
          <w:spacing w:val="-7"/>
        </w:rPr>
        <w:t>多人的阅读量，</w:t>
      </w:r>
      <w:r>
        <w:rPr>
          <w:rFonts w:ascii="SimSun" w:hAnsi="SimSun" w:eastAsia="SimSun" w:cs="SimSun"/>
          <w:u w:val="single" w:color="auto"/>
          <w:spacing w:val="50"/>
        </w:rPr>
        <w:t xml:space="preserve"> </w:t>
      </w:r>
      <w:r>
        <w:rPr>
          <w:rFonts w:ascii="SimSun" w:hAnsi="SimSun" w:eastAsia="SimSun" w:cs="SimSun"/>
          <w:u w:val="single" w:color="000000"/>
          <w14:textOutline w14:w="3831" w14:cap="flat" w14:cmpd="sng">
            <w14:solidFill>
              <w14:srgbClr w14:val="000000"/>
            </w14:solidFill>
            <w14:prstDash w14:val="solid"/>
            <w14:miter w14:lim="10"/>
          </w14:textOutline>
          <w:spacing w:val="-7"/>
        </w:rPr>
        <w:t>点赞数</w:t>
      </w:r>
      <w:r>
        <w:rPr>
          <w:rFonts w:ascii="SimSun" w:hAnsi="SimSun" w:eastAsia="SimSun" w:cs="SimSun"/>
          <w:u w:val="single" w:color="auto"/>
          <w:spacing w:val="-47"/>
        </w:rPr>
        <w:t xml:space="preserve"> </w:t>
      </w:r>
      <w:r>
        <w:rPr>
          <w:b/>
          <w:bCs/>
          <w:u w:val="single" w:color="auto"/>
          <w:spacing w:val="-7"/>
        </w:rPr>
        <w:t>20 </w:t>
      </w:r>
      <w:r>
        <w:rPr>
          <w:rFonts w:ascii="SimSun" w:hAnsi="SimSun" w:eastAsia="SimSun" w:cs="SimSun"/>
          <w:u w:val="single" w:color="000000"/>
          <w14:textOutline w14:w="3831" w14:cap="flat" w14:cmpd="sng">
            <w14:solidFill>
              <w14:srgbClr w14:val="000000"/>
            </w14:solidFill>
            <w14:prstDash w14:val="solid"/>
            <w14:miter w14:lim="10"/>
          </w14:textOutline>
          <w:spacing w:val="-7"/>
        </w:rPr>
        <w:t>个，</w:t>
      </w:r>
      <w:r>
        <w:rPr>
          <w:rFonts w:ascii="SimSun" w:hAnsi="SimSun" w:eastAsia="SimSun" w:cs="SimSun"/>
          <w:u w:val="single" w:color="auto"/>
          <w:spacing w:val="-41"/>
        </w:rPr>
        <w:t xml:space="preserve"> </w:t>
      </w:r>
      <w:r>
        <w:rPr>
          <w:rFonts w:ascii="SimSun" w:hAnsi="SimSun" w:eastAsia="SimSun" w:cs="SimSun"/>
          <w:u w:val="single" w:color="000000"/>
          <w14:textOutline w14:w="3831" w14:cap="flat" w14:cmpd="sng">
            <w14:solidFill>
              <w14:srgbClr w14:val="000000"/>
            </w14:solidFill>
            <w14:prstDash w14:val="solid"/>
            <w14:miter w14:lim="10"/>
          </w14:textOutline>
          <w:spacing w:val="-7"/>
        </w:rPr>
        <w:t>还有大量留言和讨论，今天我们有请该组代</w:t>
      </w:r>
    </w:p>
    <w:p>
      <w:pPr>
        <w:ind w:left="7"/>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表来分享《上瘾》这本书，从消费者行为视角如</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
        </w:rPr>
        <w:t>何让消费者对我们的产品上瘾。</w:t>
      </w:r>
      <w:r>
        <w:rPr>
          <w:rFonts w:ascii="SimSun" w:hAnsi="SimSun" w:eastAsia="SimSun" w:cs="SimSun"/>
          <w:sz w:val="21"/>
          <w:szCs w:val="21"/>
          <w:u w:val="single" w:color="auto"/>
        </w:rPr>
        <w:t xml:space="preserve"> </w:t>
      </w:r>
    </w:p>
    <w:p>
      <w:pPr>
        <w:spacing w:before="198" w:line="2525" w:lineRule="exact"/>
        <w:rPr/>
      </w:pPr>
      <w:r>
        <w:rPr>
          <w:position w:val="-50"/>
        </w:rPr>
        <w:drawing>
          <wp:inline distT="0" distB="0" distL="0" distR="0">
            <wp:extent cx="1603375" cy="1603375"/>
            <wp:effectExtent l="0" t="0" r="0" b="0"/>
            <wp:docPr id="328" name="IM 328"/>
            <wp:cNvGraphicFramePr/>
            <a:graphic>
              <a:graphicData uri="http://schemas.openxmlformats.org/drawingml/2006/picture">
                <pic:pic>
                  <pic:nvPicPr>
                    <pic:cNvPr id="328" name="IM 328"/>
                    <pic:cNvPicPr/>
                  </pic:nvPicPr>
                  <pic:blipFill>
                    <a:blip r:embed="rId245"/>
                    <a:stretch>
                      <a:fillRect/>
                    </a:stretch>
                  </pic:blipFill>
                  <pic:spPr>
                    <a:xfrm rot="0">
                      <a:off x="0" y="0"/>
                      <a:ext cx="1603375" cy="1603375"/>
                    </a:xfrm>
                    <a:prstGeom prst="rect">
                      <a:avLst/>
                    </a:prstGeom>
                  </pic:spPr>
                </pic:pic>
              </a:graphicData>
            </a:graphic>
          </wp:inline>
        </w:drawing>
      </w:r>
    </w:p>
    <w:p>
      <w:pPr>
        <w:spacing w:line="2525" w:lineRule="exact"/>
        <w:sectPr>
          <w:footerReference w:type="default" r:id="rId242"/>
          <w:pgSz w:w="12240" w:h="15840"/>
          <w:pgMar w:top="1346" w:right="1746" w:bottom="880" w:left="1800" w:header="0" w:footer="715" w:gutter="0"/>
        </w:sectPr>
        <w:rPr/>
      </w:pPr>
    </w:p>
    <w:p>
      <w:pPr>
        <w:spacing w:before="96" w:line="4048" w:lineRule="exact"/>
        <w:rPr/>
      </w:pPr>
      <w:r>
        <w:rPr>
          <w:position w:val="-80"/>
        </w:rPr>
        <w:drawing>
          <wp:inline distT="0" distB="0" distL="0" distR="0">
            <wp:extent cx="5104129" cy="2570479"/>
            <wp:effectExtent l="0" t="0" r="0" b="0"/>
            <wp:docPr id="330" name="IM 330"/>
            <wp:cNvGraphicFramePr/>
            <a:graphic>
              <a:graphicData uri="http://schemas.openxmlformats.org/drawingml/2006/picture">
                <pic:pic>
                  <pic:nvPicPr>
                    <pic:cNvPr id="330" name="IM 330"/>
                    <pic:cNvPicPr/>
                  </pic:nvPicPr>
                  <pic:blipFill>
                    <a:blip r:embed="rId247"/>
                    <a:stretch>
                      <a:fillRect/>
                    </a:stretch>
                  </pic:blipFill>
                  <pic:spPr>
                    <a:xfrm rot="0">
                      <a:off x="0" y="0"/>
                      <a:ext cx="5104129" cy="2570479"/>
                    </a:xfrm>
                    <a:prstGeom prst="rect">
                      <a:avLst/>
                    </a:prstGeom>
                  </pic:spPr>
                </pic:pic>
              </a:graphicData>
            </a:graphic>
          </wp:inline>
        </w:drawing>
      </w:r>
    </w:p>
    <w:p>
      <w:pPr>
        <w:pStyle w:val="BodyText"/>
        <w:spacing w:line="437" w:lineRule="auto"/>
        <w:rPr/>
      </w:pPr>
      <w:r/>
    </w:p>
    <w:p>
      <w:pPr>
        <w:ind w:left="642"/>
        <w:spacing w:before="6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分享结束后，互动、点评。</w:t>
      </w:r>
    </w:p>
    <w:p>
      <w:pPr>
        <w:ind w:firstLine="2116"/>
        <w:spacing w:before="111" w:line="3634" w:lineRule="exact"/>
        <w:rPr/>
      </w:pPr>
      <w:r>
        <w:rPr>
          <w:position w:val="-72"/>
        </w:rPr>
        <w:drawing>
          <wp:inline distT="0" distB="0" distL="0" distR="0">
            <wp:extent cx="3191255" cy="2307589"/>
            <wp:effectExtent l="0" t="0" r="0" b="0"/>
            <wp:docPr id="332" name="IM 332"/>
            <wp:cNvGraphicFramePr/>
            <a:graphic>
              <a:graphicData uri="http://schemas.openxmlformats.org/drawingml/2006/picture">
                <pic:pic>
                  <pic:nvPicPr>
                    <pic:cNvPr id="332" name="IM 332"/>
                    <pic:cNvPicPr/>
                  </pic:nvPicPr>
                  <pic:blipFill>
                    <a:blip r:embed="rId248"/>
                    <a:stretch>
                      <a:fillRect/>
                    </a:stretch>
                  </pic:blipFill>
                  <pic:spPr>
                    <a:xfrm rot="0">
                      <a:off x="0" y="0"/>
                      <a:ext cx="3191255" cy="2307589"/>
                    </a:xfrm>
                    <a:prstGeom prst="rect">
                      <a:avLst/>
                    </a:prstGeom>
                  </pic:spPr>
                </pic:pic>
              </a:graphicData>
            </a:graphic>
          </wp:inline>
        </w:drawing>
      </w:r>
    </w:p>
    <w:p>
      <w:pPr>
        <w:pStyle w:val="BodyText"/>
        <w:spacing w:line="243" w:lineRule="auto"/>
        <w:rPr/>
      </w:pPr>
      <w:r/>
    </w:p>
    <w:p>
      <w:pPr>
        <w:pStyle w:val="BodyText"/>
        <w:spacing w:line="244" w:lineRule="auto"/>
        <w:rPr/>
      </w:pPr>
      <w:r/>
    </w:p>
    <w:p>
      <w:pPr>
        <w:pStyle w:val="BodyText"/>
        <w:ind w:left="2893"/>
        <w:spacing w:before="68" w:line="221" w:lineRule="auto"/>
        <w:rPr>
          <w:rFonts w:ascii="SimSun" w:hAnsi="SimSun" w:eastAsia="SimSun" w:cs="SimSun"/>
        </w:rPr>
      </w:pPr>
      <w:r>
        <w:rPr>
          <w:rFonts w:ascii="SimSun" w:hAnsi="SimSun" w:eastAsia="SimSun" w:cs="SimSun"/>
          <w14:textOutline w14:w="3831" w14:cap="flat" w14:cmpd="sng">
            <w14:solidFill>
              <w14:srgbClr w14:val="000000"/>
            </w14:solidFill>
            <w14:prstDash w14:val="solid"/>
            <w14:miter w14:lim="10"/>
          </w14:textOutline>
          <w:spacing w:val="-3"/>
        </w:rPr>
        <w:t>图</w:t>
      </w:r>
      <w:r>
        <w:rPr>
          <w:rFonts w:ascii="SimSun" w:hAnsi="SimSun" w:eastAsia="SimSun" w:cs="SimSun"/>
          <w:spacing w:val="-34"/>
        </w:rPr>
        <w:t xml:space="preserve"> </w:t>
      </w:r>
      <w:r>
        <w:rPr>
          <w:b/>
          <w:bCs/>
          <w:spacing w:val="-3"/>
        </w:rPr>
        <w:t>9</w:t>
      </w:r>
      <w:r>
        <w:rPr>
          <w:b/>
          <w:bCs/>
          <w:spacing w:val="13"/>
        </w:rPr>
        <w:t xml:space="preserve">   </w:t>
      </w:r>
      <w:r>
        <w:rPr>
          <w:rFonts w:ascii="SimSun" w:hAnsi="SimSun" w:eastAsia="SimSun" w:cs="SimSun"/>
          <w14:textOutline w14:w="3831" w14:cap="flat" w14:cmpd="sng">
            <w14:solidFill>
              <w14:srgbClr w14:val="000000"/>
            </w14:solidFill>
            <w14:prstDash w14:val="solid"/>
            <w14:miter w14:lim="10"/>
          </w14:textOutline>
          <w:spacing w:val="-3"/>
        </w:rPr>
        <w:t>黄金悟研习：学生分享《上瘾》</w:t>
      </w:r>
    </w:p>
    <w:p>
      <w:pPr>
        <w:pStyle w:val="BodyText"/>
        <w:spacing w:line="256" w:lineRule="auto"/>
        <w:rPr/>
      </w:pPr>
      <w:r/>
    </w:p>
    <w:p>
      <w:pPr>
        <w:pStyle w:val="BodyText"/>
        <w:spacing w:line="256" w:lineRule="auto"/>
        <w:rPr/>
      </w:pPr>
      <w:r/>
    </w:p>
    <w:p>
      <w:pPr>
        <w:ind w:left="10"/>
        <w:spacing w:before="101" w:line="226" w:lineRule="auto"/>
        <w:rPr>
          <w:rFonts w:ascii="NSimSun" w:hAnsi="NSimSun" w:eastAsia="NSimSun" w:cs="NSimSun"/>
          <w:sz w:val="31"/>
          <w:szCs w:val="31"/>
        </w:rPr>
      </w:pPr>
      <w:r>
        <w:rPr>
          <w:rFonts w:ascii="NSimSun" w:hAnsi="NSimSun" w:eastAsia="NSimSun" w:cs="NSimSun"/>
          <w:sz w:val="31"/>
          <w:szCs w:val="31"/>
          <w:spacing w:val="7"/>
        </w:rPr>
        <w:t>七、调研策划案</w:t>
      </w:r>
      <w:r>
        <w:rPr>
          <w:rFonts w:ascii="NSimSun" w:hAnsi="NSimSun" w:eastAsia="NSimSun" w:cs="NSimSun"/>
          <w:sz w:val="31"/>
          <w:szCs w:val="31"/>
          <w:spacing w:val="-63"/>
        </w:rPr>
        <w:t xml:space="preserve"> </w:t>
      </w:r>
      <w:r>
        <w:rPr>
          <w:rFonts w:ascii="NSimSun" w:hAnsi="NSimSun" w:eastAsia="NSimSun" w:cs="NSimSun"/>
          <w:sz w:val="31"/>
          <w:szCs w:val="31"/>
        </w:rPr>
        <w:t>PK</w:t>
      </w:r>
      <w:r>
        <w:rPr>
          <w:rFonts w:ascii="NSimSun" w:hAnsi="NSimSun" w:eastAsia="NSimSun" w:cs="NSimSun"/>
          <w:sz w:val="31"/>
          <w:szCs w:val="31"/>
          <w:spacing w:val="-70"/>
        </w:rPr>
        <w:t xml:space="preserve"> </w:t>
      </w:r>
      <w:r>
        <w:rPr>
          <w:rFonts w:ascii="NSimSun" w:hAnsi="NSimSun" w:eastAsia="NSimSun" w:cs="NSimSun"/>
          <w:sz w:val="31"/>
          <w:szCs w:val="31"/>
          <w:spacing w:val="7"/>
        </w:rPr>
        <w:t>环节（30</w:t>
      </w:r>
      <w:r>
        <w:rPr>
          <w:rFonts w:ascii="NSimSun" w:hAnsi="NSimSun" w:eastAsia="NSimSun" w:cs="NSimSun"/>
          <w:sz w:val="31"/>
          <w:szCs w:val="31"/>
          <w:spacing w:val="-69"/>
        </w:rPr>
        <w:t xml:space="preserve"> </w:t>
      </w:r>
      <w:r>
        <w:rPr>
          <w:rFonts w:ascii="NSimSun" w:hAnsi="NSimSun" w:eastAsia="NSimSun" w:cs="NSimSun"/>
          <w:sz w:val="31"/>
          <w:szCs w:val="31"/>
          <w:spacing w:val="7"/>
        </w:rPr>
        <w:t>分钟）</w:t>
      </w:r>
    </w:p>
    <w:p>
      <w:pPr>
        <w:pStyle w:val="BodyText"/>
        <w:spacing w:before="189" w:line="406" w:lineRule="exact"/>
        <w:jc w:val="right"/>
        <w:rPr>
          <w:rFonts w:ascii="SimSun" w:hAnsi="SimSun" w:eastAsia="SimSun" w:cs="SimSun"/>
        </w:rPr>
      </w:pPr>
      <w:r>
        <w:rPr>
          <w:rFonts w:ascii="SimSun" w:hAnsi="SimSun" w:eastAsia="SimSun" w:cs="SimSun"/>
          <w:spacing w:val="-1"/>
          <w:position w:val="14"/>
        </w:rPr>
        <w:t>如何打造卓越的产品？课前我们布置了一项财经秘书产品的策划案，下面进入策划</w:t>
      </w:r>
      <w:r>
        <w:rPr>
          <w:rFonts w:ascii="SimSun" w:hAnsi="SimSun" w:eastAsia="SimSun" w:cs="SimSun"/>
          <w:spacing w:val="-20"/>
          <w:position w:val="14"/>
        </w:rPr>
        <w:t xml:space="preserve"> </w:t>
      </w:r>
      <w:r>
        <w:rPr>
          <w:spacing w:val="-1"/>
          <w:position w:val="14"/>
        </w:rPr>
        <w:t>PK </w:t>
      </w:r>
      <w:r>
        <w:rPr>
          <w:rFonts w:ascii="SimSun" w:hAnsi="SimSun" w:eastAsia="SimSun" w:cs="SimSun"/>
          <w:spacing w:val="-1"/>
          <w:position w:val="14"/>
        </w:rPr>
        <w:t>环</w:t>
      </w:r>
    </w:p>
    <w:p>
      <w:pPr>
        <w:pStyle w:val="BodyText"/>
        <w:ind w:left="8"/>
        <w:spacing w:before="1" w:line="219" w:lineRule="auto"/>
        <w:rPr>
          <w:rFonts w:ascii="SimSun" w:hAnsi="SimSun" w:eastAsia="SimSun" w:cs="SimSun"/>
        </w:rPr>
      </w:pPr>
      <w:r>
        <w:rPr>
          <w:rFonts w:ascii="SimSun" w:hAnsi="SimSun" w:eastAsia="SimSun" w:cs="SimSun"/>
          <w:spacing w:val="-6"/>
        </w:rPr>
        <w:t>节（每组陈述</w:t>
      </w:r>
      <w:r>
        <w:rPr>
          <w:rFonts w:ascii="SimSun" w:hAnsi="SimSun" w:eastAsia="SimSun" w:cs="SimSun"/>
          <w:spacing w:val="-27"/>
        </w:rPr>
        <w:t xml:space="preserve"> </w:t>
      </w:r>
      <w:r>
        <w:rPr>
          <w:spacing w:val="-6"/>
        </w:rPr>
        <w:t>10 </w:t>
      </w:r>
      <w:r>
        <w:rPr>
          <w:rFonts w:ascii="SimSun" w:hAnsi="SimSun" w:eastAsia="SimSun" w:cs="SimSun"/>
          <w:spacing w:val="-6"/>
        </w:rPr>
        <w:t>分钟，</w:t>
      </w:r>
      <w:r>
        <w:rPr>
          <w:rFonts w:ascii="SimSun" w:hAnsi="SimSun" w:eastAsia="SimSun" w:cs="SimSun"/>
          <w:spacing w:val="-22"/>
        </w:rPr>
        <w:t xml:space="preserve"> </w:t>
      </w:r>
      <w:r>
        <w:rPr>
          <w:rFonts w:ascii="SimSun" w:hAnsi="SimSun" w:eastAsia="SimSun" w:cs="SimSun"/>
          <w:spacing w:val="-6"/>
        </w:rPr>
        <w:t>然后学生提问、互动）</w:t>
      </w:r>
    </w:p>
    <w:p>
      <w:pPr>
        <w:spacing w:line="219" w:lineRule="auto"/>
        <w:sectPr>
          <w:footerReference w:type="default" r:id="rId246"/>
          <w:pgSz w:w="12240" w:h="15840"/>
          <w:pgMar w:top="1346" w:right="1793" w:bottom="880" w:left="1800" w:header="0" w:footer="715" w:gutter="0"/>
        </w:sectPr>
        <w:rPr>
          <w:rFonts w:ascii="SimSun" w:hAnsi="SimSun" w:eastAsia="SimSun" w:cs="SimSun"/>
        </w:rPr>
      </w:pPr>
    </w:p>
    <w:p>
      <w:pPr>
        <w:pStyle w:val="BodyText"/>
        <w:spacing w:line="316" w:lineRule="auto"/>
        <w:rPr/>
      </w:pPr>
      <w:r/>
    </w:p>
    <w:p>
      <w:pPr>
        <w:pStyle w:val="BodyText"/>
        <w:spacing w:line="316" w:lineRule="auto"/>
        <w:rPr/>
      </w:pPr>
      <w:r/>
    </w:p>
    <w:p>
      <w:pPr>
        <w:ind w:firstLine="2588"/>
        <w:spacing w:line="1979" w:lineRule="exact"/>
        <w:rPr/>
      </w:pPr>
      <w:r>
        <w:rPr>
          <w:position w:val="-39"/>
        </w:rPr>
        <w:drawing>
          <wp:inline distT="0" distB="0" distL="0" distR="0">
            <wp:extent cx="2507274" cy="1256709"/>
            <wp:effectExtent l="0" t="0" r="0" b="0"/>
            <wp:docPr id="334" name="IM 334"/>
            <wp:cNvGraphicFramePr/>
            <a:graphic>
              <a:graphicData uri="http://schemas.openxmlformats.org/drawingml/2006/picture">
                <pic:pic>
                  <pic:nvPicPr>
                    <pic:cNvPr id="334" name="IM 334"/>
                    <pic:cNvPicPr/>
                  </pic:nvPicPr>
                  <pic:blipFill>
                    <a:blip r:embed="rId250"/>
                    <a:stretch>
                      <a:fillRect/>
                    </a:stretch>
                  </pic:blipFill>
                  <pic:spPr>
                    <a:xfrm rot="0">
                      <a:off x="0" y="0"/>
                      <a:ext cx="2507274" cy="1256709"/>
                    </a:xfrm>
                    <a:prstGeom prst="rect">
                      <a:avLst/>
                    </a:prstGeom>
                  </pic:spPr>
                </pic:pic>
              </a:graphicData>
            </a:graphic>
          </wp:inline>
        </w:drawing>
      </w:r>
    </w:p>
    <w:p>
      <w:pPr>
        <w:pStyle w:val="BodyText"/>
        <w:spacing w:line="436" w:lineRule="auto"/>
        <w:rPr/>
      </w:pPr>
      <w:r/>
    </w:p>
    <w:p>
      <w:pPr>
        <w:ind w:firstLine="1643"/>
        <w:spacing w:line="3735" w:lineRule="exact"/>
        <w:rPr/>
      </w:pPr>
      <w:r>
        <w:rPr>
          <w:position w:val="-74"/>
        </w:rPr>
        <w:drawing>
          <wp:inline distT="0" distB="0" distL="0" distR="0">
            <wp:extent cx="3346322" cy="2371725"/>
            <wp:effectExtent l="0" t="0" r="0" b="0"/>
            <wp:docPr id="336" name="IM 336"/>
            <wp:cNvGraphicFramePr/>
            <a:graphic>
              <a:graphicData uri="http://schemas.openxmlformats.org/drawingml/2006/picture">
                <pic:pic>
                  <pic:nvPicPr>
                    <pic:cNvPr id="336" name="IM 336"/>
                    <pic:cNvPicPr/>
                  </pic:nvPicPr>
                  <pic:blipFill>
                    <a:blip r:embed="rId251"/>
                    <a:stretch>
                      <a:fillRect/>
                    </a:stretch>
                  </pic:blipFill>
                  <pic:spPr>
                    <a:xfrm rot="0">
                      <a:off x="0" y="0"/>
                      <a:ext cx="3346322" cy="2371725"/>
                    </a:xfrm>
                    <a:prstGeom prst="rect">
                      <a:avLst/>
                    </a:prstGeom>
                  </pic:spPr>
                </pic:pic>
              </a:graphicData>
            </a:graphic>
          </wp:inline>
        </w:drawing>
      </w:r>
    </w:p>
    <w:p>
      <w:pPr>
        <w:pStyle w:val="BodyText"/>
        <w:ind w:left="3272"/>
        <w:spacing w:before="265" w:line="221" w:lineRule="auto"/>
        <w:rPr>
          <w:rFonts w:ascii="SimSun" w:hAnsi="SimSun" w:eastAsia="SimSun" w:cs="SimSun"/>
        </w:rPr>
      </w:pPr>
      <w:r>
        <w:rPr>
          <w:rFonts w:ascii="SimSun" w:hAnsi="SimSun" w:eastAsia="SimSun" w:cs="SimSun"/>
          <w14:textOutline w14:w="3831" w14:cap="flat" w14:cmpd="sng">
            <w14:solidFill>
              <w14:srgbClr w14:val="000000"/>
            </w14:solidFill>
            <w14:prstDash w14:val="solid"/>
            <w14:miter w14:lim="10"/>
          </w14:textOutline>
          <w:spacing w:val="-4"/>
        </w:rPr>
        <w:t>图</w:t>
      </w:r>
      <w:r>
        <w:rPr>
          <w:rFonts w:ascii="SimSun" w:hAnsi="SimSun" w:eastAsia="SimSun" w:cs="SimSun"/>
          <w:spacing w:val="-23"/>
        </w:rPr>
        <w:t xml:space="preserve"> </w:t>
      </w:r>
      <w:r>
        <w:rPr>
          <w:b/>
          <w:bCs/>
          <w:spacing w:val="-4"/>
        </w:rPr>
        <w:t>10  </w:t>
      </w:r>
      <w:r>
        <w:rPr>
          <w:rFonts w:ascii="SimSun" w:hAnsi="SimSun" w:eastAsia="SimSun" w:cs="SimSun"/>
          <w14:textOutline w14:w="3831" w14:cap="flat" w14:cmpd="sng">
            <w14:solidFill>
              <w14:srgbClr w14:val="000000"/>
            </w14:solidFill>
            <w14:prstDash w14:val="solid"/>
            <w14:miter w14:lim="10"/>
          </w14:textOutline>
          <w:spacing w:val="-4"/>
        </w:rPr>
        <w:t>学生分享盒马鲜生体验</w:t>
      </w:r>
    </w:p>
    <w:p>
      <w:pPr>
        <w:ind w:firstLine="1567"/>
        <w:spacing w:before="108" w:line="3640" w:lineRule="exact"/>
        <w:rPr/>
      </w:pPr>
      <w:r>
        <w:rPr>
          <w:position w:val="-72"/>
        </w:rPr>
        <w:drawing>
          <wp:inline distT="0" distB="0" distL="0" distR="0">
            <wp:extent cx="3449827" cy="2311399"/>
            <wp:effectExtent l="0" t="0" r="0" b="0"/>
            <wp:docPr id="338" name="IM 338"/>
            <wp:cNvGraphicFramePr/>
            <a:graphic>
              <a:graphicData uri="http://schemas.openxmlformats.org/drawingml/2006/picture">
                <pic:pic>
                  <pic:nvPicPr>
                    <pic:cNvPr id="338" name="IM 338"/>
                    <pic:cNvPicPr/>
                  </pic:nvPicPr>
                  <pic:blipFill>
                    <a:blip r:embed="rId252"/>
                    <a:stretch>
                      <a:fillRect/>
                    </a:stretch>
                  </pic:blipFill>
                  <pic:spPr>
                    <a:xfrm rot="0">
                      <a:off x="0" y="0"/>
                      <a:ext cx="3449827" cy="2311399"/>
                    </a:xfrm>
                    <a:prstGeom prst="rect">
                      <a:avLst/>
                    </a:prstGeom>
                  </pic:spPr>
                </pic:pic>
              </a:graphicData>
            </a:graphic>
          </wp:inline>
        </w:drawing>
      </w:r>
    </w:p>
    <w:p>
      <w:pPr>
        <w:pStyle w:val="BodyText"/>
        <w:ind w:left="3106"/>
        <w:spacing w:before="151" w:line="221" w:lineRule="auto"/>
        <w:rPr/>
      </w:pPr>
      <w:r>
        <w:rPr>
          <w:rFonts w:ascii="SimSun" w:hAnsi="SimSun" w:eastAsia="SimSun" w:cs="SimSun"/>
          <w14:textOutline w14:w="3831" w14:cap="flat" w14:cmpd="sng">
            <w14:solidFill>
              <w14:srgbClr w14:val="000000"/>
            </w14:solidFill>
            <w14:prstDash w14:val="solid"/>
            <w14:miter w14:lim="10"/>
          </w14:textOutline>
          <w:spacing w:val="-5"/>
        </w:rPr>
        <w:t>图</w:t>
      </w:r>
      <w:r>
        <w:rPr>
          <w:rFonts w:ascii="SimSun" w:hAnsi="SimSun" w:eastAsia="SimSun" w:cs="SimSun"/>
          <w:spacing w:val="-34"/>
        </w:rPr>
        <w:t xml:space="preserve"> </w:t>
      </w:r>
      <w:r>
        <w:rPr>
          <w:b/>
          <w:bCs/>
          <w:spacing w:val="-5"/>
        </w:rPr>
        <w:t>11  </w:t>
      </w:r>
      <w:r>
        <w:rPr>
          <w:rFonts w:ascii="SimSun" w:hAnsi="SimSun" w:eastAsia="SimSun" w:cs="SimSun"/>
          <w14:textOutline w14:w="3831" w14:cap="flat" w14:cmpd="sng">
            <w14:solidFill>
              <w14:srgbClr w14:val="000000"/>
            </w14:solidFill>
            <w14:prstDash w14:val="solid"/>
            <w14:miter w14:lim="10"/>
          </w14:textOutline>
          <w:spacing w:val="-5"/>
        </w:rPr>
        <w:t>学生进行策划案</w:t>
      </w:r>
      <w:r>
        <w:rPr>
          <w:rFonts w:ascii="SimSun" w:hAnsi="SimSun" w:eastAsia="SimSun" w:cs="SimSun"/>
          <w:spacing w:val="-37"/>
        </w:rPr>
        <w:t xml:space="preserve"> </w:t>
      </w:r>
      <w:r>
        <w:rPr>
          <w:b/>
          <w:bCs/>
          <w:spacing w:val="-5"/>
        </w:rPr>
        <w:t>PK</w:t>
      </w:r>
    </w:p>
    <w:p>
      <w:pPr>
        <w:spacing w:line="221" w:lineRule="auto"/>
        <w:sectPr>
          <w:footerReference w:type="default" r:id="rId249"/>
          <w:pgSz w:w="12240" w:h="15840"/>
          <w:pgMar w:top="1346" w:right="1836" w:bottom="880" w:left="1836" w:header="0" w:footer="715" w:gutter="0"/>
        </w:sectPr>
        <w:rPr/>
      </w:pPr>
    </w:p>
    <w:p>
      <w:pPr>
        <w:ind w:firstLine="1534"/>
        <w:spacing w:before="174" w:line="3260" w:lineRule="exact"/>
        <w:rPr/>
      </w:pPr>
      <w:r>
        <w:rPr>
          <w:position w:val="-65"/>
        </w:rPr>
        <w:drawing>
          <wp:inline distT="0" distB="0" distL="0" distR="0">
            <wp:extent cx="3527805" cy="2070100"/>
            <wp:effectExtent l="0" t="0" r="0" b="0"/>
            <wp:docPr id="340" name="IM 340"/>
            <wp:cNvGraphicFramePr/>
            <a:graphic>
              <a:graphicData uri="http://schemas.openxmlformats.org/drawingml/2006/picture">
                <pic:pic>
                  <pic:nvPicPr>
                    <pic:cNvPr id="340" name="IM 340"/>
                    <pic:cNvPicPr/>
                  </pic:nvPicPr>
                  <pic:blipFill>
                    <a:blip r:embed="rId254"/>
                    <a:stretch>
                      <a:fillRect/>
                    </a:stretch>
                  </pic:blipFill>
                  <pic:spPr>
                    <a:xfrm rot="0">
                      <a:off x="0" y="0"/>
                      <a:ext cx="3527805" cy="2070100"/>
                    </a:xfrm>
                    <a:prstGeom prst="rect">
                      <a:avLst/>
                    </a:prstGeom>
                  </pic:spPr>
                </pic:pic>
              </a:graphicData>
            </a:graphic>
          </wp:inline>
        </w:drawing>
      </w:r>
    </w:p>
    <w:p>
      <w:pPr>
        <w:pStyle w:val="BodyText"/>
        <w:ind w:left="3461"/>
        <w:spacing w:before="188" w:line="221" w:lineRule="auto"/>
        <w:rPr>
          <w:rFonts w:ascii="SimSun" w:hAnsi="SimSun" w:eastAsia="SimSun" w:cs="SimSun"/>
        </w:rPr>
      </w:pPr>
      <w:r>
        <w:rPr>
          <w:rFonts w:ascii="SimSun" w:hAnsi="SimSun" w:eastAsia="SimSun" w:cs="SimSun"/>
          <w14:textOutline w14:w="3831" w14:cap="flat" w14:cmpd="sng">
            <w14:solidFill>
              <w14:srgbClr w14:val="000000"/>
            </w14:solidFill>
            <w14:prstDash w14:val="solid"/>
            <w14:miter w14:lim="10"/>
          </w14:textOutline>
          <w:spacing w:val="-6"/>
        </w:rPr>
        <w:t>图</w:t>
      </w:r>
      <w:r>
        <w:rPr>
          <w:rFonts w:ascii="SimSun" w:hAnsi="SimSun" w:eastAsia="SimSun" w:cs="SimSun"/>
          <w:spacing w:val="-34"/>
        </w:rPr>
        <w:t xml:space="preserve"> </w:t>
      </w:r>
      <w:r>
        <w:rPr>
          <w:b/>
          <w:bCs/>
          <w:spacing w:val="-6"/>
        </w:rPr>
        <w:t>12</w:t>
      </w:r>
      <w:r>
        <w:rPr>
          <w:b/>
          <w:bCs/>
          <w:spacing w:val="14"/>
        </w:rPr>
        <w:t xml:space="preserve">   </w:t>
      </w:r>
      <w:r>
        <w:rPr>
          <w:rFonts w:ascii="SimSun" w:hAnsi="SimSun" w:eastAsia="SimSun" w:cs="SimSun"/>
          <w14:textOutline w14:w="3831" w14:cap="flat" w14:cmpd="sng">
            <w14:solidFill>
              <w14:srgbClr w14:val="000000"/>
            </w14:solidFill>
            <w14:prstDash w14:val="solid"/>
            <w14:miter w14:lim="10"/>
          </w14:textOutline>
          <w:spacing w:val="-6"/>
        </w:rPr>
        <w:t>情境式教学</w:t>
      </w:r>
    </w:p>
    <w:p>
      <w:pPr>
        <w:ind w:left="2"/>
        <w:spacing w:before="210" w:line="226" w:lineRule="auto"/>
        <w:rPr>
          <w:rFonts w:ascii="NSimSun" w:hAnsi="NSimSun" w:eastAsia="NSimSun" w:cs="NSimSun"/>
          <w:sz w:val="31"/>
          <w:szCs w:val="31"/>
        </w:rPr>
      </w:pPr>
      <w:r>
        <w:rPr>
          <w:rFonts w:ascii="NSimSun" w:hAnsi="NSimSun" w:eastAsia="NSimSun" w:cs="NSimSun"/>
          <w:sz w:val="31"/>
          <w:szCs w:val="31"/>
          <w:spacing w:val="6"/>
        </w:rPr>
        <w:t>八、企业家进课堂（30</w:t>
      </w:r>
      <w:r>
        <w:rPr>
          <w:rFonts w:ascii="NSimSun" w:hAnsi="NSimSun" w:eastAsia="NSimSun" w:cs="NSimSun"/>
          <w:sz w:val="31"/>
          <w:szCs w:val="31"/>
          <w:spacing w:val="-69"/>
        </w:rPr>
        <w:t xml:space="preserve"> </w:t>
      </w:r>
      <w:r>
        <w:rPr>
          <w:rFonts w:ascii="NSimSun" w:hAnsi="NSimSun" w:eastAsia="NSimSun" w:cs="NSimSun"/>
          <w:sz w:val="31"/>
          <w:szCs w:val="31"/>
          <w:spacing w:val="6"/>
        </w:rPr>
        <w:t>分钟）</w:t>
      </w:r>
    </w:p>
    <w:p>
      <w:pPr>
        <w:ind w:left="1" w:right="86" w:firstLine="588"/>
        <w:spacing w:before="187" w:line="357" w:lineRule="auto"/>
        <w:jc w:val="both"/>
        <w:rPr>
          <w:rFonts w:ascii="SimSun" w:hAnsi="SimSun" w:eastAsia="SimSun" w:cs="SimSun"/>
          <w:sz w:val="21"/>
          <w:szCs w:val="21"/>
        </w:rPr>
      </w:pPr>
      <w:r>
        <w:rPr>
          <w:rFonts w:ascii="SimSun" w:hAnsi="SimSun" w:eastAsia="SimSun" w:cs="SimSun"/>
          <w:sz w:val="21"/>
          <w:szCs w:val="21"/>
          <w:spacing w:val="2"/>
        </w:rPr>
        <w:t>互联网时代消费者行为有哪些变迁？如何打造极致产品？今天</w:t>
      </w:r>
      <w:r>
        <w:rPr>
          <w:rFonts w:ascii="SimSun" w:hAnsi="SimSun" w:eastAsia="SimSun" w:cs="SimSun"/>
          <w:sz w:val="21"/>
          <w:szCs w:val="21"/>
          <w:spacing w:val="1"/>
        </w:rPr>
        <w:t>我们有幸邀请海通安恒科</w:t>
      </w:r>
      <w:r>
        <w:rPr>
          <w:rFonts w:ascii="SimSun" w:hAnsi="SimSun" w:eastAsia="SimSun" w:cs="SimSun"/>
          <w:sz w:val="21"/>
          <w:szCs w:val="21"/>
        </w:rPr>
        <w:t xml:space="preserve"> </w:t>
      </w:r>
      <w:r>
        <w:rPr>
          <w:rFonts w:ascii="SimSun" w:hAnsi="SimSun" w:eastAsia="SimSun" w:cs="SimSun"/>
          <w:sz w:val="21"/>
          <w:szCs w:val="21"/>
          <w:spacing w:val="-4"/>
        </w:rPr>
        <w:t>技有限公司售前总监蔡华法先生为我们分享《数字时代的消</w:t>
      </w:r>
      <w:r>
        <w:rPr>
          <w:rFonts w:ascii="SimSun" w:hAnsi="SimSun" w:eastAsia="SimSun" w:cs="SimSun"/>
          <w:sz w:val="21"/>
          <w:szCs w:val="21"/>
          <w:spacing w:val="-5"/>
        </w:rPr>
        <w:t>费者行为及企业应对策略》，大家欢</w:t>
      </w:r>
    </w:p>
    <w:p>
      <w:pPr>
        <w:spacing w:line="231" w:lineRule="auto"/>
        <w:rPr>
          <w:rFonts w:ascii="SimSun" w:hAnsi="SimSun" w:eastAsia="SimSun" w:cs="SimSun"/>
          <w:sz w:val="21"/>
          <w:szCs w:val="21"/>
        </w:rPr>
      </w:pPr>
      <w:r>
        <w:rPr>
          <w:rFonts w:ascii="SimSun" w:hAnsi="SimSun" w:eastAsia="SimSun" w:cs="SimSun"/>
          <w:sz w:val="21"/>
          <w:szCs w:val="21"/>
          <w:spacing w:val="-9"/>
        </w:rPr>
        <w:t>迎！</w:t>
      </w:r>
    </w:p>
    <w:p>
      <w:pPr>
        <w:ind w:left="591"/>
        <w:spacing w:before="142" w:line="221" w:lineRule="auto"/>
        <w:rPr>
          <w:rFonts w:ascii="SimSun" w:hAnsi="SimSun" w:eastAsia="SimSun" w:cs="SimSun"/>
          <w:sz w:val="21"/>
          <w:szCs w:val="21"/>
        </w:rPr>
      </w:pPr>
      <w:r>
        <w:rPr>
          <w:rFonts w:ascii="SimSun" w:hAnsi="SimSun" w:eastAsia="SimSun" w:cs="SimSun"/>
          <w:sz w:val="21"/>
          <w:szCs w:val="21"/>
          <w:spacing w:val="-1"/>
        </w:rPr>
        <w:t>结束后，学生互动、提问，老师总结。</w:t>
      </w:r>
    </w:p>
    <w:p>
      <w:pPr>
        <w:pStyle w:val="BodyText"/>
        <w:spacing w:line="321" w:lineRule="auto"/>
        <w:rPr/>
      </w:pPr>
      <w:r/>
    </w:p>
    <w:p>
      <w:pPr>
        <w:ind w:firstLine="2193"/>
        <w:spacing w:line="1008" w:lineRule="exact"/>
        <w:rPr/>
      </w:pPr>
      <w:r>
        <w:rPr>
          <w:position w:val="-20"/>
        </w:rPr>
        <w:drawing>
          <wp:inline distT="0" distB="0" distL="0" distR="0">
            <wp:extent cx="2712146" cy="639849"/>
            <wp:effectExtent l="0" t="0" r="0" b="0"/>
            <wp:docPr id="342" name="IM 342"/>
            <wp:cNvGraphicFramePr/>
            <a:graphic>
              <a:graphicData uri="http://schemas.openxmlformats.org/drawingml/2006/picture">
                <pic:pic>
                  <pic:nvPicPr>
                    <pic:cNvPr id="342" name="IM 342"/>
                    <pic:cNvPicPr/>
                  </pic:nvPicPr>
                  <pic:blipFill>
                    <a:blip r:embed="rId255"/>
                    <a:stretch>
                      <a:fillRect/>
                    </a:stretch>
                  </pic:blipFill>
                  <pic:spPr>
                    <a:xfrm rot="0">
                      <a:off x="0" y="0"/>
                      <a:ext cx="2712146" cy="639849"/>
                    </a:xfrm>
                    <a:prstGeom prst="rect">
                      <a:avLst/>
                    </a:prstGeom>
                  </pic:spPr>
                </pic:pic>
              </a:graphicData>
            </a:graphic>
          </wp:inline>
        </w:drawing>
      </w:r>
    </w:p>
    <w:p>
      <w:pPr>
        <w:pStyle w:val="BodyText"/>
        <w:spacing w:line="355" w:lineRule="auto"/>
        <w:rPr/>
      </w:pPr>
      <w:r/>
    </w:p>
    <w:p>
      <w:pPr>
        <w:ind w:firstLine="1334"/>
        <w:spacing w:before="1" w:line="3912" w:lineRule="exact"/>
        <w:rPr/>
      </w:pPr>
      <w:r>
        <w:rPr>
          <w:position w:val="-78"/>
        </w:rPr>
        <w:drawing>
          <wp:inline distT="0" distB="0" distL="0" distR="0">
            <wp:extent cx="4148708" cy="2484120"/>
            <wp:effectExtent l="0" t="0" r="0" b="0"/>
            <wp:docPr id="344" name="IM 344"/>
            <wp:cNvGraphicFramePr/>
            <a:graphic>
              <a:graphicData uri="http://schemas.openxmlformats.org/drawingml/2006/picture">
                <pic:pic>
                  <pic:nvPicPr>
                    <pic:cNvPr id="344" name="IM 344"/>
                    <pic:cNvPicPr/>
                  </pic:nvPicPr>
                  <pic:blipFill>
                    <a:blip r:embed="rId256"/>
                    <a:stretch>
                      <a:fillRect/>
                    </a:stretch>
                  </pic:blipFill>
                  <pic:spPr>
                    <a:xfrm rot="0">
                      <a:off x="0" y="0"/>
                      <a:ext cx="4148708" cy="2484120"/>
                    </a:xfrm>
                    <a:prstGeom prst="rect">
                      <a:avLst/>
                    </a:prstGeom>
                  </pic:spPr>
                </pic:pic>
              </a:graphicData>
            </a:graphic>
          </wp:inline>
        </w:drawing>
      </w:r>
    </w:p>
    <w:p>
      <w:pPr>
        <w:pStyle w:val="BodyText"/>
        <w:spacing w:before="170" w:line="221" w:lineRule="auto"/>
        <w:jc w:val="right"/>
        <w:rPr>
          <w:rFonts w:ascii="SimSun" w:hAnsi="SimSun" w:eastAsia="SimSun" w:cs="SimSun"/>
        </w:rPr>
      </w:pPr>
      <w:r>
        <w:rPr>
          <w:rFonts w:ascii="SimSun" w:hAnsi="SimSun" w:eastAsia="SimSun" w:cs="SimSun"/>
          <w14:textOutline w14:w="3831" w14:cap="flat" w14:cmpd="sng">
            <w14:solidFill>
              <w14:srgbClr w14:val="000000"/>
            </w14:solidFill>
            <w14:prstDash w14:val="solid"/>
            <w14:miter w14:lim="10"/>
          </w14:textOutline>
          <w:spacing w:val="1"/>
        </w:rPr>
        <w:t>图</w:t>
      </w:r>
      <w:r>
        <w:rPr>
          <w:rFonts w:ascii="SimSun" w:hAnsi="SimSun" w:eastAsia="SimSun" w:cs="SimSun"/>
          <w:spacing w:val="-36"/>
        </w:rPr>
        <w:t xml:space="preserve"> </w:t>
      </w:r>
      <w:r>
        <w:rPr>
          <w:b/>
          <w:bCs/>
          <w:spacing w:val="1"/>
        </w:rPr>
        <w:t>13   </w:t>
      </w:r>
      <w:r>
        <w:rPr>
          <w:rFonts w:ascii="SimSun" w:hAnsi="SimSun" w:eastAsia="SimSun" w:cs="SimSun"/>
          <w14:textOutline w14:w="3831" w14:cap="flat" w14:cmpd="sng">
            <w14:solidFill>
              <w14:srgbClr w14:val="000000"/>
            </w14:solidFill>
            <w14:prstDash w14:val="solid"/>
            <w14:miter w14:lim="10"/>
          </w14:textOutline>
          <w:spacing w:val="1"/>
        </w:rPr>
        <w:t>海通安恒售前总监蔡华法分享《数字时代的消费者行</w:t>
      </w:r>
      <w:r>
        <w:rPr>
          <w:rFonts w:ascii="SimSun" w:hAnsi="SimSun" w:eastAsia="SimSun" w:cs="SimSun"/>
          <w14:textOutline w14:w="3831" w14:cap="flat" w14:cmpd="sng">
            <w14:solidFill>
              <w14:srgbClr w14:val="000000"/>
            </w14:solidFill>
            <w14:prstDash w14:val="solid"/>
            <w14:miter w14:lim="10"/>
          </w14:textOutline>
        </w:rPr>
        <w:t>为及企业应对策略》</w:t>
      </w:r>
    </w:p>
    <w:p>
      <w:pPr>
        <w:spacing w:line="221" w:lineRule="auto"/>
        <w:sectPr>
          <w:footerReference w:type="default" r:id="rId253"/>
          <w:pgSz w:w="12240" w:h="15840"/>
          <w:pgMar w:top="1346" w:right="1707" w:bottom="880" w:left="1807" w:header="0" w:footer="715" w:gutter="0"/>
        </w:sectPr>
        <w:rPr>
          <w:rFonts w:ascii="SimSun" w:hAnsi="SimSun" w:eastAsia="SimSun" w:cs="SimSun"/>
        </w:rPr>
      </w:pPr>
    </w:p>
    <w:p>
      <w:pPr>
        <w:ind w:firstLine="1738"/>
        <w:spacing w:before="104" w:line="4034" w:lineRule="exact"/>
        <w:rPr/>
      </w:pPr>
      <w:r>
        <w:rPr>
          <w:position w:val="-80"/>
        </w:rPr>
        <w:drawing>
          <wp:inline distT="0" distB="0" distL="0" distR="0">
            <wp:extent cx="3639566" cy="2561590"/>
            <wp:effectExtent l="0" t="0" r="0" b="0"/>
            <wp:docPr id="346" name="IM 346"/>
            <wp:cNvGraphicFramePr/>
            <a:graphic>
              <a:graphicData uri="http://schemas.openxmlformats.org/drawingml/2006/picture">
                <pic:pic>
                  <pic:nvPicPr>
                    <pic:cNvPr id="346" name="IM 346"/>
                    <pic:cNvPicPr/>
                  </pic:nvPicPr>
                  <pic:blipFill>
                    <a:blip r:embed="rId258"/>
                    <a:stretch>
                      <a:fillRect/>
                    </a:stretch>
                  </pic:blipFill>
                  <pic:spPr>
                    <a:xfrm rot="0">
                      <a:off x="0" y="0"/>
                      <a:ext cx="3639566" cy="2561590"/>
                    </a:xfrm>
                    <a:prstGeom prst="rect">
                      <a:avLst/>
                    </a:prstGeom>
                  </pic:spPr>
                </pic:pic>
              </a:graphicData>
            </a:graphic>
          </wp:inline>
        </w:drawing>
      </w:r>
    </w:p>
    <w:p>
      <w:pPr>
        <w:pStyle w:val="BodyText"/>
        <w:ind w:left="3226"/>
        <w:spacing w:before="109" w:line="221" w:lineRule="auto"/>
        <w:rPr>
          <w:rFonts w:ascii="SimSun" w:hAnsi="SimSun" w:eastAsia="SimSun" w:cs="SimSun"/>
        </w:rPr>
      </w:pPr>
      <w:r>
        <w:rPr>
          <w:rFonts w:ascii="SimSun" w:hAnsi="SimSun" w:eastAsia="SimSun" w:cs="SimSun"/>
          <w14:textOutline w14:w="3831" w14:cap="flat" w14:cmpd="sng">
            <w14:solidFill>
              <w14:srgbClr w14:val="000000"/>
            </w14:solidFill>
            <w14:prstDash w14:val="solid"/>
            <w14:miter w14:lim="10"/>
          </w14:textOutline>
          <w:spacing w:val="-4"/>
        </w:rPr>
        <w:t>图</w:t>
      </w:r>
      <w:r>
        <w:rPr>
          <w:rFonts w:ascii="SimSun" w:hAnsi="SimSun" w:eastAsia="SimSun" w:cs="SimSun"/>
          <w:spacing w:val="-29"/>
        </w:rPr>
        <w:t xml:space="preserve"> </w:t>
      </w:r>
      <w:r>
        <w:rPr>
          <w:b/>
          <w:bCs/>
          <w:spacing w:val="-4"/>
        </w:rPr>
        <w:t>14</w:t>
      </w:r>
      <w:r>
        <w:rPr>
          <w:b/>
          <w:bCs/>
          <w:spacing w:val="15"/>
        </w:rPr>
        <w:t xml:space="preserve">   </w:t>
      </w:r>
      <w:r>
        <w:rPr>
          <w:rFonts w:ascii="SimSun" w:hAnsi="SimSun" w:eastAsia="SimSun" w:cs="SimSun"/>
          <w14:textOutline w14:w="3831" w14:cap="flat" w14:cmpd="sng">
            <w14:solidFill>
              <w14:srgbClr w14:val="000000"/>
            </w14:solidFill>
            <w14:prstDash w14:val="solid"/>
            <w14:miter w14:lim="10"/>
          </w14:textOutline>
          <w:spacing w:val="-4"/>
        </w:rPr>
        <w:t>组织学生参访创业学院</w:t>
      </w:r>
    </w:p>
    <w:p>
      <w:pPr>
        <w:pStyle w:val="BodyText"/>
        <w:spacing w:line="269" w:lineRule="auto"/>
        <w:rPr/>
      </w:pPr>
      <w:r/>
    </w:p>
    <w:p>
      <w:pPr>
        <w:pStyle w:val="BodyText"/>
        <w:spacing w:line="269" w:lineRule="auto"/>
        <w:rPr/>
      </w:pPr>
      <w:r/>
    </w:p>
    <w:p>
      <w:pPr>
        <w:ind w:firstLine="38"/>
        <w:spacing w:line="578" w:lineRule="exact"/>
        <w:rPr/>
      </w:pPr>
      <w:r>
        <w:rPr>
          <w:position w:val="-11"/>
        </w:rPr>
        <w:pict>
          <v:shape id="_x0000_s172"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txbxContent>
            </v:textbox>
          </v:shape>
        </w:pict>
      </w:r>
    </w:p>
    <w:p>
      <w:pPr>
        <w:spacing w:before="338" w:line="224" w:lineRule="auto"/>
        <w:rPr>
          <w:rFonts w:ascii="NSimSun" w:hAnsi="NSimSun" w:eastAsia="NSimSun" w:cs="NSimSun"/>
          <w:sz w:val="31"/>
          <w:szCs w:val="31"/>
        </w:rPr>
      </w:pPr>
      <w:r>
        <w:rPr>
          <w:rFonts w:ascii="NSimSun" w:hAnsi="NSimSun" w:eastAsia="NSimSun" w:cs="NSimSun"/>
          <w:sz w:val="31"/>
          <w:szCs w:val="31"/>
          <w:spacing w:val="7"/>
        </w:rPr>
        <w:t>九、章节总结、课后作业及预习（5分钟）</w:t>
      </w:r>
    </w:p>
    <w:p>
      <w:pPr>
        <w:ind w:left="602"/>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3</w:t>
      </w:r>
      <w:r>
        <w:rPr>
          <w:rFonts w:ascii="Calibri" w:hAnsi="Calibri" w:eastAsia="Calibri" w:cs="Calibri"/>
          <w:sz w:val="21"/>
          <w:szCs w:val="21"/>
          <w:b/>
          <w:bCs/>
          <w:spacing w:val="1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left="430"/>
        <w:spacing w:before="155"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48" name="IM 348"/>
            <wp:cNvGraphicFramePr/>
            <a:graphic>
              <a:graphicData uri="http://schemas.openxmlformats.org/drawingml/2006/picture">
                <pic:pic>
                  <pic:nvPicPr>
                    <pic:cNvPr id="348" name="IM 348"/>
                    <pic:cNvPicPr/>
                  </pic:nvPicPr>
                  <pic:blipFill>
                    <a:blip r:embed="rId25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spacing w:val="-1"/>
        </w:rPr>
        <w:t>产品是什么？</w:t>
      </w:r>
    </w:p>
    <w:p>
      <w:pPr>
        <w:ind w:left="910"/>
        <w:spacing w:before="285" w:line="186"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88916" cy="78857"/>
            <wp:effectExtent l="0" t="0" r="0" b="0"/>
            <wp:docPr id="350" name="IM 350"/>
            <wp:cNvGraphicFramePr/>
            <a:graphic>
              <a:graphicData uri="http://schemas.openxmlformats.org/drawingml/2006/picture">
                <pic:pic>
                  <pic:nvPicPr>
                    <pic:cNvPr id="350" name="IM 350"/>
                    <pic:cNvPicPr/>
                  </pic:nvPicPr>
                  <pic:blipFill>
                    <a:blip r:embed="rId260"/>
                    <a:stretch>
                      <a:fillRect/>
                    </a:stretch>
                  </pic:blipFill>
                  <pic:spPr>
                    <a:xfrm rot="0">
                      <a:off x="0" y="0"/>
                      <a:ext cx="88916" cy="78857"/>
                    </a:xfrm>
                    <a:prstGeom prst="rect">
                      <a:avLst/>
                    </a:prstGeom>
                  </pic:spPr>
                </pic:pic>
              </a:graphicData>
            </a:graphic>
          </wp:inline>
        </w:drawing>
      </w:r>
      <w:r>
        <w:rPr>
          <w:rFonts w:ascii="SimSun" w:hAnsi="SimSun" w:eastAsia="SimSun" w:cs="SimSun"/>
          <w:sz w:val="21"/>
          <w:szCs w:val="21"/>
          <w:spacing w:val="36"/>
        </w:rPr>
        <w:t xml:space="preserve">  </w:t>
      </w:r>
      <w:r>
        <w:rPr>
          <w:rFonts w:ascii="SimSun" w:hAnsi="SimSun" w:eastAsia="SimSun" w:cs="SimSun"/>
          <w:sz w:val="21"/>
          <w:szCs w:val="21"/>
          <w:spacing w:val="-2"/>
        </w:rPr>
        <w:t>产品</w:t>
      </w:r>
      <w:r>
        <w:rPr>
          <w:rFonts w:ascii="Calibri" w:hAnsi="Calibri" w:eastAsia="Calibri" w:cs="Calibri"/>
          <w:sz w:val="28"/>
          <w:szCs w:val="28"/>
          <w:spacing w:val="-2"/>
        </w:rPr>
        <w:t>=</w:t>
      </w:r>
      <w:r>
        <w:rPr>
          <w:rFonts w:ascii="SimSun" w:hAnsi="SimSun" w:eastAsia="SimSun" w:cs="SimSun"/>
          <w:sz w:val="21"/>
          <w:szCs w:val="21"/>
          <w:spacing w:val="-2"/>
        </w:rPr>
        <w:t>消费者满意程度 </w:t>
      </w:r>
      <w:r>
        <w:rPr>
          <w:rFonts w:ascii="Calibri" w:hAnsi="Calibri" w:eastAsia="Calibri" w:cs="Calibri"/>
          <w:sz w:val="21"/>
          <w:szCs w:val="21"/>
          <w:spacing w:val="-2"/>
        </w:rPr>
        <w:t>OR</w:t>
      </w:r>
      <w:r>
        <w:rPr>
          <w:rFonts w:ascii="Calibri" w:hAnsi="Calibri" w:eastAsia="Calibri" w:cs="Calibri"/>
          <w:sz w:val="21"/>
          <w:szCs w:val="21"/>
          <w:spacing w:val="12"/>
          <w:w w:val="101"/>
        </w:rPr>
        <w:t xml:space="preserve">  </w:t>
      </w:r>
      <w:r>
        <w:rPr>
          <w:rFonts w:ascii="SimSun" w:hAnsi="SimSun" w:eastAsia="SimSun" w:cs="SimSun"/>
          <w:sz w:val="21"/>
          <w:szCs w:val="21"/>
          <w:spacing w:val="-2"/>
        </w:rPr>
        <w:t>收益。</w:t>
      </w:r>
    </w:p>
    <w:p>
      <w:pPr>
        <w:ind w:left="430"/>
        <w:spacing w:before="228"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52" name="IM 352"/>
            <wp:cNvGraphicFramePr/>
            <a:graphic>
              <a:graphicData uri="http://schemas.openxmlformats.org/drawingml/2006/picture">
                <pic:pic>
                  <pic:nvPicPr>
                    <pic:cNvPr id="352" name="IM 352"/>
                    <pic:cNvPicPr/>
                  </pic:nvPicPr>
                  <pic:blipFill>
                    <a:blip r:embed="rId26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spacing w:val="-6"/>
        </w:rPr>
        <w:t>为什么产品不仅仅是“产品”？</w:t>
      </w:r>
    </w:p>
    <w:p>
      <w:pPr>
        <w:ind w:left="910"/>
        <w:spacing w:before="155"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88916" cy="78857"/>
            <wp:effectExtent l="0" t="0" r="0" b="0"/>
            <wp:docPr id="354" name="IM 354"/>
            <wp:cNvGraphicFramePr/>
            <a:graphic>
              <a:graphicData uri="http://schemas.openxmlformats.org/drawingml/2006/picture">
                <pic:pic>
                  <pic:nvPicPr>
                    <pic:cNvPr id="354" name="IM 354"/>
                    <pic:cNvPicPr/>
                  </pic:nvPicPr>
                  <pic:blipFill>
                    <a:blip r:embed="rId262"/>
                    <a:stretch>
                      <a:fillRect/>
                    </a:stretch>
                  </pic:blipFill>
                  <pic:spPr>
                    <a:xfrm rot="0">
                      <a:off x="0" y="0"/>
                      <a:ext cx="88916" cy="78857"/>
                    </a:xfrm>
                    <a:prstGeom prst="rect">
                      <a:avLst/>
                    </a:prstGeom>
                  </pic:spPr>
                </pic:pic>
              </a:graphicData>
            </a:graphic>
          </wp:inline>
        </w:drawing>
      </w:r>
      <w:r>
        <w:rPr>
          <w:rFonts w:ascii="SimSun" w:hAnsi="SimSun" w:eastAsia="SimSun" w:cs="SimSun"/>
          <w:sz w:val="21"/>
          <w:szCs w:val="21"/>
          <w:spacing w:val="40"/>
        </w:rPr>
        <w:t xml:space="preserve">  </w:t>
      </w:r>
      <w:r>
        <w:rPr>
          <w:rFonts w:ascii="SimSun" w:hAnsi="SimSun" w:eastAsia="SimSun" w:cs="SimSun"/>
          <w:sz w:val="21"/>
          <w:szCs w:val="21"/>
          <w:spacing w:val="-2"/>
        </w:rPr>
        <w:t>核心产品—基础产品—期望产品—</w:t>
      </w:r>
      <w:r>
        <w:rPr>
          <w:rFonts w:ascii="SimSun" w:hAnsi="SimSun" w:eastAsia="SimSun" w:cs="SimSun"/>
          <w:sz w:val="21"/>
          <w:szCs w:val="21"/>
          <w:spacing w:val="-80"/>
        </w:rPr>
        <w:t xml:space="preserve"> </w:t>
      </w:r>
      <w:r>
        <w:rPr>
          <w:rFonts w:ascii="SimSun" w:hAnsi="SimSun" w:eastAsia="SimSun" w:cs="SimSun"/>
          <w:sz w:val="21"/>
          <w:szCs w:val="21"/>
          <w:spacing w:val="-2"/>
        </w:rPr>
        <w:t>附加产品—潜在产品</w:t>
      </w:r>
    </w:p>
    <w:p>
      <w:pPr>
        <w:ind w:left="430"/>
        <w:spacing w:before="155"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56" name="IM 356"/>
            <wp:cNvGraphicFramePr/>
            <a:graphic>
              <a:graphicData uri="http://schemas.openxmlformats.org/drawingml/2006/picture">
                <pic:pic>
                  <pic:nvPicPr>
                    <pic:cNvPr id="356" name="IM 356"/>
                    <pic:cNvPicPr/>
                  </pic:nvPicPr>
                  <pic:blipFill>
                    <a:blip r:embed="rId26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1"/>
        </w:rPr>
        <w:t>如何用产品打动顾客？</w:t>
      </w:r>
    </w:p>
    <w:p>
      <w:pPr>
        <w:ind w:left="910"/>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88916" cy="78857"/>
            <wp:effectExtent l="0" t="0" r="0" b="0"/>
            <wp:docPr id="358" name="IM 358"/>
            <wp:cNvGraphicFramePr/>
            <a:graphic>
              <a:graphicData uri="http://schemas.openxmlformats.org/drawingml/2006/picture">
                <pic:pic>
                  <pic:nvPicPr>
                    <pic:cNvPr id="358" name="IM 358"/>
                    <pic:cNvPicPr/>
                  </pic:nvPicPr>
                  <pic:blipFill>
                    <a:blip r:embed="rId264"/>
                    <a:stretch>
                      <a:fillRect/>
                    </a:stretch>
                  </pic:blipFill>
                  <pic:spPr>
                    <a:xfrm rot="0">
                      <a:off x="0" y="0"/>
                      <a:ext cx="88916" cy="78857"/>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9"/>
        </w:rPr>
        <w:t>步骤： 功能定位—情感定位</w:t>
      </w:r>
    </w:p>
    <w:p>
      <w:pPr>
        <w:spacing w:line="221" w:lineRule="auto"/>
        <w:sectPr>
          <w:footerReference w:type="default" r:id="rId257"/>
          <w:pgSz w:w="12240" w:h="15840"/>
          <w:pgMar w:top="1346" w:right="1836" w:bottom="880" w:left="1807" w:header="0" w:footer="715" w:gutter="0"/>
        </w:sectPr>
        <w:rPr>
          <w:rFonts w:ascii="SimSun" w:hAnsi="SimSun" w:eastAsia="SimSun" w:cs="SimSun"/>
          <w:sz w:val="21"/>
          <w:szCs w:val="21"/>
        </w:rPr>
      </w:pPr>
    </w:p>
    <w:p>
      <w:pPr>
        <w:ind w:firstLine="361"/>
        <w:spacing w:before="93" w:line="4632" w:lineRule="exact"/>
        <w:rPr/>
      </w:pPr>
      <w:r>
        <w:rPr>
          <w:position w:val="-92"/>
        </w:rPr>
        <w:drawing>
          <wp:inline distT="0" distB="0" distL="0" distR="0">
            <wp:extent cx="5011419" cy="2941320"/>
            <wp:effectExtent l="0" t="0" r="0" b="0"/>
            <wp:docPr id="360" name="IM 360"/>
            <wp:cNvGraphicFramePr/>
            <a:graphic>
              <a:graphicData uri="http://schemas.openxmlformats.org/drawingml/2006/picture">
                <pic:pic>
                  <pic:nvPicPr>
                    <pic:cNvPr id="360" name="IM 360"/>
                    <pic:cNvPicPr/>
                  </pic:nvPicPr>
                  <pic:blipFill>
                    <a:blip r:embed="rId266"/>
                    <a:stretch>
                      <a:fillRect/>
                    </a:stretch>
                  </pic:blipFill>
                  <pic:spPr>
                    <a:xfrm rot="0">
                      <a:off x="0" y="0"/>
                      <a:ext cx="5011419" cy="2941320"/>
                    </a:xfrm>
                    <a:prstGeom prst="rect">
                      <a:avLst/>
                    </a:prstGeom>
                  </pic:spPr>
                </pic:pic>
              </a:graphicData>
            </a:graphic>
          </wp:inline>
        </w:drawing>
      </w:r>
    </w:p>
    <w:p>
      <w:pPr>
        <w:ind w:left="4232"/>
        <w:spacing w:before="9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7"/>
        </w:rPr>
        <w:t>图</w:t>
      </w:r>
      <w:r>
        <w:rPr>
          <w:rFonts w:ascii="SimSun" w:hAnsi="SimSun" w:eastAsia="SimSun" w:cs="SimSun"/>
          <w:sz w:val="21"/>
          <w:szCs w:val="21"/>
          <w:spacing w:val="-32"/>
        </w:rPr>
        <w:t xml:space="preserve"> </w:t>
      </w:r>
      <w:r>
        <w:rPr>
          <w:rFonts w:ascii="Calibri" w:hAnsi="Calibri" w:eastAsia="Calibri" w:cs="Calibri"/>
          <w:sz w:val="21"/>
          <w:szCs w:val="21"/>
          <w:b/>
          <w:bCs/>
          <w:spacing w:val="-7"/>
        </w:rPr>
        <w:t>15</w:t>
      </w:r>
      <w:r>
        <w:rPr>
          <w:rFonts w:ascii="Calibri" w:hAnsi="Calibri" w:eastAsia="Calibri" w:cs="Calibri"/>
          <w:sz w:val="21"/>
          <w:szCs w:val="21"/>
          <w:b/>
          <w:bCs/>
          <w:spacing w:val="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7"/>
        </w:rPr>
        <w:t>课程小结</w:t>
      </w:r>
    </w:p>
    <w:p>
      <w:pPr>
        <w:ind w:left="584"/>
        <w:spacing w:before="15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26"/>
        <w:spacing w:before="153"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62" name="IM 362"/>
            <wp:cNvGraphicFramePr/>
            <a:graphic>
              <a:graphicData uri="http://schemas.openxmlformats.org/drawingml/2006/picture">
                <pic:pic>
                  <pic:nvPicPr>
                    <pic:cNvPr id="362" name="IM 362"/>
                    <pic:cNvPicPr/>
                  </pic:nvPicPr>
                  <pic:blipFill>
                    <a:blip r:embed="rId26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9"/>
        </w:rPr>
        <w:t>讨论：</w:t>
      </w:r>
      <w:r>
        <w:rPr>
          <w:rFonts w:ascii="SimSun" w:hAnsi="SimSun" w:eastAsia="SimSun" w:cs="SimSun"/>
          <w:sz w:val="21"/>
          <w:szCs w:val="21"/>
          <w:spacing w:val="-9"/>
        </w:rPr>
        <w:t xml:space="preserve"> 产品策略有哪些？</w:t>
      </w:r>
      <w:r>
        <w:rPr>
          <w:rFonts w:ascii="SimSun" w:hAnsi="SimSun" w:eastAsia="SimSun" w:cs="SimSun"/>
          <w:sz w:val="21"/>
          <w:szCs w:val="21"/>
          <w:spacing w:val="60"/>
        </w:rPr>
        <w:t xml:space="preserve"> </w:t>
      </w:r>
      <w:r>
        <w:rPr>
          <w:rFonts w:ascii="SimSun" w:hAnsi="SimSun" w:eastAsia="SimSun" w:cs="SimSun"/>
          <w:sz w:val="21"/>
          <w:szCs w:val="21"/>
          <w:spacing w:val="-9"/>
        </w:rPr>
        <w:t>影响产品购买的因素有哪些？</w:t>
      </w:r>
    </w:p>
    <w:p>
      <w:pPr>
        <w:ind w:left="841" w:right="1" w:hanging="415"/>
        <w:spacing w:before="155" w:line="31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64" name="IM 364"/>
            <wp:cNvGraphicFramePr/>
            <a:graphic>
              <a:graphicData uri="http://schemas.openxmlformats.org/drawingml/2006/picture">
                <pic:pic>
                  <pic:nvPicPr>
                    <pic:cNvPr id="364" name="IM 364"/>
                    <pic:cNvPicPr/>
                  </pic:nvPicPr>
                  <pic:blipFill>
                    <a:blip r:embed="rId268"/>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作业：</w:t>
      </w:r>
      <w:r>
        <w:rPr>
          <w:rFonts w:ascii="SimSun" w:hAnsi="SimSun" w:eastAsia="SimSun" w:cs="SimSun"/>
          <w:sz w:val="21"/>
          <w:szCs w:val="21"/>
          <w:spacing w:val="-4"/>
        </w:rPr>
        <w:t>假设你是校园某水果店老板，</w:t>
      </w:r>
      <w:r>
        <w:rPr>
          <w:rFonts w:ascii="SimSun" w:hAnsi="SimSun" w:eastAsia="SimSun" w:cs="SimSun"/>
          <w:sz w:val="21"/>
          <w:szCs w:val="21"/>
          <w:spacing w:val="61"/>
        </w:rPr>
        <w:t xml:space="preserve"> </w:t>
      </w:r>
      <w:r>
        <w:rPr>
          <w:rFonts w:ascii="SimSun" w:hAnsi="SimSun" w:eastAsia="SimSun" w:cs="SimSun"/>
          <w:sz w:val="21"/>
          <w:szCs w:val="21"/>
          <w:spacing w:val="-4"/>
        </w:rPr>
        <w:t>一直以来水果质量和诚信受到</w:t>
      </w:r>
      <w:r>
        <w:rPr>
          <w:rFonts w:ascii="SimSun" w:hAnsi="SimSun" w:eastAsia="SimSun" w:cs="SimSun"/>
          <w:sz w:val="21"/>
          <w:szCs w:val="21"/>
          <w:spacing w:val="-5"/>
        </w:rPr>
        <w:t>学生好评。但近期</w:t>
      </w:r>
      <w:r>
        <w:rPr>
          <w:rFonts w:ascii="SimSun" w:hAnsi="SimSun" w:eastAsia="SimSun" w:cs="SimSun"/>
          <w:sz w:val="21"/>
          <w:szCs w:val="21"/>
        </w:rPr>
        <w:t xml:space="preserve"> </w:t>
      </w:r>
      <w:r>
        <w:rPr>
          <w:rFonts w:ascii="SimSun" w:hAnsi="SimSun" w:eastAsia="SimSun" w:cs="SimSun"/>
          <w:sz w:val="21"/>
          <w:szCs w:val="21"/>
          <w:spacing w:val="-7"/>
        </w:rPr>
        <w:t>因遭受“一米鲜”（某校园微信水果网上商城）的冲击，</w:t>
      </w:r>
      <w:r>
        <w:rPr>
          <w:rFonts w:ascii="SimSun" w:hAnsi="SimSun" w:eastAsia="SimSun" w:cs="SimSun"/>
          <w:sz w:val="21"/>
          <w:szCs w:val="21"/>
          <w:spacing w:val="-30"/>
        </w:rPr>
        <w:t xml:space="preserve"> </w:t>
      </w:r>
      <w:r>
        <w:rPr>
          <w:rFonts w:ascii="SimSun" w:hAnsi="SimSun" w:eastAsia="SimSun" w:cs="SimSun"/>
          <w:sz w:val="21"/>
          <w:szCs w:val="21"/>
          <w:spacing w:val="-7"/>
        </w:rPr>
        <w:t>生意惨淡。请你分析各中原因</w:t>
      </w:r>
      <w:r>
        <w:rPr>
          <w:rFonts w:ascii="SimSun" w:hAnsi="SimSun" w:eastAsia="SimSun" w:cs="SimSun"/>
          <w:sz w:val="21"/>
          <w:szCs w:val="21"/>
        </w:rPr>
        <w:t xml:space="preserve"> </w:t>
      </w:r>
      <w:r>
        <w:rPr>
          <w:rFonts w:ascii="SimSun" w:hAnsi="SimSun" w:eastAsia="SimSun" w:cs="SimSun"/>
          <w:sz w:val="21"/>
          <w:szCs w:val="21"/>
          <w:spacing w:val="-4"/>
        </w:rPr>
        <w:t>并根据产品的整体概念制定相应的产品策略，</w:t>
      </w:r>
      <w:r>
        <w:rPr>
          <w:rFonts w:ascii="SimSun" w:hAnsi="SimSun" w:eastAsia="SimSun" w:cs="SimSun"/>
          <w:sz w:val="21"/>
          <w:szCs w:val="21"/>
          <w:spacing w:val="-25"/>
        </w:rPr>
        <w:t xml:space="preserve"> </w:t>
      </w:r>
      <w:r>
        <w:rPr>
          <w:rFonts w:ascii="SimSun" w:hAnsi="SimSun" w:eastAsia="SimSun" w:cs="SimSun"/>
          <w:sz w:val="21"/>
          <w:szCs w:val="21"/>
          <w:spacing w:val="-4"/>
        </w:rPr>
        <w:t>将你</w:t>
      </w:r>
      <w:r>
        <w:rPr>
          <w:rFonts w:ascii="SimSun" w:hAnsi="SimSun" w:eastAsia="SimSun" w:cs="SimSun"/>
          <w:sz w:val="21"/>
          <w:szCs w:val="21"/>
          <w:spacing w:val="-5"/>
        </w:rPr>
        <w:t>的水果卖出“不同”来？</w:t>
      </w:r>
    </w:p>
    <w:p>
      <w:pPr>
        <w:ind w:left="631" w:right="56" w:hanging="205"/>
        <w:spacing w:before="155" w:line="288"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366" name="IM 366"/>
            <wp:cNvGraphicFramePr/>
            <a:graphic>
              <a:graphicData uri="http://schemas.openxmlformats.org/drawingml/2006/picture">
                <pic:pic>
                  <pic:nvPicPr>
                    <pic:cNvPr id="366" name="IM 366"/>
                    <pic:cNvPicPr/>
                  </pic:nvPicPr>
                  <pic:blipFill>
                    <a:blip r:embed="rId26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要求：</w:t>
      </w:r>
      <w:r>
        <w:rPr>
          <w:rFonts w:ascii="SimSun" w:hAnsi="SimSun" w:eastAsia="SimSun" w:cs="SimSun"/>
          <w:sz w:val="21"/>
          <w:szCs w:val="21"/>
          <w:spacing w:val="-4"/>
        </w:rPr>
        <w:t xml:space="preserve"> 分组讨论，制定方案，在下次课时做</w:t>
      </w:r>
      <w:r>
        <w:rPr>
          <w:rFonts w:ascii="SimSun" w:hAnsi="SimSun" w:eastAsia="SimSun" w:cs="SimSun"/>
          <w:sz w:val="21"/>
          <w:szCs w:val="21"/>
          <w:spacing w:val="-47"/>
        </w:rPr>
        <w:t xml:space="preserve"> </w:t>
      </w:r>
      <w:r>
        <w:rPr>
          <w:rFonts w:ascii="SimSun" w:hAnsi="SimSun" w:eastAsia="SimSun" w:cs="SimSun"/>
          <w:sz w:val="21"/>
          <w:szCs w:val="21"/>
          <w:spacing w:val="-4"/>
        </w:rPr>
        <w:t>PPT</w:t>
      </w:r>
      <w:r>
        <w:rPr>
          <w:rFonts w:ascii="SimSun" w:hAnsi="SimSun" w:eastAsia="SimSun" w:cs="SimSun"/>
          <w:sz w:val="21"/>
          <w:szCs w:val="21"/>
          <w:spacing w:val="-43"/>
        </w:rPr>
        <w:t xml:space="preserve"> </w:t>
      </w:r>
      <w:r>
        <w:rPr>
          <w:rFonts w:ascii="SimSun" w:hAnsi="SimSun" w:eastAsia="SimSun" w:cs="SimSun"/>
          <w:sz w:val="21"/>
          <w:szCs w:val="21"/>
          <w:spacing w:val="-4"/>
        </w:rPr>
        <w:t>演示，讨论成绩计入学生平时成绩。</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right="4"/>
        <w:spacing w:before="156" w:line="405" w:lineRule="exact"/>
        <w:jc w:val="right"/>
        <w:rPr>
          <w:rFonts w:ascii="SimSun" w:hAnsi="SimSun" w:eastAsia="SimSun" w:cs="SimSun"/>
          <w:sz w:val="21"/>
          <w:szCs w:val="21"/>
        </w:rPr>
      </w:pPr>
      <w:r>
        <w:rPr>
          <w:rFonts w:ascii="SimSun" w:hAnsi="SimSun" w:eastAsia="SimSun" w:cs="SimSun"/>
          <w:sz w:val="21"/>
          <w:szCs w:val="21"/>
          <w:spacing w:val="-4"/>
          <w:position w:val="14"/>
        </w:rPr>
        <w:t>结合本节第三部分产品策略的学习内容，</w:t>
      </w:r>
      <w:r>
        <w:rPr>
          <w:rFonts w:ascii="SimSun" w:hAnsi="SimSun" w:eastAsia="SimSun" w:cs="SimSun"/>
          <w:sz w:val="21"/>
          <w:szCs w:val="21"/>
          <w:spacing w:val="60"/>
          <w:position w:val="14"/>
        </w:rPr>
        <w:t xml:space="preserve"> </w:t>
      </w:r>
      <w:r>
        <w:rPr>
          <w:rFonts w:ascii="SimSun" w:hAnsi="SimSun" w:eastAsia="SimSun" w:cs="SimSun"/>
          <w:sz w:val="21"/>
          <w:szCs w:val="21"/>
          <w:spacing w:val="-4"/>
          <w:position w:val="14"/>
        </w:rPr>
        <w:t>预习本章第二节产品开发策略的相关理论内</w:t>
      </w:r>
    </w:p>
    <w:p>
      <w:pPr>
        <w:ind w:left="419"/>
        <w:spacing w:before="1" w:line="219" w:lineRule="auto"/>
        <w:rPr>
          <w:rFonts w:ascii="SimSun" w:hAnsi="SimSun" w:eastAsia="SimSun" w:cs="SimSun"/>
          <w:sz w:val="21"/>
          <w:szCs w:val="21"/>
        </w:rPr>
      </w:pPr>
      <w:r>
        <w:rPr>
          <w:rFonts w:ascii="SimSun" w:hAnsi="SimSun" w:eastAsia="SimSun" w:cs="SimSun"/>
          <w:sz w:val="21"/>
          <w:szCs w:val="21"/>
          <w:spacing w:val="-3"/>
        </w:rPr>
        <w:t>容，</w:t>
      </w:r>
      <w:r>
        <w:rPr>
          <w:rFonts w:ascii="SimSun" w:hAnsi="SimSun" w:eastAsia="SimSun" w:cs="SimSun"/>
          <w:sz w:val="21"/>
          <w:szCs w:val="21"/>
          <w:spacing w:val="-8"/>
        </w:rPr>
        <w:t xml:space="preserve"> </w:t>
      </w:r>
      <w:r>
        <w:rPr>
          <w:rFonts w:ascii="SimSun" w:hAnsi="SimSun" w:eastAsia="SimSun" w:cs="SimSun"/>
          <w:sz w:val="21"/>
          <w:szCs w:val="21"/>
          <w:spacing w:val="-3"/>
        </w:rPr>
        <w:t>并在课下查阅苏宁易购、麦当劳及华为在产品开发方面的相关案例资料。</w:t>
      </w:r>
    </w:p>
    <w:p>
      <w:pPr>
        <w:ind w:left="626"/>
        <w:spacing w:before="155" w:line="221"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1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w:t>
      </w:r>
    </w:p>
    <w:p>
      <w:pPr>
        <w:ind w:firstLine="724"/>
        <w:spacing w:before="154" w:line="357" w:lineRule="auto"/>
        <w:tabs>
          <w:tab w:val="left" w:pos="845"/>
        </w:tabs>
        <w:jc w:val="both"/>
        <w:rPr>
          <w:rFonts w:ascii="SimSun" w:hAnsi="SimSun" w:eastAsia="SimSun" w:cs="SimSun"/>
          <w:sz w:val="21"/>
          <w:szCs w:val="21"/>
        </w:rPr>
      </w:pPr>
      <w:r>
        <w:rPr>
          <w:rFonts w:ascii="SimSun" w:hAnsi="SimSun" w:eastAsia="SimSun" w:cs="SimSun"/>
          <w:sz w:val="21"/>
          <w:szCs w:val="21"/>
          <w:u w:val="single" w:color="auto"/>
        </w:rPr>
        <w:tab/>
      </w: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下面四本书，大家分组选择阅读，准备下一期的黄金悟研习，并按照规定格式完成读</w:t>
      </w:r>
      <w:r>
        <w:rPr>
          <w:rFonts w:ascii="SimSun" w:hAnsi="SimSun" w:eastAsia="SimSun" w:cs="SimSun"/>
          <w:sz w:val="21"/>
          <w:szCs w:val="21"/>
          <w:spacing w:val="1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书心得，上传到微信公众号深客·商业上，进行文</w:t>
      </w:r>
      <w:r>
        <w:rPr>
          <w:rFonts w:ascii="SimSun" w:hAnsi="SimSun" w:eastAsia="SimSun" w:cs="SimSun"/>
          <w:sz w:val="21"/>
          <w:szCs w:val="21"/>
          <w:u w:val="single" w:color="000000"/>
          <w14:textOutline w14:w="3831" w14:cap="flat" w14:cmpd="sng">
            <w14:solidFill>
              <w14:srgbClr w14:val="000000"/>
            </w14:solidFill>
            <w14:prstDash w14:val="solid"/>
            <w14:miter w14:lim="10"/>
          </w14:textOutline>
        </w:rPr>
        <w:t>章的推广、互动，下一期黄金悟我们将选出</w:t>
      </w:r>
    </w:p>
    <w:p>
      <w:pPr>
        <w:spacing w:before="1" w:line="220"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20"/>
        </w:rPr>
        <w:t>一组进行分享。</w:t>
      </w:r>
      <w:r>
        <w:rPr>
          <w:rFonts w:ascii="SimSun" w:hAnsi="SimSun" w:eastAsia="SimSun" w:cs="SimSun"/>
          <w:sz w:val="21"/>
          <w:szCs w:val="21"/>
          <w:u w:val="single" w:color="auto"/>
        </w:rPr>
        <w:t xml:space="preserve">  </w:t>
      </w:r>
    </w:p>
    <w:p>
      <w:pPr>
        <w:spacing w:line="220" w:lineRule="auto"/>
        <w:sectPr>
          <w:footerReference w:type="default" r:id="rId265"/>
          <w:pgSz w:w="12240" w:h="15840"/>
          <w:pgMar w:top="1346" w:right="1793" w:bottom="880" w:left="1812" w:header="0" w:footer="715" w:gutter="0"/>
        </w:sectPr>
        <w:rPr>
          <w:rFonts w:ascii="SimSun" w:hAnsi="SimSun" w:eastAsia="SimSun" w:cs="SimSun"/>
          <w:sz w:val="21"/>
          <w:szCs w:val="21"/>
        </w:rPr>
      </w:pPr>
    </w:p>
    <w:p>
      <w:pPr>
        <w:ind w:firstLine="888"/>
        <w:spacing w:before="152" w:line="3002" w:lineRule="exact"/>
        <w:rPr/>
      </w:pPr>
      <w:r>
        <w:drawing>
          <wp:anchor distT="0" distB="0" distL="0" distR="0" simplePos="0" relativeHeight="251931648" behindDoc="0" locked="0" layoutInCell="0" allowOverlap="1">
            <wp:simplePos x="0" y="0"/>
            <wp:positionH relativeFrom="page">
              <wp:posOffset>3957320</wp:posOffset>
            </wp:positionH>
            <wp:positionV relativeFrom="page">
              <wp:posOffset>2983229</wp:posOffset>
            </wp:positionV>
            <wp:extent cx="1431925" cy="1535430"/>
            <wp:effectExtent l="0" t="0" r="0" b="0"/>
            <wp:wrapNone/>
            <wp:docPr id="368" name="IM 368"/>
            <wp:cNvGraphicFramePr/>
            <a:graphic>
              <a:graphicData uri="http://schemas.openxmlformats.org/drawingml/2006/picture">
                <pic:pic>
                  <pic:nvPicPr>
                    <pic:cNvPr id="368" name="IM 368"/>
                    <pic:cNvPicPr/>
                  </pic:nvPicPr>
                  <pic:blipFill>
                    <a:blip r:embed="rId271"/>
                    <a:stretch>
                      <a:fillRect/>
                    </a:stretch>
                  </pic:blipFill>
                  <pic:spPr>
                    <a:xfrm rot="0">
                      <a:off x="0" y="0"/>
                      <a:ext cx="1431925" cy="1535430"/>
                    </a:xfrm>
                    <a:prstGeom prst="rect">
                      <a:avLst/>
                    </a:prstGeom>
                  </pic:spPr>
                </pic:pic>
              </a:graphicData>
            </a:graphic>
          </wp:anchor>
        </w:drawing>
      </w:r>
      <w:r>
        <w:rPr>
          <w:position w:val="-60"/>
        </w:rPr>
        <w:drawing>
          <wp:inline distT="0" distB="0" distL="0" distR="0">
            <wp:extent cx="3449828" cy="1906270"/>
            <wp:effectExtent l="0" t="0" r="0" b="0"/>
            <wp:docPr id="370" name="IM 370"/>
            <wp:cNvGraphicFramePr/>
            <a:graphic>
              <a:graphicData uri="http://schemas.openxmlformats.org/drawingml/2006/picture">
                <pic:pic>
                  <pic:nvPicPr>
                    <pic:cNvPr id="370" name="IM 370"/>
                    <pic:cNvPicPr/>
                  </pic:nvPicPr>
                  <pic:blipFill>
                    <a:blip r:embed="rId272"/>
                    <a:stretch>
                      <a:fillRect/>
                    </a:stretch>
                  </pic:blipFill>
                  <pic:spPr>
                    <a:xfrm rot="0">
                      <a:off x="0" y="0"/>
                      <a:ext cx="3449828" cy="1906270"/>
                    </a:xfrm>
                    <a:prstGeom prst="rect">
                      <a:avLst/>
                    </a:prstGeom>
                  </pic:spPr>
                </pic:pic>
              </a:graphicData>
            </a:graphic>
          </wp:inline>
        </w:drawing>
      </w:r>
    </w:p>
    <w:p>
      <w:pPr>
        <w:pStyle w:val="BodyText"/>
        <w:spacing w:line="275" w:lineRule="auto"/>
        <w:rPr/>
      </w:pPr>
      <w:r/>
    </w:p>
    <w:p>
      <w:pPr>
        <w:ind w:firstLine="1173"/>
        <w:spacing w:line="2567" w:lineRule="exact"/>
        <w:rPr/>
      </w:pPr>
      <w:r>
        <w:rPr>
          <w:position w:val="-51"/>
        </w:rPr>
        <w:drawing>
          <wp:inline distT="0" distB="0" distL="0" distR="0">
            <wp:extent cx="1630045" cy="1630044"/>
            <wp:effectExtent l="0" t="0" r="0" b="0"/>
            <wp:docPr id="372" name="IM 372"/>
            <wp:cNvGraphicFramePr/>
            <a:graphic>
              <a:graphicData uri="http://schemas.openxmlformats.org/drawingml/2006/picture">
                <pic:pic>
                  <pic:nvPicPr>
                    <pic:cNvPr id="372" name="IM 372"/>
                    <pic:cNvPicPr/>
                  </pic:nvPicPr>
                  <pic:blipFill>
                    <a:blip r:embed="rId273"/>
                    <a:stretch>
                      <a:fillRect/>
                    </a:stretch>
                  </pic:blipFill>
                  <pic:spPr>
                    <a:xfrm rot="0">
                      <a:off x="0" y="0"/>
                      <a:ext cx="1630045" cy="1630044"/>
                    </a:xfrm>
                    <a:prstGeom prst="rect">
                      <a:avLst/>
                    </a:prstGeom>
                  </pic:spPr>
                </pic:pic>
              </a:graphicData>
            </a:graphic>
          </wp:inline>
        </w:drawing>
      </w:r>
    </w:p>
    <w:p>
      <w:pPr>
        <w:pStyle w:val="BodyText"/>
        <w:spacing w:line="265" w:lineRule="auto"/>
        <w:rPr/>
      </w:pPr>
      <w:r/>
    </w:p>
    <w:p>
      <w:pPr>
        <w:pStyle w:val="BodyText"/>
        <w:spacing w:line="265" w:lineRule="auto"/>
        <w:rPr/>
      </w:pPr>
      <w:r/>
    </w:p>
    <w:p>
      <w:pPr>
        <w:pStyle w:val="BodyText"/>
        <w:spacing w:line="265" w:lineRule="auto"/>
        <w:rPr/>
      </w:pPr>
      <w:r/>
    </w:p>
    <w:p>
      <w:pPr>
        <w:pStyle w:val="BodyText"/>
        <w:spacing w:line="266" w:lineRule="auto"/>
        <w:rPr/>
      </w:pPr>
      <w:r/>
    </w:p>
    <w:p>
      <w:pPr>
        <w:pStyle w:val="BodyText"/>
        <w:spacing w:line="266" w:lineRule="auto"/>
        <w:rPr/>
      </w:pPr>
      <w:r/>
    </w:p>
    <w:p>
      <w:pPr>
        <w:spacing w:line="578" w:lineRule="exact"/>
        <w:rPr/>
      </w:pPr>
      <w:r>
        <w:rPr>
          <w:position w:val="-11"/>
        </w:rPr>
        <w:pict>
          <v:shape id="_x0000_s17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68"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19" w:lineRule="auto"/>
        <w:rPr/>
      </w:pPr>
      <w:r/>
    </w:p>
    <w:p>
      <w:pPr>
        <w:ind w:left="56" w:firstLine="1"/>
        <w:spacing w:before="68" w:line="357"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成功之处：</w:t>
      </w:r>
      <w:r>
        <w:rPr>
          <w:rFonts w:ascii="SimSun" w:hAnsi="SimSun" w:eastAsia="SimSun" w:cs="SimSun"/>
          <w:sz w:val="21"/>
          <w:szCs w:val="21"/>
          <w:spacing w:val="1"/>
        </w:rPr>
        <w:t>运用案例教学法和任务驱动法较好地完成了</w:t>
      </w:r>
      <w:r>
        <w:rPr>
          <w:rFonts w:ascii="SimSun" w:hAnsi="SimSun" w:eastAsia="SimSun" w:cs="SimSun"/>
          <w:sz w:val="21"/>
          <w:szCs w:val="21"/>
        </w:rPr>
        <w:t>教学目标，充分调动了学生的学习积极 </w:t>
      </w:r>
      <w:r>
        <w:rPr>
          <w:rFonts w:ascii="SimSun" w:hAnsi="SimSun" w:eastAsia="SimSun" w:cs="SimSun"/>
          <w:sz w:val="21"/>
          <w:szCs w:val="21"/>
          <w:spacing w:val="1"/>
        </w:rPr>
        <w:t>性和主动性，对知识的掌握与应用方面也基本达到了</w:t>
      </w:r>
      <w:r>
        <w:rPr>
          <w:rFonts w:ascii="SimSun" w:hAnsi="SimSun" w:eastAsia="SimSun" w:cs="SimSun"/>
          <w:sz w:val="21"/>
          <w:szCs w:val="21"/>
        </w:rPr>
        <w:t>课程标准的要求。任务的特色在于设置的 </w:t>
      </w:r>
      <w:r>
        <w:rPr>
          <w:rFonts w:ascii="SimSun" w:hAnsi="SimSun" w:eastAsia="SimSun" w:cs="SimSun"/>
          <w:sz w:val="21"/>
          <w:szCs w:val="21"/>
          <w:spacing w:val="-2"/>
        </w:rPr>
        <w:t>教学任务是真实的任务， 学生有所实施，有所体会。将课堂教学与实践相结合，充分发挥专业</w:t>
      </w:r>
      <w:r>
        <w:rPr>
          <w:rFonts w:ascii="SimSun" w:hAnsi="SimSun" w:eastAsia="SimSun" w:cs="SimSun"/>
          <w:sz w:val="21"/>
          <w:szCs w:val="21"/>
          <w:spacing w:val="3"/>
        </w:rPr>
        <w:t xml:space="preserve"> </w:t>
      </w:r>
      <w:r>
        <w:rPr>
          <w:rFonts w:ascii="SimSun" w:hAnsi="SimSun" w:eastAsia="SimSun" w:cs="SimSun"/>
          <w:sz w:val="21"/>
          <w:szCs w:val="21"/>
          <w:spacing w:val="1"/>
        </w:rPr>
        <w:t>特点，鼓励学生参与实践活动，并在活动前期结合市场</w:t>
      </w:r>
      <w:r>
        <w:rPr>
          <w:rFonts w:ascii="SimSun" w:hAnsi="SimSun" w:eastAsia="SimSun" w:cs="SimSun"/>
          <w:sz w:val="21"/>
          <w:szCs w:val="21"/>
        </w:rPr>
        <w:t>营销教学内容，指导学生先进行市场调 </w:t>
      </w:r>
      <w:r>
        <w:rPr>
          <w:rFonts w:ascii="SimSun" w:hAnsi="SimSun" w:eastAsia="SimSun" w:cs="SimSun"/>
          <w:sz w:val="21"/>
          <w:szCs w:val="21"/>
          <w:spacing w:val="-3"/>
        </w:rPr>
        <w:t>研和消费者分析，</w:t>
      </w:r>
      <w:r>
        <w:rPr>
          <w:rFonts w:ascii="SimSun" w:hAnsi="SimSun" w:eastAsia="SimSun" w:cs="SimSun"/>
          <w:sz w:val="21"/>
          <w:szCs w:val="21"/>
          <w:spacing w:val="53"/>
        </w:rPr>
        <w:t xml:space="preserve"> </w:t>
      </w:r>
      <w:r>
        <w:rPr>
          <w:rFonts w:ascii="SimSun" w:hAnsi="SimSun" w:eastAsia="SimSun" w:cs="SimSun"/>
          <w:sz w:val="21"/>
          <w:szCs w:val="21"/>
          <w:spacing w:val="-3"/>
        </w:rPr>
        <w:t>在此基础上制定方案。通过实践，大多数学生都能灵</w:t>
      </w:r>
      <w:r>
        <w:rPr>
          <w:rFonts w:ascii="SimSun" w:hAnsi="SimSun" w:eastAsia="SimSun" w:cs="SimSun"/>
          <w:sz w:val="21"/>
          <w:szCs w:val="21"/>
          <w:spacing w:val="-4"/>
        </w:rPr>
        <w:t>活运用所学知识，锻炼</w:t>
      </w:r>
    </w:p>
    <w:p>
      <w:pPr>
        <w:ind w:left="75"/>
        <w:spacing w:line="220" w:lineRule="auto"/>
        <w:rPr>
          <w:rFonts w:ascii="SimSun" w:hAnsi="SimSun" w:eastAsia="SimSun" w:cs="SimSun"/>
          <w:sz w:val="21"/>
          <w:szCs w:val="21"/>
        </w:rPr>
      </w:pPr>
      <w:r>
        <w:rPr>
          <w:rFonts w:ascii="SimSun" w:hAnsi="SimSun" w:eastAsia="SimSun" w:cs="SimSun"/>
          <w:sz w:val="21"/>
          <w:szCs w:val="21"/>
          <w:spacing w:val="-5"/>
        </w:rPr>
        <w:t>了市场营销的能力。</w:t>
      </w:r>
    </w:p>
    <w:p>
      <w:pPr>
        <w:spacing w:before="155" w:line="406"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不足之处：</w:t>
      </w:r>
      <w:r>
        <w:rPr>
          <w:rFonts w:ascii="SimSun" w:hAnsi="SimSun" w:eastAsia="SimSun" w:cs="SimSun"/>
          <w:sz w:val="21"/>
          <w:szCs w:val="21"/>
          <w:spacing w:val="-3"/>
          <w:position w:val="14"/>
        </w:rPr>
        <w:t>由于学生的个体差异很大，</w:t>
      </w:r>
      <w:r>
        <w:rPr>
          <w:rFonts w:ascii="SimSun" w:hAnsi="SimSun" w:eastAsia="SimSun" w:cs="SimSun"/>
          <w:sz w:val="21"/>
          <w:szCs w:val="21"/>
          <w:spacing w:val="53"/>
          <w:position w:val="14"/>
        </w:rPr>
        <w:t xml:space="preserve"> </w:t>
      </w:r>
      <w:r>
        <w:rPr>
          <w:rFonts w:ascii="SimSun" w:hAnsi="SimSun" w:eastAsia="SimSun" w:cs="SimSun"/>
          <w:sz w:val="21"/>
          <w:szCs w:val="21"/>
          <w:spacing w:val="-3"/>
          <w:position w:val="14"/>
        </w:rPr>
        <w:t>任务的完成质量参差不齐</w:t>
      </w:r>
      <w:r>
        <w:rPr>
          <w:rFonts w:ascii="SimSun" w:hAnsi="SimSun" w:eastAsia="SimSun" w:cs="SimSun"/>
          <w:sz w:val="21"/>
          <w:szCs w:val="21"/>
          <w:spacing w:val="-4"/>
          <w:position w:val="14"/>
        </w:rPr>
        <w:t>，有些同学的任务完成质量不</w:t>
      </w:r>
    </w:p>
    <w:p>
      <w:pPr>
        <w:ind w:left="60"/>
        <w:spacing w:line="220" w:lineRule="auto"/>
        <w:rPr>
          <w:rFonts w:ascii="SimSun" w:hAnsi="SimSun" w:eastAsia="SimSun" w:cs="SimSun"/>
          <w:sz w:val="21"/>
          <w:szCs w:val="21"/>
        </w:rPr>
      </w:pPr>
      <w:r>
        <w:rPr>
          <w:rFonts w:ascii="SimSun" w:hAnsi="SimSun" w:eastAsia="SimSun" w:cs="SimSun"/>
          <w:sz w:val="21"/>
          <w:szCs w:val="21"/>
          <w:spacing w:val="-1"/>
        </w:rPr>
        <w:t>是很高，对学生的分组指导还不是很到位。</w:t>
      </w:r>
    </w:p>
    <w:p>
      <w:pPr>
        <w:spacing w:line="220" w:lineRule="auto"/>
        <w:sectPr>
          <w:footerReference w:type="default" r:id="rId270"/>
          <w:pgSz w:w="12240" w:h="15840"/>
          <w:pgMar w:top="1346" w:right="1794" w:bottom="880" w:left="1751" w:header="0" w:footer="715" w:gutter="0"/>
        </w:sectPr>
        <w:rPr>
          <w:rFonts w:ascii="SimSun" w:hAnsi="SimSun" w:eastAsia="SimSun" w:cs="SimSun"/>
          <w:sz w:val="21"/>
          <w:szCs w:val="21"/>
        </w:rPr>
      </w:pPr>
    </w:p>
    <w:p>
      <w:pPr>
        <w:ind w:left="21"/>
        <w:spacing w:before="265"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19"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5" w:line="406"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spacing w:before="155" w:line="405"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6"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5"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2"/>
        <w:spacing w:before="155"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4"/>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10"/>
        <w:spacing w:before="165"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4"/>
        <w:spacing w:before="154"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10"/>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http://www.icourses.cn/coursestatic/cours</w:t>
        </w:r>
        <w:r>
          <w:rPr>
            <w:rFonts w:ascii="Calibri" w:hAnsi="Calibri" w:eastAsia="Calibri" w:cs="Calibri"/>
            <w:sz w:val="21"/>
            <w:szCs w:val="21"/>
            <w:u w:val="single" w:color="auto"/>
            <w:color w:val="0000CC"/>
            <w:spacing w:val="-2"/>
          </w:rPr>
          <w:t>e_3151.html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10"/>
        <w:spacing w:before="163"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https://www.icourse163.or</w:t>
        </w:r>
        <w:r>
          <w:rPr>
            <w:rFonts w:ascii="Calibri" w:hAnsi="Calibri" w:eastAsia="Calibri" w:cs="Calibri"/>
            <w:sz w:val="21"/>
            <w:szCs w:val="21"/>
            <w:u w:val="single" w:color="auto"/>
            <w:color w:val="0000CC"/>
            <w:spacing w:val="-1"/>
          </w:rPr>
          <w:t>g/learn/ZNUEDU-1001965012?tid=1207278201&amp;_trace  c</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k2_=2beb15</w:t>
        </w:r>
      </w:hyperlink>
    </w:p>
    <w:p>
      <w:pPr>
        <w:ind w:left="5"/>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274"/>
          <w:pgSz w:w="12240" w:h="15840"/>
          <w:pgMar w:top="1346" w:right="1795" w:bottom="880" w:left="1805" w:header="0" w:footer="715" w:gutter="0"/>
        </w:sectPr>
        <w:rPr>
          <w:rFonts w:ascii="Calibri" w:hAnsi="Calibri" w:eastAsia="Calibri" w:cs="Calibri"/>
          <w:sz w:val="21"/>
          <w:szCs w:val="21"/>
        </w:rPr>
      </w:pPr>
    </w:p>
    <w:p>
      <w:pPr>
        <w:ind w:left="3233"/>
        <w:spacing w:before="141" w:line="224" w:lineRule="auto"/>
        <w:rPr>
          <w:rFonts w:ascii="SimHei" w:hAnsi="SimHei" w:eastAsia="SimHei" w:cs="SimHei"/>
          <w:sz w:val="31"/>
          <w:szCs w:val="31"/>
        </w:rPr>
      </w:pPr>
      <w:bookmarkStart w:name="bookmark17" w:id="13"/>
      <w:bookmarkEnd w:id="13"/>
      <w:bookmarkStart w:name="bookmark7" w:id="14"/>
      <w:bookmarkEnd w:id="14"/>
      <w:r>
        <w:rPr>
          <w:rFonts w:ascii="SimHei" w:hAnsi="SimHei" w:eastAsia="SimHei" w:cs="SimHei"/>
          <w:sz w:val="31"/>
          <w:szCs w:val="31"/>
          <w14:textOutline w14:w="5791" w14:cap="flat" w14:cmpd="sng">
            <w14:solidFill>
              <w14:srgbClr w14:val="000000"/>
            </w14:solidFill>
            <w14:prstDash w14:val="solid"/>
            <w14:miter w14:lim="10"/>
          </w14:textOutline>
          <w:spacing w:val="4"/>
        </w:rPr>
        <w:t>第七讲</w:t>
      </w:r>
      <w:r>
        <w:rPr>
          <w:rFonts w:ascii="SimHei" w:hAnsi="SimHei" w:eastAsia="SimHei" w:cs="SimHei"/>
          <w:sz w:val="31"/>
          <w:szCs w:val="31"/>
          <w:spacing w:val="23"/>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4"/>
        </w:rPr>
        <w:t>品牌策略</w:t>
      </w:r>
    </w:p>
    <w:p>
      <w:pPr>
        <w:spacing w:before="68"/>
        <w:rPr/>
      </w:pPr>
      <w:r/>
    </w:p>
    <w:p>
      <w:pPr>
        <w:spacing w:before="68"/>
        <w:rPr/>
      </w:pPr>
      <w:r/>
    </w:p>
    <w:tbl>
      <w:tblPr>
        <w:tblStyle w:val="TableNormal"/>
        <w:tblW w:w="8540"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40"/>
      </w:tblGrid>
      <w:tr>
        <w:trPr>
          <w:trHeight w:val="3135" w:hRule="atLeast"/>
        </w:trPr>
        <w:tc>
          <w:tcPr>
            <w:tcW w:w="8540" w:type="dxa"/>
            <w:vAlign w:val="top"/>
          </w:tcPr>
          <w:p>
            <w:pPr>
              <w:ind w:left="370" w:firstLine="502"/>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8"/>
              </w:rPr>
              <w:t>内容简介：</w:t>
            </w:r>
            <w:r>
              <w:rPr>
                <w:rFonts w:ascii="KaiTi" w:hAnsi="KaiTi" w:eastAsia="KaiTi" w:cs="KaiTi"/>
                <w:sz w:val="24"/>
                <w:szCs w:val="24"/>
                <w:spacing w:val="-8"/>
              </w:rPr>
              <w:t>本节介绍了品牌的定义和内涵；结合案例介绍了品牌</w:t>
            </w:r>
            <w:r>
              <w:rPr>
                <w:rFonts w:ascii="KaiTi" w:hAnsi="KaiTi" w:eastAsia="KaiTi" w:cs="KaiTi"/>
                <w:sz w:val="24"/>
                <w:szCs w:val="24"/>
                <w:spacing w:val="-9"/>
              </w:rPr>
              <w:t>延伸策略、</w:t>
            </w:r>
            <w:r>
              <w:rPr>
                <w:rFonts w:ascii="KaiTi" w:hAnsi="KaiTi" w:eastAsia="KaiTi" w:cs="KaiTi"/>
                <w:sz w:val="24"/>
                <w:szCs w:val="24"/>
              </w:rPr>
              <w:t xml:space="preserve"> </w:t>
            </w:r>
            <w:r>
              <w:rPr>
                <w:rFonts w:ascii="KaiTi" w:hAnsi="KaiTi" w:eastAsia="KaiTi" w:cs="KaiTi"/>
                <w:sz w:val="24"/>
                <w:szCs w:val="24"/>
                <w:spacing w:val="-12"/>
              </w:rPr>
              <w:t>品牌资产运营策略、差异化策略；</w:t>
            </w:r>
            <w:r>
              <w:rPr>
                <w:rFonts w:ascii="KaiTi" w:hAnsi="KaiTi" w:eastAsia="KaiTi" w:cs="KaiTi"/>
                <w:sz w:val="24"/>
                <w:szCs w:val="24"/>
                <w:spacing w:val="45"/>
              </w:rPr>
              <w:t xml:space="preserve"> </w:t>
            </w:r>
            <w:r>
              <w:rPr>
                <w:rFonts w:ascii="KaiTi" w:hAnsi="KaiTi" w:eastAsia="KaiTi" w:cs="KaiTi"/>
                <w:sz w:val="24"/>
                <w:szCs w:val="24"/>
                <w:spacing w:val="-12"/>
              </w:rPr>
              <w:t>最后结合近几年来理</w:t>
            </w:r>
            <w:r>
              <w:rPr>
                <w:rFonts w:ascii="KaiTi" w:hAnsi="KaiTi" w:eastAsia="KaiTi" w:cs="KaiTi"/>
                <w:sz w:val="24"/>
                <w:szCs w:val="24"/>
                <w:spacing w:val="-13"/>
              </w:rPr>
              <w:t>论和实践，</w:t>
            </w:r>
            <w:r>
              <w:rPr>
                <w:rFonts w:ascii="KaiTi" w:hAnsi="KaiTi" w:eastAsia="KaiTi" w:cs="KaiTi"/>
                <w:sz w:val="24"/>
                <w:szCs w:val="24"/>
                <w:spacing w:val="40"/>
              </w:rPr>
              <w:t xml:space="preserve"> </w:t>
            </w:r>
            <w:r>
              <w:rPr>
                <w:rFonts w:ascii="KaiTi" w:hAnsi="KaiTi" w:eastAsia="KaiTi" w:cs="KaiTi"/>
                <w:sz w:val="24"/>
                <w:szCs w:val="24"/>
                <w:spacing w:val="-13"/>
              </w:rPr>
              <w:t>讲述品牌危</w:t>
            </w:r>
          </w:p>
          <w:p>
            <w:pPr>
              <w:ind w:left="357"/>
              <w:spacing w:line="224" w:lineRule="auto"/>
              <w:rPr>
                <w:rFonts w:ascii="KaiTi" w:hAnsi="KaiTi" w:eastAsia="KaiTi" w:cs="KaiTi"/>
                <w:sz w:val="24"/>
                <w:szCs w:val="24"/>
              </w:rPr>
            </w:pPr>
            <w:r>
              <w:rPr>
                <w:rFonts w:ascii="KaiTi" w:hAnsi="KaiTi" w:eastAsia="KaiTi" w:cs="KaiTi"/>
                <w:sz w:val="24"/>
                <w:szCs w:val="24"/>
                <w:spacing w:val="-8"/>
              </w:rPr>
              <w:t>机理论。</w:t>
            </w:r>
          </w:p>
          <w:p>
            <w:pPr>
              <w:ind w:left="350" w:right="3" w:firstLine="489"/>
              <w:spacing w:before="114"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rPr>
              <w:t>本章节教学内容与教材其他部分的衔接关系：</w:t>
            </w:r>
            <w:r>
              <w:rPr>
                <w:rFonts w:ascii="KaiTi" w:hAnsi="KaiTi" w:eastAsia="KaiTi" w:cs="KaiTi"/>
                <w:sz w:val="24"/>
                <w:szCs w:val="24"/>
              </w:rPr>
              <w:t>这部分属于产品策略内容，</w:t>
            </w:r>
            <w:r>
              <w:rPr>
                <w:rFonts w:ascii="KaiTi" w:hAnsi="KaiTi" w:eastAsia="KaiTi" w:cs="KaiTi"/>
                <w:sz w:val="24"/>
                <w:szCs w:val="24"/>
              </w:rPr>
              <w:t xml:space="preserve"> </w:t>
            </w:r>
            <w:r>
              <w:rPr>
                <w:rFonts w:ascii="KaiTi" w:hAnsi="KaiTi" w:eastAsia="KaiTi" w:cs="KaiTi"/>
                <w:sz w:val="24"/>
                <w:szCs w:val="24"/>
                <w:spacing w:val="-10"/>
              </w:rPr>
              <w:t>但因其重要性，</w:t>
            </w:r>
            <w:r>
              <w:rPr>
                <w:rFonts w:ascii="KaiTi" w:hAnsi="KaiTi" w:eastAsia="KaiTi" w:cs="KaiTi"/>
                <w:sz w:val="24"/>
                <w:szCs w:val="24"/>
                <w:spacing w:val="51"/>
              </w:rPr>
              <w:t xml:space="preserve"> </w:t>
            </w:r>
            <w:r>
              <w:rPr>
                <w:rFonts w:ascii="KaiTi" w:hAnsi="KaiTi" w:eastAsia="KaiTi" w:cs="KaiTi"/>
                <w:sz w:val="24"/>
                <w:szCs w:val="24"/>
                <w:spacing w:val="-10"/>
              </w:rPr>
              <w:t>单独作为一章介绍，</w:t>
            </w:r>
            <w:r>
              <w:rPr>
                <w:rFonts w:ascii="KaiTi" w:hAnsi="KaiTi" w:eastAsia="KaiTi" w:cs="KaiTi"/>
                <w:sz w:val="24"/>
                <w:szCs w:val="24"/>
                <w:spacing w:val="-10"/>
              </w:rPr>
              <w:t xml:space="preserve"> </w:t>
            </w:r>
            <w:r>
              <w:rPr>
                <w:rFonts w:ascii="KaiTi" w:hAnsi="KaiTi" w:eastAsia="KaiTi" w:cs="KaiTi"/>
                <w:sz w:val="24"/>
                <w:szCs w:val="24"/>
                <w:spacing w:val="-10"/>
              </w:rPr>
              <w:t>品牌资产、品牌决策、品牌管理是市场营</w:t>
            </w:r>
          </w:p>
          <w:p>
            <w:pPr>
              <w:ind w:left="357"/>
              <w:spacing w:line="217" w:lineRule="auto"/>
              <w:rPr>
                <w:rFonts w:ascii="KaiTi" w:hAnsi="KaiTi" w:eastAsia="KaiTi" w:cs="KaiTi"/>
                <w:sz w:val="24"/>
                <w:szCs w:val="24"/>
              </w:rPr>
            </w:pPr>
            <w:r>
              <w:rPr>
                <w:rFonts w:ascii="KaiTi" w:hAnsi="KaiTi" w:eastAsia="KaiTi" w:cs="KaiTi"/>
                <w:sz w:val="24"/>
                <w:szCs w:val="24"/>
                <w:spacing w:val="-1"/>
              </w:rPr>
              <w:t>销重要的内容之一。</w:t>
            </w:r>
          </w:p>
        </w:tc>
      </w:tr>
    </w:tbl>
    <w:p>
      <w:pPr>
        <w:spacing w:before="101"/>
        <w:rPr/>
      </w:pPr>
      <w:r/>
    </w:p>
    <w:tbl>
      <w:tblPr>
        <w:tblStyle w:val="TableNormal"/>
        <w:tblW w:w="8590" w:type="dxa"/>
        <w:tblInd w:w="347"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800"/>
              <w:spacing w:before="89"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营销哲学</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493"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3" w:line="407"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3" w:right="30" w:firstLine="1"/>
              <w:spacing w:before="153"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line="221" w:lineRule="auto"/>
              <w:rPr/>
            </w:pPr>
            <w:r>
              <w:rPr>
                <w:spacing w:val="-1"/>
              </w:rPr>
              <w:t>全球意识、底线思维</w:t>
            </w:r>
          </w:p>
        </w:tc>
        <w:tc>
          <w:tcPr>
            <w:tcW w:w="2938" w:type="dxa"/>
            <w:vAlign w:val="top"/>
          </w:tcPr>
          <w:p>
            <w:pPr>
              <w:pStyle w:val="TableText"/>
              <w:ind w:left="124"/>
              <w:spacing w:before="99" w:line="220" w:lineRule="auto"/>
              <w:rPr/>
            </w:pPr>
            <w:r>
              <w:rPr>
                <w:rFonts w:ascii="Calibri" w:hAnsi="Calibri" w:eastAsia="Calibri" w:cs="Calibri"/>
                <w:spacing w:val="-4"/>
              </w:rPr>
              <w:t>1</w:t>
            </w:r>
            <w:r>
              <w:rPr>
                <w:rFonts w:ascii="Calibri" w:hAnsi="Calibri" w:eastAsia="Calibri" w:cs="Calibri"/>
                <w:spacing w:val="-13"/>
              </w:rPr>
              <w:t xml:space="preserve"> </w:t>
            </w:r>
            <w:r>
              <w:rPr>
                <w:spacing w:val="-4"/>
              </w:rPr>
              <w:t>、 掌握品牌的基本概念及</w:t>
            </w:r>
          </w:p>
          <w:p>
            <w:pPr>
              <w:pStyle w:val="TableText"/>
              <w:ind w:left="386"/>
              <w:spacing w:before="155" w:line="221" w:lineRule="auto"/>
              <w:rPr/>
            </w:pPr>
            <w:r>
              <w:rPr>
                <w:spacing w:val="-2"/>
              </w:rPr>
              <w:t>其分类</w:t>
            </w:r>
          </w:p>
          <w:p>
            <w:pPr>
              <w:pStyle w:val="TableText"/>
              <w:ind w:left="118"/>
              <w:spacing w:before="154" w:line="221" w:lineRule="auto"/>
              <w:rPr/>
            </w:pPr>
            <w:r>
              <w:rPr>
                <w:rFonts w:ascii="Calibri" w:hAnsi="Calibri" w:eastAsia="Calibri" w:cs="Calibri"/>
                <w:spacing w:val="-4"/>
              </w:rPr>
              <w:t>2</w:t>
            </w:r>
            <w:r>
              <w:rPr>
                <w:rFonts w:ascii="Calibri" w:hAnsi="Calibri" w:eastAsia="Calibri" w:cs="Calibri"/>
                <w:spacing w:val="-18"/>
              </w:rPr>
              <w:t xml:space="preserve"> </w:t>
            </w:r>
            <w:r>
              <w:rPr>
                <w:spacing w:val="-4"/>
              </w:rPr>
              <w:t>、掌握品牌化的含义</w:t>
            </w:r>
          </w:p>
          <w:p>
            <w:pPr>
              <w:pStyle w:val="TableText"/>
              <w:ind w:left="116"/>
              <w:spacing w:before="154" w:line="221" w:lineRule="auto"/>
              <w:rPr/>
            </w:pPr>
            <w:r>
              <w:rPr>
                <w:rFonts w:ascii="Calibri" w:hAnsi="Calibri" w:eastAsia="Calibri" w:cs="Calibri"/>
                <w:spacing w:val="-3"/>
              </w:rPr>
              <w:t>3</w:t>
            </w:r>
            <w:r>
              <w:rPr>
                <w:rFonts w:ascii="Calibri" w:hAnsi="Calibri" w:eastAsia="Calibri" w:cs="Calibri"/>
                <w:spacing w:val="-24"/>
              </w:rPr>
              <w:t xml:space="preserve"> </w:t>
            </w:r>
            <w:r>
              <w:rPr>
                <w:spacing w:val="-3"/>
              </w:rPr>
              <w:t>、了解不同的品牌策略</w:t>
            </w:r>
          </w:p>
          <w:p>
            <w:pPr>
              <w:pStyle w:val="TableText"/>
              <w:ind w:left="111"/>
              <w:spacing w:before="154" w:line="220" w:lineRule="auto"/>
              <w:rPr/>
            </w:pPr>
            <w:r>
              <w:rPr>
                <w:rFonts w:ascii="Calibri" w:hAnsi="Calibri" w:eastAsia="Calibri" w:cs="Calibri"/>
                <w:spacing w:val="-2"/>
              </w:rPr>
              <w:t>4</w:t>
            </w:r>
            <w:r>
              <w:rPr>
                <w:rFonts w:ascii="Calibri" w:hAnsi="Calibri" w:eastAsia="Calibri" w:cs="Calibri"/>
                <w:spacing w:val="-24"/>
              </w:rPr>
              <w:t xml:space="preserve"> </w:t>
            </w:r>
            <w:r>
              <w:rPr>
                <w:spacing w:val="-2"/>
              </w:rPr>
              <w:t>、了解进行品牌危机管理的</w:t>
            </w:r>
          </w:p>
          <w:p>
            <w:pPr>
              <w:pStyle w:val="TableText"/>
              <w:ind w:left="385"/>
              <w:spacing w:before="155" w:line="220" w:lineRule="auto"/>
              <w:rPr/>
            </w:pPr>
            <w:r>
              <w:rPr>
                <w:spacing w:val="-2"/>
              </w:rPr>
              <w:t>基本理念</w:t>
            </w:r>
          </w:p>
          <w:p>
            <w:pPr>
              <w:pStyle w:val="TableText"/>
              <w:ind w:left="116"/>
              <w:spacing w:before="109" w:line="221" w:lineRule="auto"/>
              <w:rPr/>
            </w:pPr>
            <w:r>
              <w:rPr>
                <w:rFonts w:ascii="Calibri" w:hAnsi="Calibri" w:eastAsia="Calibri" w:cs="Calibri"/>
                <w:spacing w:val="-2"/>
              </w:rPr>
              <w:t>5</w:t>
            </w:r>
            <w:r>
              <w:rPr>
                <w:spacing w:val="-2"/>
              </w:rPr>
              <w:t>、服务体验如何设计</w:t>
            </w:r>
          </w:p>
        </w:tc>
      </w:tr>
      <w:tr>
        <w:trPr>
          <w:trHeight w:val="414" w:hRule="atLeast"/>
        </w:trPr>
        <w:tc>
          <w:tcPr>
            <w:tcW w:w="2675" w:type="dxa"/>
            <w:vAlign w:val="top"/>
          </w:tcPr>
          <w:p>
            <w:pPr>
              <w:pStyle w:val="TableText"/>
              <w:ind w:left="866"/>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bl>
    <w:p>
      <w:pPr>
        <w:pStyle w:val="BodyText"/>
        <w:rPr/>
      </w:pPr>
      <w:r/>
    </w:p>
    <w:p>
      <w:pPr>
        <w:sectPr>
          <w:footerReference w:type="default" r:id="rId275"/>
          <w:pgSz w:w="12240" w:h="15840"/>
          <w:pgMar w:top="1346" w:right="1685" w:bottom="880" w:left="1613"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5279" w:hRule="atLeast"/>
        </w:trPr>
        <w:tc>
          <w:tcPr>
            <w:tcW w:w="2675" w:type="dxa"/>
            <w:vAlign w:val="top"/>
          </w:tcPr>
          <w:p>
            <w:pPr>
              <w:pStyle w:val="TableText"/>
              <w:ind w:left="125"/>
              <w:spacing w:before="101" w:line="220" w:lineRule="auto"/>
              <w:rPr/>
            </w:pPr>
            <w:r>
              <w:rPr>
                <w:rFonts w:ascii="Calibri" w:hAnsi="Calibri" w:eastAsia="Calibri" w:cs="Calibri"/>
                <w:spacing w:val="-6"/>
              </w:rPr>
              <w:t>1</w:t>
            </w:r>
            <w:r>
              <w:rPr>
                <w:rFonts w:ascii="Calibri" w:hAnsi="Calibri" w:eastAsia="Calibri" w:cs="Calibri"/>
                <w:spacing w:val="-21"/>
              </w:rPr>
              <w:t xml:space="preserve"> </w:t>
            </w:r>
            <w:r>
              <w:rPr>
                <w:spacing w:val="-6"/>
              </w:rPr>
              <w:t>、</w:t>
            </w:r>
            <w:r>
              <w:rPr>
                <w:spacing w:val="22"/>
              </w:rPr>
              <w:t xml:space="preserve"> </w:t>
            </w:r>
            <w:r>
              <w:rPr>
                <w:spacing w:val="-6"/>
              </w:rPr>
              <w:t>品牌的基本概念及其</w:t>
            </w:r>
          </w:p>
          <w:p>
            <w:pPr>
              <w:pStyle w:val="TableText"/>
              <w:ind w:left="389"/>
              <w:spacing w:before="155" w:line="221" w:lineRule="auto"/>
              <w:rPr/>
            </w:pPr>
            <w:r>
              <w:rPr>
                <w:spacing w:val="-3"/>
              </w:rPr>
              <w:t>分类</w:t>
            </w:r>
          </w:p>
          <w:p>
            <w:pPr>
              <w:pStyle w:val="TableText"/>
              <w:ind w:left="119"/>
              <w:spacing w:before="154" w:line="406" w:lineRule="exact"/>
              <w:rPr/>
            </w:pPr>
            <w:r>
              <w:rPr>
                <w:rFonts w:ascii="Calibri" w:hAnsi="Calibri" w:eastAsia="Calibri" w:cs="Calibri"/>
                <w:spacing w:val="-5"/>
                <w:position w:val="14"/>
              </w:rPr>
              <w:t>2</w:t>
            </w:r>
            <w:r>
              <w:rPr>
                <w:rFonts w:ascii="Calibri" w:hAnsi="Calibri" w:eastAsia="Calibri" w:cs="Calibri"/>
                <w:spacing w:val="-18"/>
                <w:position w:val="14"/>
              </w:rPr>
              <w:t xml:space="preserve"> </w:t>
            </w:r>
            <w:r>
              <w:rPr>
                <w:spacing w:val="-5"/>
                <w:position w:val="14"/>
              </w:rPr>
              <w:t>、品牌化的含义</w:t>
            </w:r>
          </w:p>
          <w:p>
            <w:pPr>
              <w:pStyle w:val="TableText"/>
              <w:ind w:left="118"/>
              <w:spacing w:line="220" w:lineRule="auto"/>
              <w:rPr/>
            </w:pPr>
            <w:r>
              <w:rPr>
                <w:rFonts w:ascii="Calibri" w:hAnsi="Calibri" w:eastAsia="Calibri" w:cs="Calibri"/>
                <w:spacing w:val="-6"/>
              </w:rPr>
              <w:t>3</w:t>
            </w:r>
            <w:r>
              <w:rPr>
                <w:rFonts w:ascii="Calibri" w:hAnsi="Calibri" w:eastAsia="Calibri" w:cs="Calibri"/>
                <w:spacing w:val="-21"/>
              </w:rPr>
              <w:t xml:space="preserve"> </w:t>
            </w:r>
            <w:r>
              <w:rPr>
                <w:spacing w:val="-6"/>
              </w:rPr>
              <w:t>、品牌策略</w:t>
            </w:r>
          </w:p>
          <w:p>
            <w:pPr>
              <w:pStyle w:val="TableText"/>
              <w:ind w:left="112"/>
              <w:spacing w:before="154" w:line="406" w:lineRule="exact"/>
              <w:rPr/>
            </w:pPr>
            <w:r>
              <w:rPr>
                <w:rFonts w:ascii="Calibri" w:hAnsi="Calibri" w:eastAsia="Calibri" w:cs="Calibri"/>
                <w:spacing w:val="-4"/>
                <w:position w:val="14"/>
              </w:rPr>
              <w:t>4</w:t>
            </w:r>
            <w:r>
              <w:rPr>
                <w:rFonts w:ascii="Calibri" w:hAnsi="Calibri" w:eastAsia="Calibri" w:cs="Calibri"/>
                <w:spacing w:val="-19"/>
                <w:position w:val="14"/>
              </w:rPr>
              <w:t xml:space="preserve"> </w:t>
            </w:r>
            <w:r>
              <w:rPr>
                <w:spacing w:val="-4"/>
                <w:position w:val="14"/>
              </w:rPr>
              <w:t>、品牌危机管理</w:t>
            </w:r>
          </w:p>
          <w:p>
            <w:pPr>
              <w:pStyle w:val="TableText"/>
              <w:ind w:left="118"/>
              <w:spacing w:line="220" w:lineRule="auto"/>
              <w:rPr/>
            </w:pPr>
            <w:r>
              <w:rPr>
                <w:rFonts w:ascii="Calibri" w:hAnsi="Calibri" w:eastAsia="Calibri" w:cs="Calibri"/>
                <w:spacing w:val="-2"/>
              </w:rPr>
              <w:t>5</w:t>
            </w:r>
            <w:r>
              <w:rPr>
                <w:spacing w:val="-2"/>
              </w:rPr>
              <w:t>、服务体验设计</w:t>
            </w:r>
          </w:p>
        </w:tc>
        <w:tc>
          <w:tcPr>
            <w:tcW w:w="2977" w:type="dxa"/>
            <w:vAlign w:val="top"/>
          </w:tcPr>
          <w:p>
            <w:pPr>
              <w:pStyle w:val="TableText"/>
              <w:ind w:left="111" w:right="133"/>
              <w:spacing w:before="100"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9"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7"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8"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8" w:hRule="atLeast"/>
        </w:trPr>
        <w:tc>
          <w:tcPr>
            <w:tcW w:w="2675" w:type="dxa"/>
            <w:vAlign w:val="top"/>
          </w:tcPr>
          <w:p>
            <w:pPr>
              <w:pStyle w:val="TableText"/>
              <w:ind w:left="115" w:right="104" w:firstLine="10"/>
              <w:spacing w:before="100"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1" w:line="405"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276"/>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374" name="IM 374"/>
            <wp:cNvGraphicFramePr/>
            <a:graphic>
              <a:graphicData uri="http://schemas.openxmlformats.org/drawingml/2006/picture">
                <pic:pic>
                  <pic:nvPicPr>
                    <pic:cNvPr id="374" name="IM 374"/>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277"/>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376" name="IM 376"/>
                  <wp:cNvGraphicFramePr/>
                  <a:graphic>
                    <a:graphicData uri="http://schemas.openxmlformats.org/drawingml/2006/picture">
                      <pic:pic>
                        <pic:nvPicPr>
                          <pic:cNvPr id="376" name="IM 376"/>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1"/>
        </w:rPr>
        <w:t xml:space="preserve"> </w:t>
      </w:r>
      <w:r>
        <w:rPr>
          <w:rFonts w:ascii="SimSun" w:hAnsi="SimSun" w:eastAsia="SimSun" w:cs="SimSun"/>
          <w:sz w:val="21"/>
          <w:szCs w:val="21"/>
          <w:spacing w:val="-7"/>
        </w:rPr>
        <w:t>使学生应该：</w:t>
      </w:r>
      <w:r>
        <w:rPr>
          <w:rFonts w:ascii="SimSun" w:hAnsi="SimSun" w:eastAsia="SimSun" w:cs="SimSun"/>
          <w:sz w:val="21"/>
          <w:szCs w:val="21"/>
          <w:spacing w:val="25"/>
        </w:rPr>
        <w:t xml:space="preserve"> </w:t>
      </w:r>
      <w:r>
        <w:rPr>
          <w:rFonts w:ascii="SimSun" w:hAnsi="SimSun" w:eastAsia="SimSun" w:cs="SimSun"/>
          <w:sz w:val="21"/>
          <w:szCs w:val="21"/>
          <w:spacing w:val="-7"/>
        </w:rPr>
        <w:t>熟练掌握企业市场营销观念的演进</w:t>
      </w:r>
    </w:p>
    <w:p>
      <w:pPr>
        <w:spacing w:line="221" w:lineRule="auto"/>
        <w:sectPr>
          <w:footerReference w:type="default" r:id="rId278"/>
          <w:pgSz w:w="12240" w:h="15840"/>
          <w:pgMar w:top="1346" w:right="1794" w:bottom="880" w:left="1687" w:header="0" w:footer="715" w:gutter="0"/>
        </w:sectPr>
        <w:rPr>
          <w:rFonts w:ascii="SimSun" w:hAnsi="SimSun" w:eastAsia="SimSun" w:cs="SimSun"/>
          <w:sz w:val="21"/>
          <w:szCs w:val="21"/>
        </w:rPr>
      </w:pPr>
    </w:p>
    <w:p>
      <w:pPr>
        <w:ind w:left="9" w:right="2"/>
        <w:spacing w:before="189" w:line="357" w:lineRule="auto"/>
        <w:jc w:val="both"/>
        <w:rPr>
          <w:rFonts w:ascii="SimSun" w:hAnsi="SimSun" w:eastAsia="SimSun" w:cs="SimSun"/>
          <w:sz w:val="21"/>
          <w:szCs w:val="21"/>
        </w:rPr>
      </w:pPr>
      <w:r>
        <w:rPr>
          <w:rFonts w:ascii="SimSun" w:hAnsi="SimSun" w:eastAsia="SimSun" w:cs="SimSun"/>
          <w:sz w:val="21"/>
          <w:szCs w:val="21"/>
          <w:spacing w:val="-3"/>
        </w:rPr>
        <w:t>过程；熟练掌握产品导向营销观发展的三个阶段</w:t>
      </w:r>
      <w:r>
        <w:rPr>
          <w:rFonts w:ascii="SimSun" w:hAnsi="SimSun" w:eastAsia="SimSun" w:cs="SimSun"/>
          <w:sz w:val="21"/>
          <w:szCs w:val="21"/>
          <w:spacing w:val="-4"/>
        </w:rPr>
        <w:t>及各个阶段的特点；</w:t>
      </w:r>
      <w:r>
        <w:rPr>
          <w:rFonts w:ascii="SimSun" w:hAnsi="SimSun" w:eastAsia="SimSun" w:cs="SimSun"/>
          <w:sz w:val="21"/>
          <w:szCs w:val="21"/>
          <w:spacing w:val="60"/>
        </w:rPr>
        <w:t xml:space="preserve"> </w:t>
      </w:r>
      <w:r>
        <w:rPr>
          <w:rFonts w:ascii="SimSun" w:hAnsi="SimSun" w:eastAsia="SimSun" w:cs="SimSun"/>
          <w:sz w:val="21"/>
          <w:szCs w:val="21"/>
          <w:spacing w:val="-4"/>
        </w:rPr>
        <w:t>熟练掌握顾客导向营销观</w:t>
      </w:r>
      <w:r>
        <w:rPr>
          <w:rFonts w:ascii="SimSun" w:hAnsi="SimSun" w:eastAsia="SimSun" w:cs="SimSun"/>
          <w:sz w:val="21"/>
          <w:szCs w:val="21"/>
        </w:rPr>
        <w:t xml:space="preserve"> </w:t>
      </w:r>
      <w:r>
        <w:rPr>
          <w:rFonts w:ascii="SimSun" w:hAnsi="SimSun" w:eastAsia="SimSun" w:cs="SimSun"/>
          <w:sz w:val="21"/>
          <w:szCs w:val="21"/>
          <w:spacing w:val="1"/>
        </w:rPr>
        <w:t>发展的三个阶段及其相互的联系与区别；掌握提高顾</w:t>
      </w:r>
      <w:r>
        <w:rPr>
          <w:rFonts w:ascii="SimSun" w:hAnsi="SimSun" w:eastAsia="SimSun" w:cs="SimSun"/>
          <w:sz w:val="21"/>
          <w:szCs w:val="21"/>
        </w:rPr>
        <w:t>客让渡价值及实现顾客满意的方法；掌握 </w:t>
      </w:r>
      <w:r>
        <w:rPr>
          <w:rFonts w:ascii="SimSun" w:hAnsi="SimSun" w:eastAsia="SimSun" w:cs="SimSun"/>
          <w:sz w:val="21"/>
          <w:szCs w:val="21"/>
          <w:spacing w:val="1"/>
        </w:rPr>
        <w:t>双焦点市场导向营销观的含义及内容；掌握关系导向</w:t>
      </w:r>
      <w:r>
        <w:rPr>
          <w:rFonts w:ascii="SimSun" w:hAnsi="SimSun" w:eastAsia="SimSun" w:cs="SimSun"/>
          <w:sz w:val="21"/>
          <w:szCs w:val="21"/>
        </w:rPr>
        <w:t>营销观的演进过程；了解市场导向营销观</w:t>
      </w:r>
    </w:p>
    <w:p>
      <w:pPr>
        <w:ind w:left="26"/>
        <w:spacing w:line="220" w:lineRule="auto"/>
        <w:rPr>
          <w:rFonts w:ascii="SimSun" w:hAnsi="SimSun" w:eastAsia="SimSun" w:cs="SimSun"/>
          <w:sz w:val="21"/>
          <w:szCs w:val="21"/>
        </w:rPr>
      </w:pPr>
      <w:r>
        <w:rPr>
          <w:rFonts w:ascii="SimSun" w:hAnsi="SimSun" w:eastAsia="SimSun" w:cs="SimSun"/>
          <w:sz w:val="21"/>
          <w:szCs w:val="21"/>
          <w:spacing w:val="-5"/>
        </w:rPr>
        <w:t>的理论基础及演进过程； 了解关系导向营销观的内涵及实施过程。</w:t>
      </w:r>
    </w:p>
    <w:p>
      <w:pPr>
        <w:ind w:left="541"/>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left="444"/>
        <w:spacing w:before="205" w:line="406" w:lineRule="exact"/>
        <w:rPr>
          <w:rFonts w:ascii="SimSun" w:hAnsi="SimSun" w:eastAsia="SimSun" w:cs="SimSun"/>
          <w:sz w:val="21"/>
          <w:szCs w:val="21"/>
        </w:rPr>
      </w:pPr>
      <w:r>
        <w:rPr>
          <w:rFonts w:ascii="SimSun" w:hAnsi="SimSun" w:eastAsia="SimSun" w:cs="SimSun"/>
          <w:sz w:val="21"/>
          <w:szCs w:val="21"/>
          <w:spacing w:val="-6"/>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6"/>
          <w:position w:val="14"/>
        </w:rPr>
        <w:t>重点</w:t>
      </w:r>
      <w:r>
        <w:rPr>
          <w:rFonts w:ascii="SimSun" w:hAnsi="SimSun" w:eastAsia="SimSun" w:cs="SimSun"/>
          <w:sz w:val="21"/>
          <w:szCs w:val="21"/>
          <w:spacing w:val="-6"/>
          <w:position w:val="14"/>
        </w:rPr>
        <w:t>：品牌的含义和策略；品牌资产的概念和构成； 品牌资产模型； 品牌危机</w:t>
      </w:r>
    </w:p>
    <w:p>
      <w:pPr>
        <w:ind w:left="432"/>
        <w:spacing w:line="220" w:lineRule="auto"/>
        <w:rPr>
          <w:rFonts w:ascii="SimSun" w:hAnsi="SimSun" w:eastAsia="SimSun" w:cs="SimSun"/>
          <w:sz w:val="21"/>
          <w:szCs w:val="21"/>
        </w:rPr>
      </w:pPr>
      <w:r>
        <w:rPr>
          <w:rFonts w:ascii="SimSun" w:hAnsi="SimSun" w:eastAsia="SimSun" w:cs="SimSun"/>
          <w:sz w:val="21"/>
          <w:szCs w:val="21"/>
          <w:spacing w:val="-4"/>
        </w:rPr>
        <w:t>9．</w:t>
      </w:r>
      <w:r>
        <w:rPr>
          <w:rFonts w:ascii="SimSun" w:hAnsi="SimSun" w:eastAsia="SimSun" w:cs="SimSun"/>
          <w:sz w:val="21"/>
          <w:szCs w:val="21"/>
          <w14:textOutline w14:w="3831" w14:cap="flat" w14:cmpd="sng">
            <w14:solidFill>
              <w14:srgbClr w14:val="000000"/>
            </w14:solidFill>
            <w14:prstDash w14:val="solid"/>
            <w14:miter w14:lim="10"/>
          </w14:textOutline>
          <w:spacing w:val="-4"/>
        </w:rPr>
        <w:t>难点</w:t>
      </w:r>
      <w:r>
        <w:rPr>
          <w:rFonts w:ascii="SimSun" w:hAnsi="SimSun" w:eastAsia="SimSun" w:cs="SimSun"/>
          <w:sz w:val="21"/>
          <w:szCs w:val="21"/>
          <w:spacing w:val="-4"/>
        </w:rPr>
        <w:t>：</w:t>
      </w:r>
      <w:r>
        <w:rPr>
          <w:rFonts w:ascii="SimSun" w:hAnsi="SimSun" w:eastAsia="SimSun" w:cs="SimSun"/>
          <w:sz w:val="21"/>
          <w:szCs w:val="21"/>
          <w:spacing w:val="29"/>
        </w:rPr>
        <w:t xml:space="preserve"> </w:t>
      </w:r>
      <w:r>
        <w:rPr>
          <w:rFonts w:ascii="SimSun" w:hAnsi="SimSun" w:eastAsia="SimSun" w:cs="SimSun"/>
          <w:sz w:val="21"/>
          <w:szCs w:val="21"/>
          <w:spacing w:val="-4"/>
        </w:rPr>
        <w:t>品牌资产</w:t>
      </w:r>
    </w:p>
    <w:p>
      <w:pPr>
        <w:ind w:left="444"/>
        <w:spacing w:before="155" w:line="524" w:lineRule="exact"/>
        <w:rPr>
          <w:rFonts w:ascii="SimSun" w:hAnsi="SimSun" w:eastAsia="SimSun" w:cs="SimSun"/>
          <w:sz w:val="21"/>
          <w:szCs w:val="21"/>
        </w:rPr>
      </w:pPr>
      <w:r>
        <w:rPr>
          <w:rFonts w:ascii="SimSun" w:hAnsi="SimSun" w:eastAsia="SimSun" w:cs="SimSun"/>
          <w:sz w:val="21"/>
          <w:szCs w:val="21"/>
          <w:spacing w:val="-10"/>
          <w:position w:val="24"/>
        </w:rPr>
        <w:t>10．</w:t>
      </w:r>
      <w:r>
        <w:rPr>
          <w:shd w:val="clear" w:fill="FFC000"/>
          <w:rFonts w:ascii="SimSun" w:hAnsi="SimSun" w:eastAsia="SimSun" w:cs="SimSun"/>
          <w:sz w:val="21"/>
          <w:szCs w:val="21"/>
          <w:spacing w:val="-10"/>
          <w:position w:val="24"/>
        </w:rPr>
        <w:t>思政元素：《道德经》有以为利， 无以</w:t>
      </w:r>
      <w:r>
        <w:rPr>
          <w:shd w:val="clear" w:fill="FFC000"/>
          <w:rFonts w:ascii="SimSun" w:hAnsi="SimSun" w:eastAsia="SimSun" w:cs="SimSun"/>
          <w:sz w:val="21"/>
          <w:szCs w:val="21"/>
          <w:spacing w:val="-11"/>
          <w:position w:val="24"/>
        </w:rPr>
        <w:t>为用</w:t>
      </w:r>
    </w:p>
    <w:p>
      <w:pPr>
        <w:ind w:left="31"/>
        <w:spacing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ind w:left="11"/>
        <w:spacing w:before="1"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31"/>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33"/>
        <w:spacing w:before="156"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spacing w:line="58" w:lineRule="exact"/>
        <w:rPr/>
      </w:pPr>
      <w:r/>
    </w:p>
    <w:tbl>
      <w:tblPr>
        <w:tblStyle w:val="TableNormal"/>
        <w:tblW w:w="6198" w:type="dxa"/>
        <w:tblInd w:w="122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198"/>
      </w:tblGrid>
      <w:tr>
        <w:trPr>
          <w:trHeight w:val="447" w:hRule="atLeast"/>
        </w:trPr>
        <w:tc>
          <w:tcPr>
            <w:tcW w:w="6198"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1"/>
              </w:rPr>
              <w:t>学习内容</w:t>
            </w:r>
            <w:r>
              <w:rPr>
                <w:spacing w:val="-1"/>
              </w:rPr>
              <w:t>：8.1-8.3；9.1-9.4</w:t>
            </w:r>
          </w:p>
        </w:tc>
      </w:tr>
      <w:tr>
        <w:trPr>
          <w:trHeight w:val="445" w:hRule="atLeast"/>
        </w:trPr>
        <w:tc>
          <w:tcPr>
            <w:tcW w:w="6198" w:type="dxa"/>
            <w:vAlign w:val="top"/>
          </w:tcPr>
          <w:p>
            <w:pPr>
              <w:pStyle w:val="TableText"/>
              <w:ind w:left="120"/>
              <w:spacing w:before="174" w:line="221" w:lineRule="auto"/>
              <w:rPr/>
            </w:pPr>
            <w:r>
              <w:rPr>
                <w14:textOutline w14:w="3831" w14:cap="flat" w14:cmpd="sng">
                  <w14:solidFill>
                    <w14:srgbClr w14:val="000000"/>
                  </w14:solidFill>
                  <w14:prstDash w14:val="solid"/>
                  <w14:miter w14:lim="10"/>
                </w14:textOutline>
                <w:spacing w:val="-6"/>
              </w:rPr>
              <w:t>学习资源</w:t>
            </w:r>
            <w:r>
              <w:rPr>
                <w:spacing w:val="-6"/>
              </w:rPr>
              <w:t>：7</w:t>
            </w:r>
            <w:r>
              <w:rPr>
                <w:spacing w:val="-37"/>
              </w:rPr>
              <w:t xml:space="preserve"> </w:t>
            </w:r>
            <w:r>
              <w:rPr>
                <w:spacing w:val="-6"/>
              </w:rPr>
              <w:t>个视频、</w:t>
            </w:r>
            <w:r>
              <w:rPr>
                <w:spacing w:val="-29"/>
              </w:rPr>
              <w:t xml:space="preserve"> </w:t>
            </w:r>
            <w:r>
              <w:rPr>
                <w:spacing w:val="-6"/>
              </w:rPr>
              <w:t>6</w:t>
            </w:r>
            <w:r>
              <w:rPr>
                <w:spacing w:val="-44"/>
              </w:rPr>
              <w:t xml:space="preserve"> </w:t>
            </w:r>
            <w:r>
              <w:rPr>
                <w:spacing w:val="-6"/>
              </w:rPr>
              <w:t>个讨论、1</w:t>
            </w:r>
            <w:r>
              <w:rPr>
                <w:spacing w:val="-44"/>
              </w:rPr>
              <w:t xml:space="preserve"> </w:t>
            </w:r>
            <w:r>
              <w:rPr>
                <w:spacing w:val="-6"/>
              </w:rPr>
              <w:t>个案例</w:t>
            </w:r>
          </w:p>
        </w:tc>
      </w:tr>
      <w:tr>
        <w:trPr>
          <w:trHeight w:val="443" w:hRule="atLeast"/>
        </w:trPr>
        <w:tc>
          <w:tcPr>
            <w:tcW w:w="6198" w:type="dxa"/>
            <w:vAlign w:val="top"/>
          </w:tcPr>
          <w:p>
            <w:pPr>
              <w:pStyle w:val="TableText"/>
              <w:ind w:left="120"/>
              <w:spacing w:before="173" w:line="221" w:lineRule="auto"/>
              <w:rPr/>
            </w:pPr>
            <w:r>
              <w:rPr>
                <w14:textOutline w14:w="3831" w14:cap="flat" w14:cmpd="sng">
                  <w14:solidFill>
                    <w14:srgbClr w14:val="000000"/>
                  </w14:solidFill>
                  <w14:prstDash w14:val="solid"/>
                  <w14:miter w14:lim="10"/>
                </w14:textOutline>
                <w:spacing w:val="-1"/>
              </w:rPr>
              <w:t>学习要点</w:t>
            </w:r>
            <w:r>
              <w:rPr>
                <w:spacing w:val="-1"/>
              </w:rPr>
              <w:t>：品牌故事；品牌内涵；品牌个性</w:t>
            </w:r>
          </w:p>
        </w:tc>
      </w:tr>
      <w:tr>
        <w:trPr>
          <w:trHeight w:val="449" w:hRule="atLeast"/>
        </w:trPr>
        <w:tc>
          <w:tcPr>
            <w:tcW w:w="6198" w:type="dxa"/>
            <w:vAlign w:val="top"/>
          </w:tcPr>
          <w:p>
            <w:pPr>
              <w:pStyle w:val="TableText"/>
              <w:ind w:left="119"/>
              <w:spacing w:before="177" w:line="221" w:lineRule="auto"/>
              <w:rPr/>
            </w:pPr>
            <w:r>
              <w:rPr>
                <w14:textOutline w14:w="3831" w14:cap="flat" w14:cmpd="sng">
                  <w14:solidFill>
                    <w14:srgbClr w14:val="000000"/>
                  </w14:solidFill>
                  <w14:prstDash w14:val="solid"/>
                  <w14:miter w14:lim="10"/>
                </w14:textOutline>
                <w:spacing w:val="-1"/>
              </w:rPr>
              <w:t>关键问题</w:t>
            </w:r>
            <w:r>
              <w:rPr>
                <w:spacing w:val="-1"/>
              </w:rPr>
              <w:t>：品牌故事；品牌内涵；品牌个性</w:t>
            </w:r>
          </w:p>
        </w:tc>
      </w:tr>
    </w:tbl>
    <w:p>
      <w:pPr>
        <w:pStyle w:val="BodyText"/>
        <w:spacing w:line="258" w:lineRule="auto"/>
        <w:rPr/>
      </w:pPr>
      <w:r/>
    </w:p>
    <w:p>
      <w:pPr>
        <w:pStyle w:val="BodyText"/>
        <w:spacing w:line="258" w:lineRule="auto"/>
        <w:rPr/>
      </w:pPr>
      <w:r/>
    </w:p>
    <w:p>
      <w:pPr>
        <w:ind w:left="10"/>
        <w:spacing w:before="101" w:line="179" w:lineRule="auto"/>
        <w:rPr>
          <w:rFonts w:ascii="NSimSun" w:hAnsi="NSimSun" w:eastAsia="NSimSun" w:cs="NSimSun"/>
          <w:sz w:val="31"/>
          <w:szCs w:val="31"/>
        </w:rPr>
      </w:pPr>
      <w:r>
        <w:rPr>
          <w:rFonts w:ascii="NSimSun" w:hAnsi="NSimSun" w:eastAsia="NSimSun" w:cs="NSimSun"/>
          <w:sz w:val="31"/>
          <w:szCs w:val="31"/>
          <w:spacing w:val="7"/>
        </w:rPr>
        <w:t>五、教学过程</w:t>
      </w:r>
    </w:p>
    <w:p>
      <w:pPr>
        <w:ind w:firstLine="56"/>
        <w:spacing w:before="226" w:line="578" w:lineRule="exact"/>
        <w:rPr/>
      </w:pPr>
      <w:r>
        <w:rPr>
          <w:position w:val="-11"/>
        </w:rPr>
        <w:pict>
          <v:shape id="_x0000_s176"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1"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13"/>
        <w:spacing w:before="200" w:line="406"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12"/>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ind w:firstLine="65"/>
        <w:spacing w:before="209" w:line="578" w:lineRule="exact"/>
        <w:rPr/>
      </w:pPr>
      <w:r>
        <w:rPr>
          <w:position w:val="-11"/>
        </w:rPr>
        <w:pict>
          <v:shape id="_x0000_s17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spacing w:before="157" w:line="406" w:lineRule="exact"/>
        <w:rPr>
          <w:rFonts w:ascii="SimSun" w:hAnsi="SimSun" w:eastAsia="SimSun" w:cs="SimSun"/>
          <w:sz w:val="21"/>
          <w:szCs w:val="21"/>
        </w:rPr>
      </w:pPr>
      <w:r>
        <w:rPr>
          <w:rFonts w:ascii="SimSun" w:hAnsi="SimSun" w:eastAsia="SimSun" w:cs="SimSun"/>
          <w:sz w:val="21"/>
          <w:szCs w:val="21"/>
          <w:spacing w:val="-4"/>
          <w:position w:val="14"/>
        </w:rPr>
        <w:t>【导入】品牌对于我们并不陌生，我们每天都在使用有品牌的东西，</w:t>
      </w:r>
      <w:r>
        <w:rPr>
          <w:rFonts w:ascii="SimSun" w:hAnsi="SimSun" w:eastAsia="SimSun" w:cs="SimSun"/>
          <w:sz w:val="21"/>
          <w:szCs w:val="21"/>
          <w:spacing w:val="91"/>
          <w:position w:val="14"/>
        </w:rPr>
        <w:t xml:space="preserve"> </w:t>
      </w:r>
      <w:r>
        <w:rPr>
          <w:rFonts w:ascii="SimSun" w:hAnsi="SimSun" w:eastAsia="SimSun" w:cs="SimSun"/>
          <w:sz w:val="21"/>
          <w:szCs w:val="21"/>
          <w:spacing w:val="-4"/>
          <w:position w:val="14"/>
        </w:rPr>
        <w:t>比如你每天使用牙膏、吃</w:t>
      </w:r>
    </w:p>
    <w:p>
      <w:pPr>
        <w:ind w:left="26"/>
        <w:spacing w:line="220" w:lineRule="auto"/>
        <w:rPr>
          <w:rFonts w:ascii="SimSun" w:hAnsi="SimSun" w:eastAsia="SimSun" w:cs="SimSun"/>
          <w:sz w:val="21"/>
          <w:szCs w:val="21"/>
        </w:rPr>
      </w:pPr>
      <w:r>
        <w:rPr>
          <w:rFonts w:ascii="SimSun" w:hAnsi="SimSun" w:eastAsia="SimSun" w:cs="SimSun"/>
          <w:sz w:val="21"/>
          <w:szCs w:val="21"/>
          <w:spacing w:val="-4"/>
        </w:rPr>
        <w:t>的方便面、喝的矿泉水、来上学乘的车，</w:t>
      </w:r>
      <w:r>
        <w:rPr>
          <w:rFonts w:ascii="SimSun" w:hAnsi="SimSun" w:eastAsia="SimSun" w:cs="SimSun"/>
          <w:sz w:val="21"/>
          <w:szCs w:val="21"/>
          <w:spacing w:val="-13"/>
        </w:rPr>
        <w:t xml:space="preserve"> </w:t>
      </w:r>
      <w:r>
        <w:rPr>
          <w:rFonts w:ascii="SimSun" w:hAnsi="SimSun" w:eastAsia="SimSun" w:cs="SimSun"/>
          <w:sz w:val="21"/>
          <w:szCs w:val="21"/>
          <w:spacing w:val="-4"/>
        </w:rPr>
        <w:t>可以说品牌无处不在。</w:t>
      </w:r>
    </w:p>
    <w:p>
      <w:pPr>
        <w:spacing w:before="155" w:line="221" w:lineRule="auto"/>
        <w:rPr>
          <w:rFonts w:ascii="SimSun" w:hAnsi="SimSun" w:eastAsia="SimSun" w:cs="SimSun"/>
          <w:sz w:val="21"/>
          <w:szCs w:val="21"/>
        </w:rPr>
      </w:pPr>
      <w:r>
        <w:rPr>
          <w:rFonts w:ascii="SimSun" w:hAnsi="SimSun" w:eastAsia="SimSun" w:cs="SimSun"/>
          <w:sz w:val="21"/>
          <w:szCs w:val="21"/>
        </w:rPr>
        <w:t>【课件播放】部分知名商品的品牌</w:t>
      </w:r>
    </w:p>
    <w:p>
      <w:pPr>
        <w:spacing w:before="154" w:line="406" w:lineRule="exact"/>
        <w:jc w:val="right"/>
        <w:rPr>
          <w:rFonts w:ascii="SimSun" w:hAnsi="SimSun" w:eastAsia="SimSun" w:cs="SimSun"/>
          <w:sz w:val="21"/>
          <w:szCs w:val="21"/>
        </w:rPr>
      </w:pPr>
      <w:r>
        <w:rPr>
          <w:rFonts w:ascii="SimSun" w:hAnsi="SimSun" w:eastAsia="SimSun" w:cs="SimSun"/>
          <w:sz w:val="21"/>
          <w:szCs w:val="21"/>
          <w:spacing w:val="-7"/>
          <w:position w:val="14"/>
        </w:rPr>
        <w:t>请大家随我一起来看课件上的品牌，这是金六福酒~这是中国农业银行的品牌，这些文字、图案、</w:t>
      </w:r>
    </w:p>
    <w:p>
      <w:pPr>
        <w:spacing w:line="220" w:lineRule="auto"/>
        <w:jc w:val="right"/>
        <w:rPr>
          <w:rFonts w:ascii="SimSun" w:hAnsi="SimSun" w:eastAsia="SimSun" w:cs="SimSun"/>
          <w:sz w:val="21"/>
          <w:szCs w:val="21"/>
        </w:rPr>
      </w:pPr>
      <w:r>
        <w:rPr>
          <w:rFonts w:ascii="SimSun" w:hAnsi="SimSun" w:eastAsia="SimSun" w:cs="SimSun"/>
          <w:sz w:val="21"/>
          <w:szCs w:val="21"/>
          <w:spacing w:val="-2"/>
        </w:rPr>
        <w:t>符号或是它们的组合结构，就是品牌，我们就是通过它们来识别商品的，那什么是品牌呢？ 你</w:t>
      </w:r>
    </w:p>
    <w:p>
      <w:pPr>
        <w:spacing w:line="220" w:lineRule="auto"/>
        <w:sectPr>
          <w:footerReference w:type="default" r:id="rId279"/>
          <w:pgSz w:w="12240" w:h="15840"/>
          <w:pgMar w:top="1346" w:right="1793" w:bottom="880" w:left="1799" w:header="0" w:footer="715" w:gutter="0"/>
        </w:sectPr>
        <w:rPr>
          <w:rFonts w:ascii="SimSun" w:hAnsi="SimSun" w:eastAsia="SimSun" w:cs="SimSun"/>
          <w:sz w:val="21"/>
          <w:szCs w:val="21"/>
        </w:rPr>
      </w:pPr>
    </w:p>
    <w:p>
      <w:pPr>
        <w:ind w:left="22"/>
        <w:spacing w:before="190" w:line="221" w:lineRule="auto"/>
        <w:rPr>
          <w:rFonts w:ascii="SimSun" w:hAnsi="SimSun" w:eastAsia="SimSun" w:cs="SimSun"/>
          <w:sz w:val="21"/>
          <w:szCs w:val="21"/>
        </w:rPr>
      </w:pPr>
      <w:r>
        <w:rPr>
          <w:rFonts w:ascii="SimSun" w:hAnsi="SimSun" w:eastAsia="SimSun" w:cs="SimSun"/>
          <w:sz w:val="21"/>
          <w:szCs w:val="21"/>
          <w:spacing w:val="-8"/>
        </w:rPr>
        <w:t>能给它下个定义吗？</w:t>
      </w:r>
    </w:p>
    <w:p>
      <w:pPr>
        <w:ind w:left="21"/>
        <w:spacing w:before="141" w:line="419"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position w:val="13"/>
        </w:rPr>
        <w:t>（</w:t>
      </w:r>
      <w:r>
        <w:rPr>
          <w:rFonts w:ascii="Calibri" w:hAnsi="Calibri" w:eastAsia="Calibri" w:cs="Calibri"/>
          <w:sz w:val="24"/>
          <w:szCs w:val="24"/>
          <w:b/>
          <w:bCs/>
          <w:spacing w:val="-2"/>
          <w:position w:val="13"/>
        </w:rPr>
        <w:t>1</w:t>
      </w:r>
      <w:r>
        <w:rPr>
          <w:rFonts w:ascii="SimSun" w:hAnsi="SimSun" w:eastAsia="SimSun" w:cs="SimSun"/>
          <w:sz w:val="24"/>
          <w:szCs w:val="24"/>
          <w14:textOutline w14:w="4354" w14:cap="flat" w14:cmpd="sng">
            <w14:solidFill>
              <w14:srgbClr w14:val="000000"/>
            </w14:solidFill>
            <w14:prstDash w14:val="solid"/>
            <w14:miter w14:lim="10"/>
          </w14:textOutline>
          <w:spacing w:val="-2"/>
          <w:position w:val="13"/>
        </w:rPr>
        <w:t>）品牌的基本内涵</w:t>
      </w:r>
    </w:p>
    <w:p>
      <w:pPr>
        <w:pStyle w:val="BodyText"/>
        <w:ind w:left="653"/>
        <w:spacing w:line="220" w:lineRule="auto"/>
        <w:rPr>
          <w:rFonts w:ascii="SimSun" w:hAnsi="SimSun" w:eastAsia="SimSun" w:cs="SimSun"/>
        </w:rPr>
      </w:pPr>
      <w:r>
        <w:rPr>
          <w:b/>
          <w:bCs/>
          <w:spacing w:val="-2"/>
        </w:rPr>
        <w:t>1</w:t>
      </w:r>
      <w:r>
        <w:rPr>
          <w:rFonts w:ascii="SimSun" w:hAnsi="SimSun" w:eastAsia="SimSun" w:cs="SimSun"/>
          <w14:textOutline w14:w="3831" w14:cap="flat" w14:cmpd="sng">
            <w14:solidFill>
              <w14:srgbClr w14:val="000000"/>
            </w14:solidFill>
            <w14:prstDash w14:val="solid"/>
            <w14:miter w14:lim="10"/>
          </w14:textOutline>
          <w:spacing w:val="-2"/>
        </w:rPr>
        <w:t>、何为品牌</w:t>
      </w:r>
    </w:p>
    <w:p>
      <w:pPr>
        <w:ind w:left="644"/>
        <w:spacing w:before="155" w:line="218" w:lineRule="auto"/>
        <w:rPr>
          <w:rFonts w:ascii="SimSun" w:hAnsi="SimSun" w:eastAsia="SimSun" w:cs="SimSun"/>
          <w:sz w:val="21"/>
          <w:szCs w:val="21"/>
        </w:rPr>
      </w:pPr>
      <w:r>
        <w:rPr>
          <w:rFonts w:ascii="SimSun" w:hAnsi="SimSun" w:eastAsia="SimSun" w:cs="SimSun"/>
          <w:sz w:val="21"/>
          <w:szCs w:val="21"/>
          <w:spacing w:val="-1"/>
        </w:rPr>
        <w:t>①能产生增值的一种无形资产</w:t>
      </w:r>
    </w:p>
    <w:p>
      <w:pPr>
        <w:ind w:right="3"/>
        <w:spacing w:before="157" w:line="405" w:lineRule="exact"/>
        <w:jc w:val="right"/>
        <w:rPr>
          <w:rFonts w:ascii="SimSun" w:hAnsi="SimSun" w:eastAsia="SimSun" w:cs="SimSun"/>
          <w:sz w:val="21"/>
          <w:szCs w:val="21"/>
        </w:rPr>
      </w:pPr>
      <w:r>
        <w:rPr>
          <w:rFonts w:ascii="SimSun" w:hAnsi="SimSun" w:eastAsia="SimSun" w:cs="SimSun"/>
          <w:sz w:val="21"/>
          <w:szCs w:val="21"/>
          <w:spacing w:val="1"/>
          <w:position w:val="14"/>
        </w:rPr>
        <w:t>②它的载体是用以和其它竞争者的产品或劳务相区分的</w:t>
      </w:r>
      <w:r>
        <w:rPr>
          <w:rFonts w:ascii="SimSun" w:hAnsi="SimSun" w:eastAsia="SimSun" w:cs="SimSun"/>
          <w:sz w:val="21"/>
          <w:szCs w:val="21"/>
          <w:position w:val="14"/>
        </w:rPr>
        <w:t>名称、术语、象征、记号或设计</w:t>
      </w:r>
    </w:p>
    <w:p>
      <w:pPr>
        <w:ind w:left="13"/>
        <w:spacing w:line="222" w:lineRule="auto"/>
        <w:rPr>
          <w:rFonts w:ascii="SimSun" w:hAnsi="SimSun" w:eastAsia="SimSun" w:cs="SimSun"/>
          <w:sz w:val="21"/>
          <w:szCs w:val="21"/>
        </w:rPr>
      </w:pPr>
      <w:r>
        <w:rPr>
          <w:rFonts w:ascii="SimSun" w:hAnsi="SimSun" w:eastAsia="SimSun" w:cs="SimSun"/>
          <w:sz w:val="21"/>
          <w:szCs w:val="21"/>
          <w:spacing w:val="-1"/>
        </w:rPr>
        <w:t>及其组合</w:t>
      </w:r>
    </w:p>
    <w:p>
      <w:pPr>
        <w:ind w:left="643"/>
        <w:spacing w:before="153" w:line="218" w:lineRule="auto"/>
        <w:rPr>
          <w:rFonts w:ascii="SimSun" w:hAnsi="SimSun" w:eastAsia="SimSun" w:cs="SimSun"/>
          <w:sz w:val="21"/>
          <w:szCs w:val="21"/>
        </w:rPr>
      </w:pPr>
      <w:r>
        <w:rPr>
          <w:rFonts w:ascii="SimSun" w:hAnsi="SimSun" w:eastAsia="SimSun" w:cs="SimSun"/>
          <w:sz w:val="21"/>
          <w:szCs w:val="21"/>
        </w:rPr>
        <w:t>③增值的源泉来自于在消费者心智中所形成的关于其载体的印象</w:t>
      </w:r>
    </w:p>
    <w:p>
      <w:pPr>
        <w:pStyle w:val="BodyText"/>
        <w:ind w:left="642"/>
        <w:spacing w:before="157" w:line="221" w:lineRule="auto"/>
        <w:outlineLvl w:val="6"/>
        <w:rPr>
          <w:rFonts w:ascii="SimSun" w:hAnsi="SimSun" w:eastAsia="SimSun" w:cs="SimSun"/>
        </w:rPr>
      </w:pPr>
      <w:r>
        <w:rPr>
          <w:b/>
          <w:bCs/>
          <w:spacing w:val="-1"/>
        </w:rPr>
        <w:t>2</w:t>
      </w:r>
      <w:r>
        <w:rPr>
          <w:rFonts w:ascii="SimSun" w:hAnsi="SimSun" w:eastAsia="SimSun" w:cs="SimSun"/>
          <w14:textOutline w14:w="3831" w14:cap="flat" w14:cmpd="sng">
            <w14:solidFill>
              <w14:srgbClr w14:val="000000"/>
            </w14:solidFill>
            <w14:prstDash w14:val="solid"/>
            <w14:miter w14:lim="10"/>
          </w14:textOutline>
          <w:spacing w:val="-1"/>
        </w:rPr>
        <w:t>、品牌的构成</w:t>
      </w:r>
    </w:p>
    <w:p>
      <w:pPr>
        <w:ind w:left="640"/>
        <w:spacing w:before="155" w:line="220" w:lineRule="auto"/>
        <w:rPr>
          <w:rFonts w:ascii="SimSun" w:hAnsi="SimSun" w:eastAsia="SimSun" w:cs="SimSun"/>
          <w:sz w:val="21"/>
          <w:szCs w:val="21"/>
        </w:rPr>
      </w:pPr>
      <w:r>
        <w:rPr>
          <w:rFonts w:ascii="Calibri" w:hAnsi="Calibri" w:eastAsia="Calibri" w:cs="Calibri"/>
          <w:sz w:val="21"/>
          <w:szCs w:val="21"/>
          <w:spacing w:val="-2"/>
        </w:rPr>
        <w:t>A</w:t>
      </w:r>
      <w:r>
        <w:rPr>
          <w:rFonts w:ascii="SimSun" w:hAnsi="SimSun" w:eastAsia="SimSun" w:cs="SimSun"/>
          <w:sz w:val="21"/>
          <w:szCs w:val="21"/>
          <w:spacing w:val="-2"/>
        </w:rPr>
        <w:t>、属性 产品的个性特征。如海尔冰箱，</w:t>
      </w:r>
      <w:r>
        <w:rPr>
          <w:rFonts w:ascii="SimSun" w:hAnsi="SimSun" w:eastAsia="SimSun" w:cs="SimSun"/>
          <w:sz w:val="21"/>
          <w:szCs w:val="21"/>
          <w:spacing w:val="-21"/>
        </w:rPr>
        <w:t xml:space="preserve"> </w:t>
      </w:r>
      <w:r>
        <w:rPr>
          <w:rFonts w:ascii="SimSun" w:hAnsi="SimSun" w:eastAsia="SimSun" w:cs="SimSun"/>
          <w:sz w:val="21"/>
          <w:szCs w:val="21"/>
          <w:spacing w:val="-2"/>
        </w:rPr>
        <w:t>人们</w:t>
      </w:r>
      <w:r>
        <w:rPr>
          <w:rFonts w:ascii="SimSun" w:hAnsi="SimSun" w:eastAsia="SimSun" w:cs="SimSun"/>
          <w:sz w:val="21"/>
          <w:szCs w:val="21"/>
          <w:spacing w:val="-3"/>
        </w:rPr>
        <w:t>马上会想到它的质量好、省电。</w:t>
      </w:r>
    </w:p>
    <w:p>
      <w:pPr>
        <w:ind w:right="2"/>
        <w:spacing w:before="156" w:line="405" w:lineRule="exact"/>
        <w:jc w:val="right"/>
        <w:rPr>
          <w:rFonts w:ascii="SimSun" w:hAnsi="SimSun" w:eastAsia="SimSun" w:cs="SimSun"/>
          <w:sz w:val="21"/>
          <w:szCs w:val="21"/>
        </w:rPr>
      </w:pPr>
      <w:r>
        <w:rPr>
          <w:rFonts w:ascii="Calibri" w:hAnsi="Calibri" w:eastAsia="Calibri" w:cs="Calibri"/>
          <w:sz w:val="21"/>
          <w:szCs w:val="21"/>
          <w:spacing w:val="-1"/>
          <w:position w:val="14"/>
        </w:rPr>
        <w:t>B</w:t>
      </w:r>
      <w:r>
        <w:rPr>
          <w:rFonts w:ascii="SimSun" w:hAnsi="SimSun" w:eastAsia="SimSun" w:cs="SimSun"/>
          <w:sz w:val="21"/>
          <w:szCs w:val="21"/>
          <w:spacing w:val="-1"/>
          <w:position w:val="14"/>
        </w:rPr>
        <w:t>、利益</w:t>
      </w:r>
      <w:r>
        <w:rPr>
          <w:rFonts w:ascii="SimSun" w:hAnsi="SimSun" w:eastAsia="SimSun" w:cs="SimSun"/>
          <w:sz w:val="21"/>
          <w:szCs w:val="21"/>
          <w:spacing w:val="45"/>
          <w:position w:val="14"/>
        </w:rPr>
        <w:t xml:space="preserve"> </w:t>
      </w:r>
      <w:r>
        <w:rPr>
          <w:rFonts w:ascii="SimSun" w:hAnsi="SimSun" w:eastAsia="SimSun" w:cs="SimSun"/>
          <w:sz w:val="21"/>
          <w:szCs w:val="21"/>
          <w:spacing w:val="-1"/>
          <w:position w:val="14"/>
        </w:rPr>
        <w:t>由产品的属性转化为消费者的利益。海尔冰箱质量好、省电可以带给消费</w:t>
      </w:r>
      <w:r>
        <w:rPr>
          <w:rFonts w:ascii="SimSun" w:hAnsi="SimSun" w:eastAsia="SimSun" w:cs="SimSun"/>
          <w:sz w:val="21"/>
          <w:szCs w:val="21"/>
          <w:spacing w:val="-2"/>
          <w:position w:val="14"/>
        </w:rPr>
        <w:t>者耐</w:t>
      </w:r>
    </w:p>
    <w:p>
      <w:pPr>
        <w:ind w:left="15"/>
        <w:spacing w:before="1" w:line="220" w:lineRule="auto"/>
        <w:rPr>
          <w:rFonts w:ascii="SimSun" w:hAnsi="SimSun" w:eastAsia="SimSun" w:cs="SimSun"/>
          <w:sz w:val="21"/>
          <w:szCs w:val="21"/>
        </w:rPr>
      </w:pPr>
      <w:r>
        <w:rPr>
          <w:rFonts w:ascii="SimSun" w:hAnsi="SimSun" w:eastAsia="SimSun" w:cs="SimSun"/>
          <w:sz w:val="21"/>
          <w:szCs w:val="21"/>
          <w:spacing w:val="-4"/>
        </w:rPr>
        <w:t>用节约的好处。</w:t>
      </w:r>
    </w:p>
    <w:p>
      <w:pPr>
        <w:spacing w:before="155" w:line="405" w:lineRule="exact"/>
        <w:jc w:val="right"/>
        <w:rPr>
          <w:rFonts w:ascii="SimSun" w:hAnsi="SimSun" w:eastAsia="SimSun" w:cs="SimSun"/>
          <w:sz w:val="21"/>
          <w:szCs w:val="21"/>
        </w:rPr>
      </w:pPr>
      <w:r>
        <w:rPr>
          <w:rFonts w:ascii="Calibri" w:hAnsi="Calibri" w:eastAsia="Calibri" w:cs="Calibri"/>
          <w:sz w:val="21"/>
          <w:szCs w:val="21"/>
          <w:spacing w:val="-2"/>
          <w:position w:val="14"/>
        </w:rPr>
        <w:t>C</w:t>
      </w:r>
      <w:r>
        <w:rPr>
          <w:rFonts w:ascii="SimSun" w:hAnsi="SimSun" w:eastAsia="SimSun" w:cs="SimSun"/>
          <w:sz w:val="21"/>
          <w:szCs w:val="21"/>
          <w:spacing w:val="-2"/>
          <w:position w:val="14"/>
        </w:rPr>
        <w:t>、承诺  企业提供给消费者的产品特征、利益和服务的承诺。海尔给</w:t>
      </w:r>
      <w:r>
        <w:rPr>
          <w:rFonts w:ascii="SimSun" w:hAnsi="SimSun" w:eastAsia="SimSun" w:cs="SimSun"/>
          <w:sz w:val="21"/>
          <w:szCs w:val="21"/>
          <w:spacing w:val="-3"/>
          <w:position w:val="14"/>
        </w:rPr>
        <w:t>消费者的承诺是什</w:t>
      </w:r>
    </w:p>
    <w:p>
      <w:pPr>
        <w:ind w:left="18"/>
        <w:spacing w:before="1" w:line="220" w:lineRule="auto"/>
        <w:rPr>
          <w:rFonts w:ascii="SimSun" w:hAnsi="SimSun" w:eastAsia="SimSun" w:cs="SimSun"/>
          <w:sz w:val="21"/>
          <w:szCs w:val="21"/>
        </w:rPr>
      </w:pPr>
      <w:r>
        <w:rPr>
          <w:rFonts w:ascii="SimSun" w:hAnsi="SimSun" w:eastAsia="SimSun" w:cs="SimSun"/>
          <w:sz w:val="21"/>
          <w:szCs w:val="21"/>
        </w:rPr>
        <w:t>么</w:t>
      </w:r>
      <w:r>
        <w:rPr>
          <w:rFonts w:ascii="SimSun" w:hAnsi="SimSun" w:eastAsia="SimSun" w:cs="SimSun"/>
          <w:sz w:val="21"/>
          <w:szCs w:val="21"/>
          <w:spacing w:val="-13"/>
        </w:rPr>
        <w:t>？（</w:t>
      </w:r>
      <w:r>
        <w:rPr>
          <w:rFonts w:ascii="Calibri" w:hAnsi="Calibri" w:eastAsia="Calibri" w:cs="Calibri"/>
          <w:sz w:val="21"/>
          <w:szCs w:val="21"/>
        </w:rPr>
        <w:t>24</w:t>
      </w:r>
      <w:r>
        <w:rPr>
          <w:rFonts w:ascii="Calibri" w:hAnsi="Calibri" w:eastAsia="Calibri" w:cs="Calibri"/>
          <w:sz w:val="21"/>
          <w:szCs w:val="21"/>
          <w:spacing w:val="20"/>
          <w:w w:val="102"/>
        </w:rPr>
        <w:t xml:space="preserve"> </w:t>
      </w:r>
      <w:r>
        <w:rPr>
          <w:rFonts w:ascii="SimSun" w:hAnsi="SimSun" w:eastAsia="SimSun" w:cs="SimSun"/>
          <w:sz w:val="21"/>
          <w:szCs w:val="21"/>
        </w:rPr>
        <w:t>小服务）</w:t>
      </w:r>
    </w:p>
    <w:p>
      <w:pPr>
        <w:ind w:left="654"/>
        <w:spacing w:before="155" w:line="219" w:lineRule="auto"/>
        <w:rPr>
          <w:rFonts w:ascii="SimSun" w:hAnsi="SimSun" w:eastAsia="SimSun" w:cs="SimSun"/>
          <w:sz w:val="21"/>
          <w:szCs w:val="21"/>
        </w:rPr>
      </w:pPr>
      <w:r>
        <w:rPr>
          <w:rFonts w:ascii="Calibri" w:hAnsi="Calibri" w:eastAsia="Calibri" w:cs="Calibri"/>
          <w:sz w:val="21"/>
          <w:szCs w:val="21"/>
          <w:spacing w:val="-4"/>
        </w:rPr>
        <w:t>D</w:t>
      </w:r>
      <w:r>
        <w:rPr>
          <w:rFonts w:ascii="SimSun" w:hAnsi="SimSun" w:eastAsia="SimSun" w:cs="SimSun"/>
          <w:sz w:val="21"/>
          <w:szCs w:val="21"/>
          <w:spacing w:val="-4"/>
        </w:rPr>
        <w:t>、价值  品牌不仅自身有价值， 还体现了产品价值</w:t>
      </w:r>
      <w:r>
        <w:rPr>
          <w:rFonts w:ascii="SimSun" w:hAnsi="SimSun" w:eastAsia="SimSun" w:cs="SimSun"/>
          <w:sz w:val="21"/>
          <w:szCs w:val="21"/>
          <w:spacing w:val="-5"/>
        </w:rPr>
        <w:t>的大小。</w:t>
      </w:r>
    </w:p>
    <w:p>
      <w:pPr>
        <w:ind w:left="15" w:firstLine="631"/>
        <w:spacing w:before="155" w:line="357" w:lineRule="auto"/>
        <w:rPr>
          <w:rFonts w:ascii="SimSun" w:hAnsi="SimSun" w:eastAsia="SimSun" w:cs="SimSun"/>
          <w:sz w:val="21"/>
          <w:szCs w:val="21"/>
        </w:rPr>
      </w:pPr>
      <w:r>
        <w:rPr>
          <w:rFonts w:ascii="SimSun" w:hAnsi="SimSun" w:eastAsia="SimSun" w:cs="SimSun"/>
          <w:sz w:val="21"/>
          <w:szCs w:val="21"/>
          <w:spacing w:val="1"/>
        </w:rPr>
        <w:t>你刚才说到的价格事实上是品牌价值的一部分，</w:t>
      </w:r>
      <w:r>
        <w:rPr>
          <w:rFonts w:ascii="SimSun" w:hAnsi="SimSun" w:eastAsia="SimSun" w:cs="SimSun"/>
          <w:sz w:val="21"/>
          <w:szCs w:val="21"/>
        </w:rPr>
        <w:t>它是由消费者的信任度和它固有资产的 </w:t>
      </w:r>
      <w:r>
        <w:rPr>
          <w:rFonts w:ascii="SimSun" w:hAnsi="SimSun" w:eastAsia="SimSun" w:cs="SimSun"/>
          <w:sz w:val="21"/>
          <w:szCs w:val="21"/>
          <w:spacing w:val="-3"/>
        </w:rPr>
        <w:t>综合评价， 它和价格的关系并不大。比如，海尔品牌价值就高达</w:t>
      </w:r>
      <w:r>
        <w:rPr>
          <w:rFonts w:ascii="SimSun" w:hAnsi="SimSun" w:eastAsia="SimSun" w:cs="SimSun"/>
          <w:sz w:val="21"/>
          <w:szCs w:val="21"/>
          <w:spacing w:val="-27"/>
        </w:rPr>
        <w:t xml:space="preserve"> </w:t>
      </w:r>
      <w:r>
        <w:rPr>
          <w:rFonts w:ascii="Calibri" w:hAnsi="Calibri" w:eastAsia="Calibri" w:cs="Calibri"/>
          <w:sz w:val="21"/>
          <w:szCs w:val="21"/>
          <w:spacing w:val="-3"/>
        </w:rPr>
        <w:t>702</w:t>
      </w:r>
      <w:r>
        <w:rPr>
          <w:rFonts w:ascii="Calibri" w:hAnsi="Calibri" w:eastAsia="Calibri" w:cs="Calibri"/>
          <w:sz w:val="21"/>
          <w:szCs w:val="21"/>
          <w:spacing w:val="25"/>
        </w:rPr>
        <w:t xml:space="preserve"> </w:t>
      </w:r>
      <w:r>
        <w:rPr>
          <w:rFonts w:ascii="SimSun" w:hAnsi="SimSun" w:eastAsia="SimSun" w:cs="SimSun"/>
          <w:sz w:val="21"/>
          <w:szCs w:val="21"/>
          <w:spacing w:val="-3"/>
        </w:rPr>
        <w:t>亿人民币，产品中冰箱的</w:t>
      </w:r>
      <w:r>
        <w:rPr>
          <w:rFonts w:ascii="SimSun" w:hAnsi="SimSun" w:eastAsia="SimSun" w:cs="SimSun"/>
          <w:sz w:val="21"/>
          <w:szCs w:val="21"/>
        </w:rPr>
        <w:t xml:space="preserve"> </w:t>
      </w:r>
      <w:r>
        <w:rPr>
          <w:rFonts w:ascii="SimSun" w:hAnsi="SimSun" w:eastAsia="SimSun" w:cs="SimSun"/>
          <w:sz w:val="21"/>
          <w:szCs w:val="21"/>
          <w:spacing w:val="-1"/>
        </w:rPr>
        <w:t>价值是</w:t>
      </w:r>
      <w:r>
        <w:rPr>
          <w:rFonts w:ascii="SimSun" w:hAnsi="SimSun" w:eastAsia="SimSun" w:cs="SimSun"/>
          <w:sz w:val="21"/>
          <w:szCs w:val="21"/>
          <w:spacing w:val="-37"/>
        </w:rPr>
        <w:t xml:space="preserve"> </w:t>
      </w:r>
      <w:r>
        <w:rPr>
          <w:rFonts w:ascii="Calibri" w:hAnsi="Calibri" w:eastAsia="Calibri" w:cs="Calibri"/>
          <w:sz w:val="21"/>
          <w:szCs w:val="21"/>
          <w:spacing w:val="-1"/>
        </w:rPr>
        <w:t>3000</w:t>
      </w:r>
      <w:r>
        <w:rPr>
          <w:rFonts w:ascii="Calibri" w:hAnsi="Calibri" w:eastAsia="Calibri" w:cs="Calibri"/>
          <w:sz w:val="21"/>
          <w:szCs w:val="21"/>
          <w:spacing w:val="19"/>
        </w:rPr>
        <w:t xml:space="preserve"> </w:t>
      </w:r>
      <w:r>
        <w:rPr>
          <w:rFonts w:ascii="SimSun" w:hAnsi="SimSun" w:eastAsia="SimSun" w:cs="SimSun"/>
          <w:sz w:val="21"/>
          <w:szCs w:val="21"/>
          <w:spacing w:val="-1"/>
        </w:rPr>
        <w:t>元人民币左右、可口可乐的品牌价值是</w:t>
      </w:r>
      <w:r>
        <w:rPr>
          <w:rFonts w:ascii="SimSun" w:hAnsi="SimSun" w:eastAsia="SimSun" w:cs="SimSun"/>
          <w:sz w:val="21"/>
          <w:szCs w:val="21"/>
          <w:spacing w:val="-39"/>
        </w:rPr>
        <w:t xml:space="preserve"> </w:t>
      </w:r>
      <w:r>
        <w:rPr>
          <w:rFonts w:ascii="Calibri" w:hAnsi="Calibri" w:eastAsia="Calibri" w:cs="Calibri"/>
          <w:sz w:val="21"/>
          <w:szCs w:val="21"/>
          <w:spacing w:val="-1"/>
        </w:rPr>
        <w:t>5400</w:t>
      </w:r>
      <w:r>
        <w:rPr>
          <w:rFonts w:ascii="Calibri" w:hAnsi="Calibri" w:eastAsia="Calibri" w:cs="Calibri"/>
          <w:sz w:val="21"/>
          <w:szCs w:val="21"/>
          <w:spacing w:val="29"/>
          <w:w w:val="101"/>
        </w:rPr>
        <w:t xml:space="preserve"> </w:t>
      </w:r>
      <w:r>
        <w:rPr>
          <w:rFonts w:ascii="SimSun" w:hAnsi="SimSun" w:eastAsia="SimSun" w:cs="SimSun"/>
          <w:sz w:val="21"/>
          <w:szCs w:val="21"/>
          <w:spacing w:val="-1"/>
        </w:rPr>
        <w:t>多亿人民币，但</w:t>
      </w:r>
      <w:r>
        <w:rPr>
          <w:rFonts w:ascii="SimSun" w:hAnsi="SimSun" w:eastAsia="SimSun" w:cs="SimSun"/>
          <w:sz w:val="21"/>
          <w:szCs w:val="21"/>
          <w:spacing w:val="-2"/>
        </w:rPr>
        <w:t>每听可乐的价格仅几</w:t>
      </w:r>
    </w:p>
    <w:p>
      <w:pPr>
        <w:ind w:left="15"/>
        <w:spacing w:line="221" w:lineRule="auto"/>
        <w:rPr>
          <w:rFonts w:ascii="SimSun" w:hAnsi="SimSun" w:eastAsia="SimSun" w:cs="SimSun"/>
          <w:sz w:val="21"/>
          <w:szCs w:val="21"/>
        </w:rPr>
      </w:pPr>
      <w:r>
        <w:rPr>
          <w:rFonts w:ascii="SimSun" w:hAnsi="SimSun" w:eastAsia="SimSun" w:cs="SimSun"/>
          <w:sz w:val="21"/>
          <w:szCs w:val="21"/>
          <w:spacing w:val="-9"/>
        </w:rPr>
        <w:t>元钱。</w:t>
      </w:r>
    </w:p>
    <w:p>
      <w:pPr>
        <w:ind w:right="3"/>
        <w:spacing w:before="154" w:line="406" w:lineRule="exact"/>
        <w:jc w:val="right"/>
        <w:rPr>
          <w:rFonts w:ascii="SimSun" w:hAnsi="SimSun" w:eastAsia="SimSun" w:cs="SimSun"/>
          <w:sz w:val="21"/>
          <w:szCs w:val="21"/>
        </w:rPr>
      </w:pPr>
      <w:r>
        <w:rPr>
          <w:rFonts w:ascii="SimSun" w:hAnsi="SimSun" w:eastAsia="SimSun" w:cs="SimSun"/>
          <w:sz w:val="21"/>
          <w:szCs w:val="21"/>
          <w:spacing w:val="1"/>
          <w:position w:val="14"/>
        </w:rPr>
        <w:t>这些都可以说是品牌的含义，品牌还有一个很重</w:t>
      </w:r>
      <w:r>
        <w:rPr>
          <w:rFonts w:ascii="SimSun" w:hAnsi="SimSun" w:eastAsia="SimSun" w:cs="SimSun"/>
          <w:sz w:val="21"/>
          <w:szCs w:val="21"/>
          <w:position w:val="14"/>
        </w:rPr>
        <w:t>要的因素就是品牌文化，它代表了企业</w:t>
      </w:r>
    </w:p>
    <w:p>
      <w:pPr>
        <w:ind w:left="14"/>
        <w:spacing w:line="219" w:lineRule="auto"/>
        <w:rPr>
          <w:rFonts w:ascii="SimSun" w:hAnsi="SimSun" w:eastAsia="SimSun" w:cs="SimSun"/>
          <w:sz w:val="21"/>
          <w:szCs w:val="21"/>
        </w:rPr>
      </w:pPr>
      <w:r>
        <w:rPr>
          <w:rFonts w:ascii="SimSun" w:hAnsi="SimSun" w:eastAsia="SimSun" w:cs="SimSun"/>
          <w:sz w:val="21"/>
          <w:szCs w:val="21"/>
          <w:spacing w:val="-3"/>
        </w:rPr>
        <w:t>精神和企业的经营理念，</w:t>
      </w:r>
      <w:r>
        <w:rPr>
          <w:rFonts w:ascii="SimSun" w:hAnsi="SimSun" w:eastAsia="SimSun" w:cs="SimSun"/>
          <w:sz w:val="21"/>
          <w:szCs w:val="21"/>
          <w:spacing w:val="-20"/>
        </w:rPr>
        <w:t xml:space="preserve"> </w:t>
      </w:r>
      <w:r>
        <w:rPr>
          <w:rFonts w:ascii="SimSun" w:hAnsi="SimSun" w:eastAsia="SimSun" w:cs="SimSun"/>
          <w:sz w:val="21"/>
          <w:szCs w:val="21"/>
          <w:spacing w:val="-3"/>
        </w:rPr>
        <w:t>大家听还记得农夫山泉的广</w:t>
      </w:r>
      <w:r>
        <w:rPr>
          <w:rFonts w:ascii="SimSun" w:hAnsi="SimSun" w:eastAsia="SimSun" w:cs="SimSun"/>
          <w:sz w:val="21"/>
          <w:szCs w:val="21"/>
          <w:spacing w:val="-4"/>
        </w:rPr>
        <w:t>告吗？“”</w:t>
      </w:r>
    </w:p>
    <w:p>
      <w:pPr>
        <w:ind w:left="13" w:firstLine="641"/>
        <w:spacing w:before="154" w:line="357" w:lineRule="auto"/>
        <w:rPr>
          <w:rFonts w:ascii="SimSun" w:hAnsi="SimSun" w:eastAsia="SimSun" w:cs="SimSun"/>
          <w:sz w:val="21"/>
          <w:szCs w:val="21"/>
        </w:rPr>
      </w:pPr>
      <w:r>
        <w:rPr>
          <w:rFonts w:ascii="Calibri" w:hAnsi="Calibri" w:eastAsia="Calibri" w:cs="Calibri"/>
          <w:sz w:val="21"/>
          <w:szCs w:val="21"/>
          <w:spacing w:val="-4"/>
        </w:rPr>
        <w:t>E</w:t>
      </w:r>
      <w:r>
        <w:rPr>
          <w:rFonts w:ascii="SimSun" w:hAnsi="SimSun" w:eastAsia="SimSun" w:cs="SimSun"/>
          <w:sz w:val="21"/>
          <w:szCs w:val="21"/>
          <w:spacing w:val="-4"/>
        </w:rPr>
        <w:t>、文化  包括企业精神和企业经营理念。海尔敬重的是儒教文化，</w:t>
      </w:r>
      <w:r>
        <w:rPr>
          <w:rFonts w:ascii="SimSun" w:hAnsi="SimSun" w:eastAsia="SimSun" w:cs="SimSun"/>
          <w:sz w:val="21"/>
          <w:szCs w:val="21"/>
          <w:spacing w:val="-32"/>
        </w:rPr>
        <w:t xml:space="preserve"> </w:t>
      </w:r>
      <w:r>
        <w:rPr>
          <w:rFonts w:ascii="SimSun" w:hAnsi="SimSun" w:eastAsia="SimSun" w:cs="SimSun"/>
          <w:sz w:val="21"/>
          <w:szCs w:val="21"/>
          <w:spacing w:val="-4"/>
        </w:rPr>
        <w:t>它宣传的是“真诚到</w:t>
      </w:r>
      <w:r>
        <w:rPr>
          <w:rFonts w:ascii="SimSun" w:hAnsi="SimSun" w:eastAsia="SimSun" w:cs="SimSun"/>
          <w:sz w:val="21"/>
          <w:szCs w:val="21"/>
        </w:rPr>
        <w:t xml:space="preserve"> </w:t>
      </w:r>
      <w:r>
        <w:rPr>
          <w:rFonts w:ascii="SimSun" w:hAnsi="SimSun" w:eastAsia="SimSun" w:cs="SimSun"/>
          <w:sz w:val="21"/>
          <w:szCs w:val="21"/>
          <w:spacing w:val="-6"/>
        </w:rPr>
        <w:t>永远”，它的企业精神是：锐意进取、积极向上，</w:t>
      </w:r>
      <w:r>
        <w:rPr>
          <w:rFonts w:ascii="SimSun" w:hAnsi="SimSun" w:eastAsia="SimSun" w:cs="SimSun"/>
          <w:sz w:val="21"/>
          <w:szCs w:val="21"/>
          <w:spacing w:val="-33"/>
        </w:rPr>
        <w:t xml:space="preserve"> </w:t>
      </w:r>
      <w:r>
        <w:rPr>
          <w:rFonts w:ascii="SimSun" w:hAnsi="SimSun" w:eastAsia="SimSun" w:cs="SimSun"/>
          <w:sz w:val="21"/>
          <w:szCs w:val="21"/>
          <w:spacing w:val="-6"/>
        </w:rPr>
        <w:t>再如农夫山泉：多喝一瓶水，就为</w:t>
      </w:r>
      <w:r>
        <w:rPr>
          <w:rFonts w:ascii="SimSun" w:hAnsi="SimSun" w:eastAsia="SimSun" w:cs="SimSun"/>
          <w:sz w:val="21"/>
          <w:szCs w:val="21"/>
          <w:spacing w:val="-7"/>
        </w:rPr>
        <w:t>贫困山区的</w:t>
      </w:r>
      <w:r>
        <w:rPr>
          <w:rFonts w:ascii="SimSun" w:hAnsi="SimSun" w:eastAsia="SimSun" w:cs="SimSun"/>
          <w:sz w:val="21"/>
          <w:szCs w:val="21"/>
        </w:rPr>
        <w:t xml:space="preserve"> </w:t>
      </w:r>
      <w:r>
        <w:rPr>
          <w:rFonts w:ascii="SimSun" w:hAnsi="SimSun" w:eastAsia="SimSun" w:cs="SimSun"/>
          <w:sz w:val="21"/>
          <w:szCs w:val="21"/>
          <w:spacing w:val="-4"/>
        </w:rPr>
        <w:t>孩子多捐一分钱，将企业经营的理念表述的明明白白，品牌文</w:t>
      </w:r>
      <w:r>
        <w:rPr>
          <w:rFonts w:ascii="SimSun" w:hAnsi="SimSun" w:eastAsia="SimSun" w:cs="SimSun"/>
          <w:sz w:val="21"/>
          <w:szCs w:val="21"/>
          <w:spacing w:val="-5"/>
        </w:rPr>
        <w:t>化它是企业与消费者沟通的桥梁、</w:t>
      </w:r>
      <w:r>
        <w:rPr>
          <w:rFonts w:ascii="SimSun" w:hAnsi="SimSun" w:eastAsia="SimSun" w:cs="SimSun"/>
          <w:sz w:val="21"/>
          <w:szCs w:val="21"/>
        </w:rPr>
        <w:t xml:space="preserve"> </w:t>
      </w:r>
      <w:r>
        <w:rPr>
          <w:rFonts w:ascii="SimSun" w:hAnsi="SimSun" w:eastAsia="SimSun" w:cs="SimSun"/>
          <w:sz w:val="21"/>
          <w:szCs w:val="21"/>
          <w:spacing w:val="1"/>
        </w:rPr>
        <w:t>纽带，在更多情况下，企业就是靠它占据消费者的心智的</w:t>
      </w:r>
      <w:r>
        <w:rPr>
          <w:rFonts w:ascii="SimSun" w:hAnsi="SimSun" w:eastAsia="SimSun" w:cs="SimSun"/>
          <w:sz w:val="21"/>
          <w:szCs w:val="21"/>
        </w:rPr>
        <w:t>。大家可以列举一些这样的例子吗？</w:t>
      </w:r>
    </w:p>
    <w:p>
      <w:pPr>
        <w:spacing w:before="1" w:line="220" w:lineRule="auto"/>
        <w:rPr>
          <w:rFonts w:ascii="SimSun" w:hAnsi="SimSun" w:eastAsia="SimSun" w:cs="SimSun"/>
          <w:sz w:val="21"/>
          <w:szCs w:val="21"/>
        </w:rPr>
      </w:pPr>
      <w:r>
        <w:rPr>
          <w:rFonts w:ascii="SimSun" w:hAnsi="SimSun" w:eastAsia="SimSun" w:cs="SimSun"/>
          <w:sz w:val="21"/>
          <w:szCs w:val="21"/>
          <w:spacing w:val="9"/>
        </w:rPr>
        <w:t>“金利来——男人的世界”</w:t>
      </w:r>
    </w:p>
    <w:p>
      <w:pPr>
        <w:ind w:left="631"/>
        <w:spacing w:before="155" w:line="221" w:lineRule="auto"/>
        <w:rPr>
          <w:rFonts w:ascii="SimSun" w:hAnsi="SimSun" w:eastAsia="SimSun" w:cs="SimSun"/>
          <w:sz w:val="21"/>
          <w:szCs w:val="21"/>
        </w:rPr>
      </w:pPr>
      <w:r>
        <w:rPr>
          <w:rFonts w:ascii="SimSun" w:hAnsi="SimSun" w:eastAsia="SimSun" w:cs="SimSun"/>
          <w:sz w:val="21"/>
          <w:szCs w:val="21"/>
          <w:spacing w:val="-9"/>
        </w:rPr>
        <w:t>“海尔——真诚永远！”</w:t>
      </w:r>
    </w:p>
    <w:p>
      <w:pPr>
        <w:ind w:left="669"/>
        <w:spacing w:before="154" w:line="221" w:lineRule="auto"/>
        <w:rPr>
          <w:rFonts w:ascii="SimSun" w:hAnsi="SimSun" w:eastAsia="SimSun" w:cs="SimSun"/>
          <w:sz w:val="21"/>
          <w:szCs w:val="21"/>
        </w:rPr>
      </w:pPr>
      <w:r>
        <w:rPr>
          <w:rFonts w:ascii="SimSun" w:hAnsi="SimSun" w:eastAsia="SimSun" w:cs="SimSun"/>
          <w:sz w:val="21"/>
          <w:szCs w:val="21"/>
          <w:spacing w:val="-1"/>
        </w:rPr>
        <w:t>问：海尔在家电行业中遥遥领先，其它厂家生产的家电产品为什么不能叫海尔品牌？</w:t>
      </w:r>
    </w:p>
    <w:p>
      <w:pPr>
        <w:pStyle w:val="BodyText"/>
        <w:ind w:left="645"/>
        <w:spacing w:before="154" w:line="221" w:lineRule="auto"/>
        <w:outlineLvl w:val="6"/>
        <w:rPr>
          <w:rFonts w:ascii="SimSun" w:hAnsi="SimSun" w:eastAsia="SimSun" w:cs="SimSun"/>
        </w:rPr>
      </w:pPr>
      <w:r>
        <w:rPr>
          <w:b/>
          <w:bCs/>
        </w:rPr>
        <w:t>3</w:t>
      </w:r>
      <w:r>
        <w:rPr>
          <w:rFonts w:ascii="SimSun" w:hAnsi="SimSun" w:eastAsia="SimSun" w:cs="SimSun"/>
          <w14:textOutline w14:w="3831" w14:cap="flat" w14:cmpd="sng">
            <w14:solidFill>
              <w14:srgbClr w14:val="000000"/>
            </w14:solidFill>
            <w14:prstDash w14:val="solid"/>
            <w14:miter w14:lim="10"/>
          </w14:textOutline>
        </w:rPr>
        <w:t>、品牌资产</w:t>
      </w:r>
    </w:p>
    <w:p>
      <w:pPr>
        <w:ind w:left="871"/>
        <w:spacing w:before="147"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品牌资产五星模型</w:t>
      </w:r>
    </w:p>
    <w:p>
      <w:pPr>
        <w:ind w:left="9" w:right="1" w:firstLine="434"/>
        <w:spacing w:before="139" w:line="304" w:lineRule="auto"/>
        <w:jc w:val="both"/>
        <w:rPr>
          <w:rFonts w:ascii="SimSun" w:hAnsi="SimSun" w:eastAsia="SimSun" w:cs="SimSun"/>
          <w:sz w:val="21"/>
          <w:szCs w:val="21"/>
        </w:rPr>
      </w:pPr>
      <w:r>
        <w:rPr>
          <w:rFonts w:ascii="Calibri" w:hAnsi="Calibri" w:eastAsia="Calibri" w:cs="Calibri"/>
          <w:sz w:val="21"/>
          <w:szCs w:val="21"/>
          <w:spacing w:val="-5"/>
        </w:rPr>
        <w:t>1991</w:t>
      </w:r>
      <w:r>
        <w:rPr>
          <w:rFonts w:ascii="Calibri" w:hAnsi="Calibri" w:eastAsia="Calibri" w:cs="Calibri"/>
          <w:sz w:val="21"/>
          <w:szCs w:val="21"/>
          <w:spacing w:val="33"/>
        </w:rPr>
        <w:t xml:space="preserve"> </w:t>
      </w:r>
      <w:r>
        <w:rPr>
          <w:rFonts w:ascii="SimSun" w:hAnsi="SimSun" w:eastAsia="SimSun" w:cs="SimSun"/>
          <w:sz w:val="21"/>
          <w:szCs w:val="21"/>
          <w:spacing w:val="-5"/>
        </w:rPr>
        <w:t>年，大卫</w:t>
      </w:r>
      <w:r>
        <w:rPr>
          <w:rFonts w:ascii="Calibri" w:hAnsi="Calibri" w:eastAsia="Calibri" w:cs="Calibri"/>
          <w:sz w:val="21"/>
          <w:szCs w:val="21"/>
          <w:spacing w:val="-5"/>
        </w:rPr>
        <w:t>•</w:t>
      </w:r>
      <w:r>
        <w:rPr>
          <w:rFonts w:ascii="SimSun" w:hAnsi="SimSun" w:eastAsia="SimSun" w:cs="SimSun"/>
          <w:sz w:val="21"/>
          <w:szCs w:val="21"/>
          <w:spacing w:val="-5"/>
        </w:rPr>
        <w:t>艾克提出了品牌资产的</w:t>
      </w:r>
      <w:r>
        <w:rPr>
          <w:rFonts w:ascii="Calibri" w:hAnsi="Calibri" w:eastAsia="Calibri" w:cs="Calibri"/>
          <w:sz w:val="21"/>
          <w:szCs w:val="21"/>
          <w:spacing w:val="-5"/>
        </w:rPr>
        <w:t>“</w:t>
      </w:r>
      <w:r>
        <w:rPr>
          <w:rFonts w:ascii="SimSun" w:hAnsi="SimSun" w:eastAsia="SimSun" w:cs="SimSun"/>
          <w:sz w:val="21"/>
          <w:szCs w:val="21"/>
          <w:spacing w:val="-5"/>
        </w:rPr>
        <w:t>五星</w:t>
      </w:r>
      <w:r>
        <w:rPr>
          <w:rFonts w:ascii="Calibri" w:hAnsi="Calibri" w:eastAsia="Calibri" w:cs="Calibri"/>
          <w:sz w:val="21"/>
          <w:szCs w:val="21"/>
          <w:spacing w:val="-5"/>
        </w:rPr>
        <w:t>”</w:t>
      </w:r>
      <w:r>
        <w:rPr>
          <w:rFonts w:ascii="SimSun" w:hAnsi="SimSun" w:eastAsia="SimSun" w:cs="SimSun"/>
          <w:sz w:val="21"/>
          <w:szCs w:val="21"/>
          <w:spacing w:val="-5"/>
        </w:rPr>
        <w:t>模型，他认为品牌资产是由品牌知名度（</w:t>
      </w:r>
      <w:r>
        <w:rPr>
          <w:rFonts w:ascii="Calibri" w:hAnsi="Calibri" w:eastAsia="Calibri" w:cs="Calibri"/>
          <w:sz w:val="21"/>
          <w:szCs w:val="21"/>
          <w:spacing w:val="-5"/>
        </w:rPr>
        <w:t>Brand</w:t>
      </w:r>
      <w:r>
        <w:rPr>
          <w:rFonts w:ascii="Calibri" w:hAnsi="Calibri" w:eastAsia="Calibri" w:cs="Calibri"/>
          <w:sz w:val="21"/>
          <w:szCs w:val="21"/>
        </w:rPr>
        <w:t xml:space="preserve"> </w:t>
      </w:r>
      <w:r>
        <w:rPr>
          <w:rFonts w:ascii="Calibri" w:hAnsi="Calibri" w:eastAsia="Calibri" w:cs="Calibri"/>
          <w:sz w:val="21"/>
          <w:szCs w:val="21"/>
          <w:spacing w:val="-5"/>
        </w:rPr>
        <w:t>Awareness</w:t>
      </w:r>
      <w:r>
        <w:rPr>
          <w:rFonts w:ascii="SimSun" w:hAnsi="SimSun" w:eastAsia="SimSun" w:cs="SimSun"/>
          <w:sz w:val="21"/>
          <w:szCs w:val="21"/>
          <w:spacing w:val="-5"/>
        </w:rPr>
        <w:t>）、品牌认知度（</w:t>
      </w:r>
      <w:r>
        <w:rPr>
          <w:rFonts w:ascii="Calibri" w:hAnsi="Calibri" w:eastAsia="Calibri" w:cs="Calibri"/>
          <w:sz w:val="21"/>
          <w:szCs w:val="21"/>
          <w:spacing w:val="-5"/>
        </w:rPr>
        <w:t>Perceived</w:t>
      </w:r>
      <w:r>
        <w:rPr>
          <w:rFonts w:ascii="Calibri" w:hAnsi="Calibri" w:eastAsia="Calibri" w:cs="Calibri"/>
          <w:sz w:val="21"/>
          <w:szCs w:val="21"/>
          <w:spacing w:val="35"/>
        </w:rPr>
        <w:t xml:space="preserve"> </w:t>
      </w:r>
      <w:r>
        <w:rPr>
          <w:rFonts w:ascii="Calibri" w:hAnsi="Calibri" w:eastAsia="Calibri" w:cs="Calibri"/>
          <w:sz w:val="21"/>
          <w:szCs w:val="21"/>
          <w:spacing w:val="-5"/>
        </w:rPr>
        <w:t>Brand</w:t>
      </w:r>
      <w:r>
        <w:rPr>
          <w:rFonts w:ascii="Calibri" w:hAnsi="Calibri" w:eastAsia="Calibri" w:cs="Calibri"/>
          <w:sz w:val="21"/>
          <w:szCs w:val="21"/>
          <w:spacing w:val="29"/>
        </w:rPr>
        <w:t xml:space="preserve"> </w:t>
      </w:r>
      <w:r>
        <w:rPr>
          <w:rFonts w:ascii="Calibri" w:hAnsi="Calibri" w:eastAsia="Calibri" w:cs="Calibri"/>
          <w:sz w:val="21"/>
          <w:szCs w:val="21"/>
          <w:spacing w:val="-5"/>
        </w:rPr>
        <w:t>Qu</w:t>
      </w:r>
      <w:r>
        <w:rPr>
          <w:rFonts w:ascii="Calibri" w:hAnsi="Calibri" w:eastAsia="Calibri" w:cs="Calibri"/>
          <w:sz w:val="21"/>
          <w:szCs w:val="21"/>
          <w:spacing w:val="-6"/>
        </w:rPr>
        <w:t>ality</w:t>
      </w:r>
      <w:r>
        <w:rPr>
          <w:rFonts w:ascii="SimSun" w:hAnsi="SimSun" w:eastAsia="SimSun" w:cs="SimSun"/>
          <w:sz w:val="21"/>
          <w:szCs w:val="21"/>
          <w:spacing w:val="-6"/>
        </w:rPr>
        <w:t>）、品牌联想度（</w:t>
      </w:r>
      <w:r>
        <w:rPr>
          <w:rFonts w:ascii="Calibri" w:hAnsi="Calibri" w:eastAsia="Calibri" w:cs="Calibri"/>
          <w:sz w:val="21"/>
          <w:szCs w:val="21"/>
          <w:spacing w:val="-6"/>
        </w:rPr>
        <w:t>Brand</w:t>
      </w:r>
      <w:r>
        <w:rPr>
          <w:rFonts w:ascii="Calibri" w:hAnsi="Calibri" w:eastAsia="Calibri" w:cs="Calibri"/>
          <w:sz w:val="21"/>
          <w:szCs w:val="21"/>
          <w:spacing w:val="20"/>
          <w:w w:val="101"/>
        </w:rPr>
        <w:t xml:space="preserve"> </w:t>
      </w:r>
      <w:r>
        <w:rPr>
          <w:rFonts w:ascii="Calibri" w:hAnsi="Calibri" w:eastAsia="Calibri" w:cs="Calibri"/>
          <w:sz w:val="21"/>
          <w:szCs w:val="21"/>
          <w:spacing w:val="-6"/>
        </w:rPr>
        <w:t>Association</w:t>
      </w:r>
      <w:r>
        <w:rPr>
          <w:rFonts w:ascii="SimSun" w:hAnsi="SimSun" w:eastAsia="SimSun" w:cs="SimSun"/>
          <w:sz w:val="21"/>
          <w:szCs w:val="21"/>
          <w:spacing w:val="-6"/>
        </w:rPr>
        <w:t>）、品牌忠</w:t>
      </w:r>
      <w:r>
        <w:rPr>
          <w:rFonts w:ascii="SimSun" w:hAnsi="SimSun" w:eastAsia="SimSun" w:cs="SimSun"/>
          <w:sz w:val="21"/>
          <w:szCs w:val="21"/>
        </w:rPr>
        <w:t xml:space="preserve"> </w:t>
      </w:r>
      <w:r>
        <w:rPr>
          <w:rFonts w:ascii="SimSun" w:hAnsi="SimSun" w:eastAsia="SimSun" w:cs="SimSun"/>
          <w:sz w:val="21"/>
          <w:szCs w:val="21"/>
          <w:spacing w:val="-2"/>
        </w:rPr>
        <w:t>诚度（</w:t>
      </w:r>
      <w:r>
        <w:rPr>
          <w:rFonts w:ascii="Calibri" w:hAnsi="Calibri" w:eastAsia="Calibri" w:cs="Calibri"/>
          <w:sz w:val="21"/>
          <w:szCs w:val="21"/>
          <w:spacing w:val="-2"/>
        </w:rPr>
        <w:t>Brand</w:t>
      </w:r>
      <w:r>
        <w:rPr>
          <w:rFonts w:ascii="Calibri" w:hAnsi="Calibri" w:eastAsia="Calibri" w:cs="Calibri"/>
          <w:sz w:val="21"/>
          <w:szCs w:val="21"/>
          <w:spacing w:val="15"/>
        </w:rPr>
        <w:t xml:space="preserve"> </w:t>
      </w:r>
      <w:r>
        <w:rPr>
          <w:rFonts w:ascii="Calibri" w:hAnsi="Calibri" w:eastAsia="Calibri" w:cs="Calibri"/>
          <w:sz w:val="21"/>
          <w:szCs w:val="21"/>
          <w:spacing w:val="-2"/>
        </w:rPr>
        <w:t>Loyalty</w:t>
      </w:r>
      <w:r>
        <w:rPr>
          <w:rFonts w:ascii="SimSun" w:hAnsi="SimSun" w:eastAsia="SimSun" w:cs="SimSun"/>
          <w:sz w:val="21"/>
          <w:szCs w:val="21"/>
          <w:spacing w:val="-2"/>
        </w:rPr>
        <w:t>）和其它品牌专有资产</w:t>
      </w:r>
      <w:r>
        <w:rPr>
          <w:rFonts w:ascii="SimSun" w:hAnsi="SimSun" w:eastAsia="SimSun" w:cs="SimSun"/>
          <w:sz w:val="21"/>
          <w:szCs w:val="21"/>
          <w:spacing w:val="-42"/>
        </w:rPr>
        <w:t xml:space="preserve"> </w:t>
      </w:r>
      <w:r>
        <w:rPr>
          <w:rFonts w:ascii="Calibri" w:hAnsi="Calibri" w:eastAsia="Calibri" w:cs="Calibri"/>
          <w:sz w:val="21"/>
          <w:szCs w:val="21"/>
          <w:spacing w:val="-2"/>
        </w:rPr>
        <w:t>5</w:t>
      </w:r>
      <w:r>
        <w:rPr>
          <w:rFonts w:ascii="Calibri" w:hAnsi="Calibri" w:eastAsia="Calibri" w:cs="Calibri"/>
          <w:sz w:val="21"/>
          <w:szCs w:val="21"/>
          <w:spacing w:val="14"/>
          <w:w w:val="101"/>
        </w:rPr>
        <w:t xml:space="preserve"> </w:t>
      </w:r>
      <w:r>
        <w:rPr>
          <w:rFonts w:ascii="SimSun" w:hAnsi="SimSun" w:eastAsia="SimSun" w:cs="SimSun"/>
          <w:sz w:val="21"/>
          <w:szCs w:val="21"/>
          <w:spacing w:val="-2"/>
        </w:rPr>
        <w:t>部分所组成。</w:t>
      </w:r>
    </w:p>
    <w:p>
      <w:pPr>
        <w:spacing w:line="304" w:lineRule="auto"/>
        <w:sectPr>
          <w:footerReference w:type="default" r:id="rId280"/>
          <w:pgSz w:w="12240" w:h="15840"/>
          <w:pgMar w:top="1346" w:right="1793" w:bottom="880" w:left="1794" w:header="0" w:footer="715" w:gutter="0"/>
        </w:sectPr>
        <w:rPr>
          <w:rFonts w:ascii="SimSun" w:hAnsi="SimSun" w:eastAsia="SimSun" w:cs="SimSun"/>
          <w:sz w:val="21"/>
          <w:szCs w:val="21"/>
        </w:rPr>
      </w:pPr>
    </w:p>
    <w:p>
      <w:pPr>
        <w:pStyle w:val="BodyText"/>
        <w:spacing w:line="252" w:lineRule="auto"/>
        <w:rPr/>
      </w:pPr>
      <w:r/>
    </w:p>
    <w:p>
      <w:pPr>
        <w:pStyle w:val="BodyText"/>
        <w:spacing w:line="253" w:lineRule="auto"/>
        <w:rPr/>
      </w:pPr>
      <w:r/>
    </w:p>
    <w:p>
      <w:pPr>
        <w:pStyle w:val="BodyText"/>
        <w:spacing w:line="253" w:lineRule="auto"/>
        <w:rPr/>
      </w:pPr>
      <w:r/>
    </w:p>
    <w:p>
      <w:pPr>
        <w:ind w:firstLine="1922"/>
        <w:spacing w:line="3781" w:lineRule="exact"/>
        <w:rPr/>
      </w:pPr>
      <w:r>
        <w:rPr>
          <w:position w:val="-75"/>
        </w:rPr>
        <w:drawing>
          <wp:inline distT="0" distB="0" distL="0" distR="0">
            <wp:extent cx="2692400" cy="2400935"/>
            <wp:effectExtent l="0" t="0" r="0" b="0"/>
            <wp:docPr id="378" name="IM 378"/>
            <wp:cNvGraphicFramePr/>
            <a:graphic>
              <a:graphicData uri="http://schemas.openxmlformats.org/drawingml/2006/picture">
                <pic:pic>
                  <pic:nvPicPr>
                    <pic:cNvPr id="378" name="IM 378"/>
                    <pic:cNvPicPr/>
                  </pic:nvPicPr>
                  <pic:blipFill>
                    <a:blip r:embed="rId282"/>
                    <a:stretch>
                      <a:fillRect/>
                    </a:stretch>
                  </pic:blipFill>
                  <pic:spPr>
                    <a:xfrm rot="0">
                      <a:off x="0" y="0"/>
                      <a:ext cx="2692400" cy="2400935"/>
                    </a:xfrm>
                    <a:prstGeom prst="rect">
                      <a:avLst/>
                    </a:prstGeom>
                  </pic:spPr>
                </pic:pic>
              </a:graphicData>
            </a:graphic>
          </wp:inline>
        </w:drawing>
      </w:r>
    </w:p>
    <w:p>
      <w:pPr>
        <w:pStyle w:val="BodyText"/>
        <w:spacing w:line="349" w:lineRule="auto"/>
        <w:rPr/>
      </w:pPr>
      <w:r/>
    </w:p>
    <w:p>
      <w:pPr>
        <w:ind w:left="427"/>
        <w:spacing w:before="68" w:line="221" w:lineRule="auto"/>
        <w:rPr>
          <w:rFonts w:ascii="SimSun" w:hAnsi="SimSun" w:eastAsia="SimSun" w:cs="SimSun"/>
          <w:sz w:val="21"/>
          <w:szCs w:val="21"/>
        </w:rPr>
      </w:pPr>
      <w:r>
        <w:rPr>
          <w:rFonts w:ascii="SimSun" w:hAnsi="SimSun" w:eastAsia="SimSun" w:cs="SimSun"/>
          <w:sz w:val="21"/>
          <w:szCs w:val="21"/>
          <w:spacing w:val="-2"/>
        </w:rPr>
        <w:t>（</w:t>
      </w:r>
      <w:r>
        <w:rPr>
          <w:rFonts w:ascii="Calibri" w:hAnsi="Calibri" w:eastAsia="Calibri" w:cs="Calibri"/>
          <w:sz w:val="21"/>
          <w:szCs w:val="21"/>
          <w:spacing w:val="-2"/>
        </w:rPr>
        <w:t>1</w:t>
      </w:r>
      <w:r>
        <w:rPr>
          <w:rFonts w:ascii="SimSun" w:hAnsi="SimSun" w:eastAsia="SimSun" w:cs="SimSun"/>
          <w:sz w:val="21"/>
          <w:szCs w:val="21"/>
          <w:spacing w:val="-2"/>
        </w:rPr>
        <w:t>）品牌知名度</w:t>
      </w:r>
      <w:r>
        <w:rPr>
          <w:rFonts w:ascii="Calibri" w:hAnsi="Calibri" w:eastAsia="Calibri" w:cs="Calibri"/>
          <w:sz w:val="21"/>
          <w:szCs w:val="21"/>
          <w:spacing w:val="-2"/>
        </w:rPr>
        <w:t>——</w:t>
      </w:r>
      <w:r>
        <w:rPr>
          <w:rFonts w:ascii="Calibri" w:hAnsi="Calibri" w:eastAsia="Calibri" w:cs="Calibri"/>
          <w:sz w:val="21"/>
          <w:szCs w:val="21"/>
          <w:spacing w:val="-33"/>
        </w:rPr>
        <w:t xml:space="preserve"> </w:t>
      </w:r>
      <w:r>
        <w:rPr>
          <w:rFonts w:ascii="SimSun" w:hAnsi="SimSun" w:eastAsia="SimSun" w:cs="SimSun"/>
          <w:sz w:val="21"/>
          <w:szCs w:val="21"/>
          <w:spacing w:val="-2"/>
        </w:rPr>
        <w:t>功能属性</w:t>
      </w:r>
    </w:p>
    <w:p>
      <w:pPr>
        <w:ind w:right="2" w:firstLine="438"/>
        <w:spacing w:before="138" w:line="343" w:lineRule="auto"/>
        <w:rPr>
          <w:rFonts w:ascii="SimSun" w:hAnsi="SimSun" w:eastAsia="SimSun" w:cs="SimSun"/>
          <w:sz w:val="21"/>
          <w:szCs w:val="21"/>
        </w:rPr>
      </w:pPr>
      <w:r>
        <w:rPr>
          <w:rFonts w:ascii="SimSun" w:hAnsi="SimSun" w:eastAsia="SimSun" w:cs="SimSun"/>
          <w:sz w:val="21"/>
          <w:szCs w:val="21"/>
        </w:rPr>
        <w:t>品牌知名度指人们对品牌名称的知晓程度，具体反映在品牌记忆（某一特定品牌是否储存</w:t>
      </w:r>
      <w:r>
        <w:rPr>
          <w:rFonts w:ascii="SimSun" w:hAnsi="SimSun" w:eastAsia="SimSun" w:cs="SimSun"/>
          <w:sz w:val="21"/>
          <w:szCs w:val="21"/>
          <w:spacing w:val="6"/>
        </w:rPr>
        <w:t xml:space="preserve"> </w:t>
      </w:r>
      <w:r>
        <w:rPr>
          <w:rFonts w:ascii="SimSun" w:hAnsi="SimSun" w:eastAsia="SimSun" w:cs="SimSun"/>
          <w:sz w:val="21"/>
          <w:szCs w:val="21"/>
          <w:spacing w:val="-4"/>
        </w:rPr>
        <w:t>在顾客的记忆中）和品牌识别（顾客在面对众多品牌时是</w:t>
      </w:r>
      <w:r>
        <w:rPr>
          <w:rFonts w:ascii="SimSun" w:hAnsi="SimSun" w:eastAsia="SimSun" w:cs="SimSun"/>
          <w:sz w:val="21"/>
          <w:szCs w:val="21"/>
          <w:spacing w:val="-5"/>
        </w:rPr>
        <w:t>否能识别出某一特定的品牌）。它包括</w:t>
      </w:r>
      <w:r>
        <w:rPr>
          <w:rFonts w:ascii="SimSun" w:hAnsi="SimSun" w:eastAsia="SimSun" w:cs="SimSun"/>
          <w:sz w:val="21"/>
          <w:szCs w:val="21"/>
        </w:rPr>
        <w:t xml:space="preserve"> </w:t>
      </w:r>
      <w:r>
        <w:rPr>
          <w:rFonts w:ascii="SimSun" w:hAnsi="SimSun" w:eastAsia="SimSun" w:cs="SimSun"/>
          <w:sz w:val="21"/>
          <w:szCs w:val="21"/>
          <w:spacing w:val="1"/>
        </w:rPr>
        <w:t>四个层次，即第一提及知名度、未提示知名度、提示知名</w:t>
      </w:r>
      <w:r>
        <w:rPr>
          <w:rFonts w:ascii="SimSun" w:hAnsi="SimSun" w:eastAsia="SimSun" w:cs="SimSun"/>
          <w:sz w:val="21"/>
          <w:szCs w:val="21"/>
        </w:rPr>
        <w:t>度、无知名度。人们在选购商品时， </w:t>
      </w:r>
      <w:r>
        <w:rPr>
          <w:rFonts w:ascii="SimSun" w:hAnsi="SimSun" w:eastAsia="SimSun" w:cs="SimSun"/>
          <w:sz w:val="21"/>
          <w:szCs w:val="21"/>
          <w:spacing w:val="-2"/>
        </w:rPr>
        <w:t>一般是选择知名度高的品牌。品牌知名度在品牌价值中是第二重要的部分， 尤其在低关心度的</w:t>
      </w:r>
      <w:r>
        <w:rPr>
          <w:rFonts w:ascii="SimSun" w:hAnsi="SimSun" w:eastAsia="SimSun" w:cs="SimSun"/>
          <w:sz w:val="21"/>
          <w:szCs w:val="21"/>
          <w:spacing w:val="3"/>
        </w:rPr>
        <w:t xml:space="preserve"> </w:t>
      </w:r>
      <w:r>
        <w:rPr>
          <w:rFonts w:ascii="SimSun" w:hAnsi="SimSun" w:eastAsia="SimSun" w:cs="SimSun"/>
          <w:sz w:val="21"/>
          <w:szCs w:val="21"/>
          <w:spacing w:val="-3"/>
        </w:rPr>
        <w:t>商品中更为重要，</w:t>
      </w:r>
      <w:r>
        <w:rPr>
          <w:rFonts w:ascii="SimSun" w:hAnsi="SimSun" w:eastAsia="SimSun" w:cs="SimSun"/>
          <w:sz w:val="21"/>
          <w:szCs w:val="21"/>
          <w:spacing w:val="54"/>
        </w:rPr>
        <w:t xml:space="preserve"> </w:t>
      </w:r>
      <w:r>
        <w:rPr>
          <w:rFonts w:ascii="SimSun" w:hAnsi="SimSun" w:eastAsia="SimSun" w:cs="SimSun"/>
          <w:sz w:val="21"/>
          <w:szCs w:val="21"/>
          <w:spacing w:val="-3"/>
        </w:rPr>
        <w:t>甚至知名度与销售有正相关的关系，知名度高的</w:t>
      </w:r>
      <w:r>
        <w:rPr>
          <w:rFonts w:ascii="SimSun" w:hAnsi="SimSun" w:eastAsia="SimSun" w:cs="SimSun"/>
          <w:sz w:val="21"/>
          <w:szCs w:val="21"/>
          <w:spacing w:val="-4"/>
        </w:rPr>
        <w:t>品牌，市场占有率高，产品</w:t>
      </w:r>
    </w:p>
    <w:p>
      <w:pPr>
        <w:ind w:left="1"/>
        <w:spacing w:line="219" w:lineRule="auto"/>
        <w:rPr>
          <w:rFonts w:ascii="SimSun" w:hAnsi="SimSun" w:eastAsia="SimSun" w:cs="SimSun"/>
          <w:sz w:val="21"/>
          <w:szCs w:val="21"/>
        </w:rPr>
      </w:pPr>
      <w:r>
        <w:rPr>
          <w:rFonts w:ascii="SimSun" w:hAnsi="SimSun" w:eastAsia="SimSun" w:cs="SimSun"/>
          <w:sz w:val="21"/>
          <w:szCs w:val="21"/>
          <w:spacing w:val="-2"/>
        </w:rPr>
        <w:t>销量大，品牌资产的价值也就越大。</w:t>
      </w:r>
    </w:p>
    <w:p>
      <w:pPr>
        <w:ind w:left="407"/>
        <w:spacing w:before="142" w:line="221" w:lineRule="auto"/>
        <w:rPr>
          <w:rFonts w:ascii="SimSun" w:hAnsi="SimSun" w:eastAsia="SimSun" w:cs="SimSun"/>
          <w:sz w:val="21"/>
          <w:szCs w:val="21"/>
        </w:rPr>
      </w:pPr>
      <w:r>
        <w:rPr>
          <w:rFonts w:ascii="SimSun" w:hAnsi="SimSun" w:eastAsia="SimSun" w:cs="SimSun"/>
          <w:sz w:val="21"/>
          <w:szCs w:val="21"/>
          <w:spacing w:val="-1"/>
        </w:rPr>
        <w:t>（</w:t>
      </w:r>
      <w:r>
        <w:rPr>
          <w:rFonts w:ascii="Calibri" w:hAnsi="Calibri" w:eastAsia="Calibri" w:cs="Calibri"/>
          <w:sz w:val="21"/>
          <w:szCs w:val="21"/>
          <w:spacing w:val="-1"/>
        </w:rPr>
        <w:t>2</w:t>
      </w:r>
      <w:r>
        <w:rPr>
          <w:rFonts w:ascii="SimSun" w:hAnsi="SimSun" w:eastAsia="SimSun" w:cs="SimSun"/>
          <w:sz w:val="21"/>
          <w:szCs w:val="21"/>
          <w:spacing w:val="-1"/>
        </w:rPr>
        <w:t>）品牌认知度——功能属性</w:t>
      </w:r>
    </w:p>
    <w:p>
      <w:pPr>
        <w:ind w:right="2" w:firstLine="437"/>
        <w:spacing w:before="138" w:line="343" w:lineRule="auto"/>
        <w:rPr>
          <w:rFonts w:ascii="SimSun" w:hAnsi="SimSun" w:eastAsia="SimSun" w:cs="SimSun"/>
          <w:sz w:val="21"/>
          <w:szCs w:val="21"/>
        </w:rPr>
      </w:pPr>
      <w:r>
        <w:rPr>
          <w:rFonts w:ascii="SimSun" w:hAnsi="SimSun" w:eastAsia="SimSun" w:cs="SimSun"/>
          <w:sz w:val="21"/>
          <w:szCs w:val="21"/>
        </w:rPr>
        <w:t>品牌认知度是指消费者对产品或品牌的总体质量的感知，是在消费者的购物经验、学习或</w:t>
      </w:r>
      <w:r>
        <w:rPr>
          <w:rFonts w:ascii="SimSun" w:hAnsi="SimSun" w:eastAsia="SimSun" w:cs="SimSun"/>
          <w:sz w:val="21"/>
          <w:szCs w:val="21"/>
          <w:spacing w:val="7"/>
        </w:rPr>
        <w:t xml:space="preserve"> </w:t>
      </w:r>
      <w:r>
        <w:rPr>
          <w:rFonts w:ascii="SimSun" w:hAnsi="SimSun" w:eastAsia="SimSun" w:cs="SimSun"/>
          <w:sz w:val="21"/>
          <w:szCs w:val="21"/>
          <w:spacing w:val="1"/>
        </w:rPr>
        <w:t>他人影响的基础上形成的，主要通过自身亲身体验和</w:t>
      </w:r>
      <w:r>
        <w:rPr>
          <w:rFonts w:ascii="SimSun" w:hAnsi="SimSun" w:eastAsia="SimSun" w:cs="SimSun"/>
          <w:sz w:val="21"/>
          <w:szCs w:val="21"/>
        </w:rPr>
        <w:t>他人的影响传播。不同的品牌具有不同的 </w:t>
      </w:r>
      <w:r>
        <w:rPr>
          <w:rFonts w:ascii="SimSun" w:hAnsi="SimSun" w:eastAsia="SimSun" w:cs="SimSun"/>
          <w:sz w:val="21"/>
          <w:szCs w:val="21"/>
          <w:spacing w:val="1"/>
        </w:rPr>
        <w:t>品质形象，不同的品质形象作用于消费者心理而形成</w:t>
      </w:r>
      <w:r>
        <w:rPr>
          <w:rFonts w:ascii="SimSun" w:hAnsi="SimSun" w:eastAsia="SimSun" w:cs="SimSun"/>
          <w:sz w:val="21"/>
          <w:szCs w:val="21"/>
        </w:rPr>
        <w:t>不同的体验。品牌的品质形象越好，消费</w:t>
      </w:r>
    </w:p>
    <w:p>
      <w:pPr>
        <w:ind w:left="2"/>
        <w:spacing w:line="219" w:lineRule="auto"/>
        <w:rPr>
          <w:rFonts w:ascii="SimSun" w:hAnsi="SimSun" w:eastAsia="SimSun" w:cs="SimSun"/>
          <w:sz w:val="21"/>
          <w:szCs w:val="21"/>
        </w:rPr>
      </w:pPr>
      <w:r>
        <w:rPr>
          <w:rFonts w:ascii="SimSun" w:hAnsi="SimSun" w:eastAsia="SimSun" w:cs="SimSun"/>
          <w:sz w:val="21"/>
          <w:szCs w:val="21"/>
          <w:spacing w:val="-2"/>
        </w:rPr>
        <w:t>者越愿意购买该产品，品牌的资产价值越高。</w:t>
      </w:r>
    </w:p>
    <w:p>
      <w:pPr>
        <w:ind w:left="427"/>
        <w:spacing w:before="139" w:line="221" w:lineRule="auto"/>
        <w:rPr>
          <w:rFonts w:ascii="SimSun" w:hAnsi="SimSun" w:eastAsia="SimSun" w:cs="SimSun"/>
          <w:sz w:val="21"/>
          <w:szCs w:val="21"/>
        </w:rPr>
      </w:pPr>
      <w:r>
        <w:rPr>
          <w:rFonts w:ascii="SimSun" w:hAnsi="SimSun" w:eastAsia="SimSun" w:cs="SimSun"/>
          <w:sz w:val="21"/>
          <w:szCs w:val="21"/>
          <w:spacing w:val="-1"/>
        </w:rPr>
        <w:t>（</w:t>
      </w:r>
      <w:r>
        <w:rPr>
          <w:rFonts w:ascii="Calibri" w:hAnsi="Calibri" w:eastAsia="Calibri" w:cs="Calibri"/>
          <w:sz w:val="21"/>
          <w:szCs w:val="21"/>
          <w:spacing w:val="-1"/>
        </w:rPr>
        <w:t>3</w:t>
      </w:r>
      <w:r>
        <w:rPr>
          <w:rFonts w:ascii="SimSun" w:hAnsi="SimSun" w:eastAsia="SimSun" w:cs="SimSun"/>
          <w:sz w:val="21"/>
          <w:szCs w:val="21"/>
          <w:spacing w:val="-1"/>
        </w:rPr>
        <w:t>）品牌联想——社交属性</w:t>
      </w:r>
    </w:p>
    <w:p>
      <w:pPr>
        <w:ind w:left="1" w:firstLine="436"/>
        <w:spacing w:before="141" w:line="343" w:lineRule="auto"/>
        <w:rPr>
          <w:rFonts w:ascii="SimSun" w:hAnsi="SimSun" w:eastAsia="SimSun" w:cs="SimSun"/>
          <w:sz w:val="21"/>
          <w:szCs w:val="21"/>
        </w:rPr>
      </w:pPr>
      <w:r>
        <w:rPr>
          <w:rFonts w:ascii="SimSun" w:hAnsi="SimSun" w:eastAsia="SimSun" w:cs="SimSun"/>
          <w:sz w:val="21"/>
          <w:szCs w:val="21"/>
        </w:rPr>
        <w:t>品牌联想是指品牌让消费者联想到它所代表的产品特征和利益等。如“索尼”让人联想到</w:t>
      </w:r>
      <w:r>
        <w:rPr>
          <w:rFonts w:ascii="SimSun" w:hAnsi="SimSun" w:eastAsia="SimSun" w:cs="SimSun"/>
          <w:sz w:val="21"/>
          <w:szCs w:val="21"/>
          <w:spacing w:val="6"/>
        </w:rPr>
        <w:t xml:space="preserve"> </w:t>
      </w:r>
      <w:r>
        <w:rPr>
          <w:rFonts w:ascii="SimSun" w:hAnsi="SimSun" w:eastAsia="SimSun" w:cs="SimSun"/>
          <w:sz w:val="21"/>
          <w:szCs w:val="21"/>
          <w:spacing w:val="-4"/>
        </w:rPr>
        <w:t>质量可靠、性能稳定。“奔驰”汽车使人们想到车主的身份</w:t>
      </w:r>
      <w:r>
        <w:rPr>
          <w:rFonts w:ascii="SimSun" w:hAnsi="SimSun" w:eastAsia="SimSun" w:cs="SimSun"/>
          <w:sz w:val="21"/>
          <w:szCs w:val="21"/>
          <w:spacing w:val="-5"/>
        </w:rPr>
        <w:t>与地位。各种品牌的联想在强度和唯</w:t>
      </w:r>
      <w:r>
        <w:rPr>
          <w:rFonts w:ascii="SimSun" w:hAnsi="SimSun" w:eastAsia="SimSun" w:cs="SimSun"/>
          <w:sz w:val="21"/>
          <w:szCs w:val="21"/>
        </w:rPr>
        <w:t xml:space="preserve"> </w:t>
      </w:r>
      <w:r>
        <w:rPr>
          <w:rFonts w:ascii="SimSun" w:hAnsi="SimSun" w:eastAsia="SimSun" w:cs="SimSun"/>
          <w:sz w:val="21"/>
          <w:szCs w:val="21"/>
          <w:spacing w:val="1"/>
        </w:rPr>
        <w:t>一性两方面有所不同。强度反映了该联想在消费者头</w:t>
      </w:r>
      <w:r>
        <w:rPr>
          <w:rFonts w:ascii="SimSun" w:hAnsi="SimSun" w:eastAsia="SimSun" w:cs="SimSun"/>
          <w:sz w:val="21"/>
          <w:szCs w:val="21"/>
        </w:rPr>
        <w:t>脑记忆中被唤起的容易程度；唯一性是指 </w:t>
      </w:r>
      <w:r>
        <w:rPr>
          <w:rFonts w:ascii="SimSun" w:hAnsi="SimSun" w:eastAsia="SimSun" w:cs="SimSun"/>
          <w:sz w:val="21"/>
          <w:szCs w:val="21"/>
          <w:spacing w:val="1"/>
        </w:rPr>
        <w:t>这种联想是由该品牌独具的，还是由许多品牌分享</w:t>
      </w:r>
      <w:r>
        <w:rPr>
          <w:rFonts w:ascii="SimSun" w:hAnsi="SimSun" w:eastAsia="SimSun" w:cs="SimSun"/>
          <w:sz w:val="21"/>
          <w:szCs w:val="21"/>
        </w:rPr>
        <w:t>的。联想的强度越强，联想越是唯一，品牌</w:t>
      </w:r>
    </w:p>
    <w:p>
      <w:pPr>
        <w:ind w:left="9"/>
        <w:spacing w:line="219" w:lineRule="auto"/>
        <w:rPr>
          <w:rFonts w:ascii="SimSun" w:hAnsi="SimSun" w:eastAsia="SimSun" w:cs="SimSun"/>
          <w:sz w:val="21"/>
          <w:szCs w:val="21"/>
        </w:rPr>
      </w:pPr>
      <w:r>
        <w:rPr>
          <w:rFonts w:ascii="SimSun" w:hAnsi="SimSun" w:eastAsia="SimSun" w:cs="SimSun"/>
          <w:sz w:val="21"/>
          <w:szCs w:val="21"/>
          <w:spacing w:val="-2"/>
        </w:rPr>
        <w:t>资产的价值越高。</w:t>
      </w:r>
    </w:p>
    <w:p>
      <w:pPr>
        <w:ind w:left="427"/>
        <w:spacing w:before="139" w:line="220" w:lineRule="auto"/>
        <w:rPr>
          <w:rFonts w:ascii="SimSun" w:hAnsi="SimSun" w:eastAsia="SimSun" w:cs="SimSun"/>
          <w:sz w:val="21"/>
          <w:szCs w:val="21"/>
        </w:rPr>
      </w:pPr>
      <w:r>
        <w:rPr>
          <w:rFonts w:ascii="SimSun" w:hAnsi="SimSun" w:eastAsia="SimSun" w:cs="SimSun"/>
          <w:sz w:val="21"/>
          <w:szCs w:val="21"/>
          <w:spacing w:val="-1"/>
        </w:rPr>
        <w:t>（</w:t>
      </w:r>
      <w:r>
        <w:rPr>
          <w:rFonts w:ascii="Calibri" w:hAnsi="Calibri" w:eastAsia="Calibri" w:cs="Calibri"/>
          <w:sz w:val="21"/>
          <w:szCs w:val="21"/>
          <w:spacing w:val="-1"/>
        </w:rPr>
        <w:t>4</w:t>
      </w:r>
      <w:r>
        <w:rPr>
          <w:rFonts w:ascii="SimSun" w:hAnsi="SimSun" w:eastAsia="SimSun" w:cs="SimSun"/>
          <w:sz w:val="21"/>
          <w:szCs w:val="21"/>
          <w:spacing w:val="-1"/>
        </w:rPr>
        <w:t>）品牌忠诚度——精神属性</w:t>
      </w:r>
    </w:p>
    <w:p>
      <w:pPr>
        <w:ind w:right="3"/>
        <w:spacing w:before="141" w:line="389" w:lineRule="exact"/>
        <w:jc w:val="right"/>
        <w:rPr>
          <w:rFonts w:ascii="SimSun" w:hAnsi="SimSun" w:eastAsia="SimSun" w:cs="SimSun"/>
          <w:sz w:val="21"/>
          <w:szCs w:val="21"/>
        </w:rPr>
      </w:pPr>
      <w:r>
        <w:rPr>
          <w:rFonts w:ascii="SimSun" w:hAnsi="SimSun" w:eastAsia="SimSun" w:cs="SimSun"/>
          <w:sz w:val="21"/>
          <w:szCs w:val="21"/>
          <w:position w:val="13"/>
        </w:rPr>
        <w:t>品牌忠诚度指对品牌的特殊信任、偏好而形成的一种热爱及由此产生的长期的认牌购买和</w:t>
      </w:r>
    </w:p>
    <w:p>
      <w:pPr>
        <w:ind w:left="1"/>
        <w:spacing w:before="1" w:line="220" w:lineRule="auto"/>
        <w:rPr>
          <w:rFonts w:ascii="SimSun" w:hAnsi="SimSun" w:eastAsia="SimSun" w:cs="SimSun"/>
          <w:sz w:val="21"/>
          <w:szCs w:val="21"/>
        </w:rPr>
      </w:pPr>
      <w:r>
        <w:rPr>
          <w:rFonts w:ascii="SimSun" w:hAnsi="SimSun" w:eastAsia="SimSun" w:cs="SimSun"/>
          <w:sz w:val="21"/>
          <w:szCs w:val="21"/>
          <w:spacing w:val="1"/>
        </w:rPr>
        <w:t>使用。品牌忠诚可以成为企业持续的利润来源，并有</w:t>
      </w:r>
      <w:r>
        <w:rPr>
          <w:rFonts w:ascii="SimSun" w:hAnsi="SimSun" w:eastAsia="SimSun" w:cs="SimSun"/>
          <w:sz w:val="21"/>
          <w:szCs w:val="21"/>
        </w:rPr>
        <w:t>效的应对来自竞争者的挑战。品牌忠诚度</w:t>
      </w:r>
    </w:p>
    <w:p>
      <w:pPr>
        <w:spacing w:line="220" w:lineRule="auto"/>
        <w:sectPr>
          <w:footerReference w:type="default" r:id="rId281"/>
          <w:pgSz w:w="12240" w:h="15840"/>
          <w:pgMar w:top="1346" w:right="1793" w:bottom="880" w:left="1807" w:header="0" w:footer="715" w:gutter="0"/>
        </w:sectPr>
        <w:rPr>
          <w:rFonts w:ascii="SimSun" w:hAnsi="SimSun" w:eastAsia="SimSun" w:cs="SimSun"/>
          <w:sz w:val="21"/>
          <w:szCs w:val="21"/>
        </w:rPr>
      </w:pPr>
    </w:p>
    <w:p>
      <w:pPr>
        <w:spacing w:before="183" w:line="219" w:lineRule="auto"/>
        <w:rPr>
          <w:rFonts w:ascii="SimSun" w:hAnsi="SimSun" w:eastAsia="SimSun" w:cs="SimSun"/>
          <w:sz w:val="21"/>
          <w:szCs w:val="21"/>
        </w:rPr>
      </w:pPr>
      <w:r>
        <w:rPr>
          <w:rFonts w:ascii="SimSun" w:hAnsi="SimSun" w:eastAsia="SimSun" w:cs="SimSun"/>
          <w:sz w:val="21"/>
          <w:szCs w:val="21"/>
          <w:spacing w:val="-9"/>
        </w:rPr>
        <w:t>越高， 品牌资产的价值越大。</w:t>
      </w:r>
    </w:p>
    <w:p>
      <w:pPr>
        <w:pStyle w:val="BodyText"/>
        <w:spacing w:line="281" w:lineRule="auto"/>
        <w:rPr/>
      </w:pPr>
      <w:r/>
    </w:p>
    <w:p>
      <w:pPr>
        <w:pStyle w:val="BodyText"/>
        <w:spacing w:line="282" w:lineRule="auto"/>
        <w:rPr/>
      </w:pPr>
      <w:r/>
    </w:p>
    <w:p>
      <w:pPr>
        <w:pStyle w:val="BodyText"/>
        <w:ind w:firstLine="1925"/>
        <w:spacing w:line="4424" w:lineRule="exact"/>
        <w:rPr/>
      </w:pPr>
      <w:r>
        <w:rPr>
          <w:position w:val="-88"/>
        </w:rPr>
        <w:pict>
          <v:group id="_x0000_s180" style="mso-position-vertical-relative:line;mso-position-horizontal-relative:char;width:254.65pt;height:221.2pt;" filled="false" stroked="false" coordsize="5092,4423" coordorigin="0,0">
            <v:group id="_x0000_s182" style="position:absolute;left:0;top:0;width:5072;height:4412;" filled="false" stroked="false" coordsize="5072,4412" coordorigin="0,0">
              <v:shape id="_x0000_s184" style="position:absolute;left:17;top:8;width:4396;height:4395;" fillcolor="#4F81BD" filled="true" stroked="false" coordsize="4396,4395" coordorigin="0,0" path="m0,4395l2197,0l4395,4395l0,4395xe"/>
              <v:shape id="_x0000_s186" style="position:absolute;left:0;top:0;width:4431;height:4412;" filled="false" strokecolor="#FFFFFF" strokeweight="2.00pt" coordsize="4431,4412" coordorigin="0,0" path="m17,4403l2215,8l4412,4403e">
                <v:stroke joinstyle="miter" miterlimit="10"/>
              </v:shape>
              <v:shape id="_x0000_s188" style="position:absolute;left:2215;top:448;width:2857;height:3437;" fillcolor="#FFFFFF" filled="true" stroked="false" coordsize="2857,3437" coordorigin="0,0" path="m0,104m0,104c0,46,46,0,104,0l2752,0c2810,0,2856,46,2856,104l2856,520c2856,578,2810,625,2752,625l104,625c46,625,0,578,0,520l0,104xem0,807m0,807c0,749,46,703,104,703l2752,703c2810,703,2856,749,2856,807l2856,1223c2856,1281,2810,1328,2752,1328l104,1328c46,1328,0,1281,0,1223l0,807xem0,1510m0,1510c0,1452,46,1406,104,1406l2752,1406c2810,1406,2856,1452,2856,1510l2856,1926c2856,1984,2810,2030,2752,2030l104,2030c46,2030,0,1984,0,1926l0,1510xem0,2213m0,2213c0,2155,46,2109,104,2109l2752,2109c2810,2109,2856,2155,2856,2213l2856,2630c2856,2687,2810,2734,2752,2734l104,2734c46,2734,0,2687,0,2630l0,2213xem0,2916m0,2916c0,2858,46,2812,104,2812l2752,2812c2810,2812,2856,2858,2856,2916l2856,3332c2856,3390,2810,3437,2752,3437l104,3437c46,3437,0,3390,0,3332l0,2916xe">
                <v:fill opacity="0.901961"/>
              </v:shape>
            </v:group>
            <v:shape id="_x0000_s190" style="position:absolute;left:2175;top:394;width:2937;height:3532;" filled="false" stroked="false" type="#_x0000_t202">
              <v:fill on="false"/>
              <v:stroke on="false"/>
              <v:path/>
              <v:imagedata o:title=""/>
              <o:lock v:ext="edit" aspectratio="false"/>
              <v:textbox inset="0mm,0mm,0mm,0mm">
                <w:txbxContent>
                  <w:p>
                    <w:pPr>
                      <w:spacing w:line="20" w:lineRule="exact"/>
                      <w:rPr/>
                    </w:pPr>
                    <w:r/>
                  </w:p>
                  <w:tbl>
                    <w:tblPr>
                      <w:tblStyle w:val="TableNormal"/>
                      <w:tblW w:w="2856" w:type="dxa"/>
                      <w:tblInd w:w="40" w:type="dxa"/>
                      <w:tblLayout w:type="fixed"/>
                      <w:tblBorders>
                        <w:left w:val="single" w:color="4F81BD" w:sz="16" w:space="0"/>
                        <w:bottom w:val="single" w:color="4F81BD" w:sz="16" w:space="0"/>
                        <w:right w:val="single" w:color="4F81BD" w:sz="16" w:space="0"/>
                        <w:top w:val="single" w:color="4F81BD" w:sz="16" w:space="0"/>
                      </w:tblBorders>
                    </w:tblPr>
                    <w:tblGrid>
                      <w:gridCol w:w="2856"/>
                    </w:tblGrid>
                    <w:tr>
                      <w:trPr>
                        <w:trHeight w:val="599" w:hRule="atLeast"/>
                      </w:trPr>
                      <w:tc>
                        <w:tcPr>
                          <w:tcW w:w="2856" w:type="dxa"/>
                          <w:vAlign w:val="top"/>
                        </w:tcPr>
                        <w:p>
                          <w:pPr>
                            <w:ind w:left="126"/>
                            <w:spacing w:line="188" w:lineRule="auto"/>
                            <w:rPr>
                              <w:rFonts w:ascii="SimSun" w:hAnsi="SimSun" w:eastAsia="SimSun" w:cs="SimSun"/>
                              <w:sz w:val="19"/>
                              <w:szCs w:val="19"/>
                            </w:rPr>
                          </w:pPr>
                          <w:r>
                            <w:rPr>
                              <w:rFonts w:ascii="SimSun" w:hAnsi="SimSun" w:eastAsia="SimSun" w:cs="SimSun"/>
                              <w:sz w:val="19"/>
                              <w:szCs w:val="19"/>
                              <w:spacing w:val="8"/>
                            </w:rPr>
                            <w:t>忠诚购买者：短时间内不会因</w:t>
                          </w:r>
                        </w:p>
                        <w:p>
                          <w:pPr>
                            <w:ind w:left="124"/>
                            <w:spacing w:line="226" w:lineRule="auto"/>
                            <w:rPr>
                              <w:rFonts w:ascii="SimSun" w:hAnsi="SimSun" w:eastAsia="SimSun" w:cs="SimSun"/>
                              <w:sz w:val="19"/>
                              <w:szCs w:val="19"/>
                            </w:rPr>
                          </w:pPr>
                          <w:r>
                            <w:rPr>
                              <w:rFonts w:ascii="SimSun" w:hAnsi="SimSun" w:eastAsia="SimSun" w:cs="SimSun"/>
                              <w:sz w:val="19"/>
                              <w:szCs w:val="19"/>
                              <w:spacing w:val="8"/>
                            </w:rPr>
                            <w:t>为产品本身或言论影响改变消</w:t>
                          </w:r>
                        </w:p>
                        <w:p>
                          <w:pPr>
                            <w:ind w:left="1129"/>
                            <w:spacing w:line="161" w:lineRule="exact"/>
                            <w:rPr>
                              <w:rFonts w:ascii="SimSun" w:hAnsi="SimSun" w:eastAsia="SimSun" w:cs="SimSun"/>
                              <w:sz w:val="19"/>
                              <w:szCs w:val="19"/>
                            </w:rPr>
                          </w:pPr>
                          <w:r>
                            <w:rPr>
                              <w:rFonts w:ascii="SimSun" w:hAnsi="SimSun" w:eastAsia="SimSun" w:cs="SimSun"/>
                              <w:sz w:val="19"/>
                              <w:szCs w:val="19"/>
                              <w:spacing w:val="3"/>
                              <w:position w:val="-2"/>
                            </w:rPr>
                            <w:t>费习惯</w:t>
                          </w:r>
                        </w:p>
                      </w:tc>
                    </w:tr>
                  </w:tbl>
                  <w:p>
                    <w:pPr>
                      <w:spacing w:line="38" w:lineRule="exact"/>
                      <w:rPr/>
                    </w:pPr>
                    <w:r/>
                  </w:p>
                  <w:tbl>
                    <w:tblPr>
                      <w:tblStyle w:val="TableNormal"/>
                      <w:tblW w:w="2856" w:type="dxa"/>
                      <w:tblInd w:w="40" w:type="dxa"/>
                      <w:tblLayout w:type="fixed"/>
                      <w:tblBorders>
                        <w:left w:val="single" w:color="4F81BD" w:sz="16" w:space="0"/>
                        <w:bottom w:val="single" w:color="4F81BD" w:sz="16" w:space="0"/>
                        <w:right w:val="single" w:color="4F81BD" w:sz="16" w:space="0"/>
                        <w:top w:val="single" w:color="4F81BD" w:sz="16" w:space="0"/>
                      </w:tblBorders>
                    </w:tblPr>
                    <w:tblGrid>
                      <w:gridCol w:w="2856"/>
                    </w:tblGrid>
                    <w:tr>
                      <w:trPr>
                        <w:trHeight w:val="584" w:hRule="atLeast"/>
                      </w:trPr>
                      <w:tc>
                        <w:tcPr>
                          <w:tcW w:w="2856" w:type="dxa"/>
                          <w:vAlign w:val="top"/>
                        </w:tcPr>
                        <w:p>
                          <w:pPr>
                            <w:ind w:left="920" w:right="105" w:hanging="797"/>
                            <w:spacing w:before="64" w:line="228" w:lineRule="auto"/>
                            <w:rPr>
                              <w:rFonts w:ascii="SimSun" w:hAnsi="SimSun" w:eastAsia="SimSun" w:cs="SimSun"/>
                              <w:sz w:val="19"/>
                              <w:szCs w:val="19"/>
                            </w:rPr>
                          </w:pPr>
                          <w:r>
                            <w:rPr>
                              <w:rFonts w:ascii="SimSun" w:hAnsi="SimSun" w:eastAsia="SimSun" w:cs="SimSun"/>
                              <w:sz w:val="19"/>
                              <w:szCs w:val="19"/>
                              <w:spacing w:val="8"/>
                            </w:rPr>
                            <w:t>情感购买者：喜欢该品牌并将</w:t>
                          </w:r>
                          <w:r>
                            <w:rPr>
                              <w:rFonts w:ascii="SimSun" w:hAnsi="SimSun" w:eastAsia="SimSun" w:cs="SimSun"/>
                              <w:sz w:val="19"/>
                              <w:szCs w:val="19"/>
                              <w:spacing w:val="11"/>
                            </w:rPr>
                            <w:t xml:space="preserve"> </w:t>
                          </w:r>
                          <w:r>
                            <w:rPr>
                              <w:rFonts w:ascii="SimSun" w:hAnsi="SimSun" w:eastAsia="SimSun" w:cs="SimSun"/>
                              <w:sz w:val="19"/>
                              <w:szCs w:val="19"/>
                              <w:spacing w:val="7"/>
                            </w:rPr>
                            <w:t>其视为朋友</w:t>
                          </w:r>
                        </w:p>
                      </w:tc>
                    </w:tr>
                  </w:tbl>
                  <w:p>
                    <w:pPr>
                      <w:spacing w:line="38" w:lineRule="exact"/>
                      <w:rPr/>
                    </w:pPr>
                    <w:r/>
                  </w:p>
                  <w:tbl>
                    <w:tblPr>
                      <w:tblStyle w:val="TableNormal"/>
                      <w:tblW w:w="2856" w:type="dxa"/>
                      <w:tblInd w:w="40" w:type="dxa"/>
                      <w:tblLayout w:type="fixed"/>
                      <w:tblBorders>
                        <w:left w:val="single" w:color="4F81BD" w:sz="16" w:space="0"/>
                        <w:bottom w:val="single" w:color="4F81BD" w:sz="16" w:space="0"/>
                        <w:right w:val="single" w:color="4F81BD" w:sz="16" w:space="0"/>
                        <w:top w:val="single" w:color="4F81BD" w:sz="16" w:space="0"/>
                      </w:tblBorders>
                    </w:tblPr>
                    <w:tblGrid>
                      <w:gridCol w:w="2856"/>
                    </w:tblGrid>
                    <w:tr>
                      <w:trPr>
                        <w:trHeight w:val="584" w:hRule="atLeast"/>
                      </w:trPr>
                      <w:tc>
                        <w:tcPr>
                          <w:tcW w:w="2856" w:type="dxa"/>
                          <w:vAlign w:val="top"/>
                        </w:tcPr>
                        <w:p>
                          <w:pPr>
                            <w:ind w:left="1018" w:right="105" w:hanging="896"/>
                            <w:spacing w:before="63" w:line="228" w:lineRule="auto"/>
                            <w:rPr>
                              <w:rFonts w:ascii="SimSun" w:hAnsi="SimSun" w:eastAsia="SimSun" w:cs="SimSun"/>
                              <w:sz w:val="19"/>
                              <w:szCs w:val="19"/>
                            </w:rPr>
                          </w:pPr>
                          <w:r>
                            <w:rPr>
                              <w:rFonts w:ascii="SimSun" w:hAnsi="SimSun" w:eastAsia="SimSun" w:cs="SimSun"/>
                              <w:sz w:val="19"/>
                              <w:szCs w:val="19"/>
                              <w:spacing w:val="9"/>
                            </w:rPr>
                            <w:t>满意购买者：满意购买者具有</w:t>
                          </w:r>
                          <w:r>
                            <w:rPr>
                              <w:rFonts w:ascii="SimSun" w:hAnsi="SimSun" w:eastAsia="SimSun" w:cs="SimSun"/>
                              <w:sz w:val="19"/>
                              <w:szCs w:val="19"/>
                            </w:rPr>
                            <w:t xml:space="preserve"> </w:t>
                          </w:r>
                          <w:r>
                            <w:rPr>
                              <w:rFonts w:ascii="SimSun" w:hAnsi="SimSun" w:eastAsia="SimSun" w:cs="SimSun"/>
                              <w:sz w:val="19"/>
                              <w:szCs w:val="19"/>
                              <w:spacing w:val="7"/>
                            </w:rPr>
                            <w:t>转换成本</w:t>
                          </w:r>
                        </w:p>
                      </w:tc>
                    </w:tr>
                  </w:tbl>
                  <w:p>
                    <w:pPr>
                      <w:spacing w:line="38" w:lineRule="exact"/>
                      <w:rPr/>
                    </w:pPr>
                    <w:r/>
                  </w:p>
                  <w:tbl>
                    <w:tblPr>
                      <w:tblStyle w:val="TableNormal"/>
                      <w:tblW w:w="2856" w:type="dxa"/>
                      <w:tblInd w:w="40" w:type="dxa"/>
                      <w:tblLayout w:type="fixed"/>
                      <w:tblBorders>
                        <w:left w:val="single" w:color="4F81BD" w:sz="16" w:space="0"/>
                        <w:bottom w:val="single" w:color="4F81BD" w:sz="16" w:space="0"/>
                        <w:right w:val="single" w:color="4F81BD" w:sz="16" w:space="0"/>
                        <w:top w:val="single" w:color="4F81BD" w:sz="16" w:space="0"/>
                      </w:tblBorders>
                    </w:tblPr>
                    <w:tblGrid>
                      <w:gridCol w:w="2856"/>
                    </w:tblGrid>
                    <w:tr>
                      <w:trPr>
                        <w:trHeight w:val="584" w:hRule="atLeast"/>
                      </w:trPr>
                      <w:tc>
                        <w:tcPr>
                          <w:tcW w:w="2856" w:type="dxa"/>
                          <w:vAlign w:val="top"/>
                        </w:tcPr>
                        <w:p>
                          <w:pPr>
                            <w:ind w:left="228" w:right="105" w:hanging="93"/>
                            <w:spacing w:before="63" w:line="228" w:lineRule="auto"/>
                            <w:rPr>
                              <w:rFonts w:ascii="SimSun" w:hAnsi="SimSun" w:eastAsia="SimSun" w:cs="SimSun"/>
                              <w:sz w:val="19"/>
                              <w:szCs w:val="19"/>
                            </w:rPr>
                          </w:pPr>
                          <w:r>
                            <w:rPr>
                              <w:rFonts w:ascii="SimSun" w:hAnsi="SimSun" w:eastAsia="SimSun" w:cs="SimSun"/>
                              <w:sz w:val="19"/>
                              <w:szCs w:val="19"/>
                              <w:spacing w:val="8"/>
                            </w:rPr>
                            <w:t>习惯购买者：满意或习惯性购</w:t>
                          </w:r>
                          <w:r>
                            <w:rPr>
                              <w:rFonts w:ascii="SimSun" w:hAnsi="SimSun" w:eastAsia="SimSun" w:cs="SimSun"/>
                              <w:sz w:val="19"/>
                              <w:szCs w:val="19"/>
                            </w:rPr>
                            <w:t xml:space="preserve"> </w:t>
                          </w:r>
                          <w:r>
                            <w:rPr>
                              <w:rFonts w:ascii="SimSun" w:hAnsi="SimSun" w:eastAsia="SimSun" w:cs="SimSun"/>
                              <w:sz w:val="19"/>
                              <w:szCs w:val="19"/>
                              <w:spacing w:val="7"/>
                            </w:rPr>
                            <w:t>买者将没有理由改变其习惯</w:t>
                          </w:r>
                        </w:p>
                      </w:tc>
                    </w:tr>
                  </w:tbl>
                  <w:p>
                    <w:pPr>
                      <w:spacing w:line="24" w:lineRule="exact"/>
                      <w:rPr/>
                    </w:pPr>
                    <w:r/>
                  </w:p>
                  <w:tbl>
                    <w:tblPr>
                      <w:tblStyle w:val="TableNormal"/>
                      <w:tblW w:w="2856" w:type="dxa"/>
                      <w:tblInd w:w="40" w:type="dxa"/>
                      <w:tblLayout w:type="fixed"/>
                      <w:tblBorders>
                        <w:left w:val="single" w:color="4F81BD" w:sz="16" w:space="0"/>
                        <w:bottom w:val="single" w:color="4F81BD" w:sz="16" w:space="0"/>
                        <w:right w:val="single" w:color="4F81BD" w:sz="16" w:space="0"/>
                        <w:top w:val="single" w:color="4F81BD" w:sz="16" w:space="0"/>
                      </w:tblBorders>
                    </w:tblPr>
                    <w:tblGrid>
                      <w:gridCol w:w="2856"/>
                    </w:tblGrid>
                    <w:tr>
                      <w:trPr>
                        <w:trHeight w:val="598" w:hRule="atLeast"/>
                      </w:trPr>
                      <w:tc>
                        <w:tcPr>
                          <w:tcW w:w="2856" w:type="dxa"/>
                          <w:vAlign w:val="top"/>
                        </w:tcPr>
                        <w:p>
                          <w:pPr>
                            <w:ind w:left="124"/>
                            <w:spacing w:line="188" w:lineRule="auto"/>
                            <w:rPr>
                              <w:rFonts w:ascii="SimSun" w:hAnsi="SimSun" w:eastAsia="SimSun" w:cs="SimSun"/>
                              <w:sz w:val="19"/>
                              <w:szCs w:val="19"/>
                            </w:rPr>
                          </w:pPr>
                          <w:r>
                            <w:rPr>
                              <w:rFonts w:ascii="SimSun" w:hAnsi="SimSun" w:eastAsia="SimSun" w:cs="SimSun"/>
                              <w:sz w:val="19"/>
                              <w:szCs w:val="19"/>
                              <w:spacing w:val="8"/>
                            </w:rPr>
                            <w:t>无忠诚者：摇摆不定者对价格</w:t>
                          </w:r>
                        </w:p>
                        <w:p>
                          <w:pPr>
                            <w:ind w:left="123"/>
                            <w:spacing w:before="1" w:line="226" w:lineRule="auto"/>
                            <w:rPr>
                              <w:rFonts w:ascii="SimSun" w:hAnsi="SimSun" w:eastAsia="SimSun" w:cs="SimSun"/>
                              <w:sz w:val="19"/>
                              <w:szCs w:val="19"/>
                            </w:rPr>
                          </w:pPr>
                          <w:r>
                            <w:rPr>
                              <w:rFonts w:ascii="SimSun" w:hAnsi="SimSun" w:eastAsia="SimSun" w:cs="SimSun"/>
                              <w:sz w:val="19"/>
                              <w:szCs w:val="19"/>
                              <w:spacing w:val="8"/>
                            </w:rPr>
                            <w:t>敏感，不关心品牌，没有品牌</w:t>
                          </w:r>
                        </w:p>
                        <w:p>
                          <w:pPr>
                            <w:ind w:left="1122"/>
                            <w:spacing w:line="159" w:lineRule="exact"/>
                            <w:rPr>
                              <w:rFonts w:ascii="SimSun" w:hAnsi="SimSun" w:eastAsia="SimSun" w:cs="SimSun"/>
                              <w:sz w:val="19"/>
                              <w:szCs w:val="19"/>
                            </w:rPr>
                          </w:pPr>
                          <w:r>
                            <w:rPr>
                              <w:rFonts w:ascii="SimSun" w:hAnsi="SimSun" w:eastAsia="SimSun" w:cs="SimSun"/>
                              <w:sz w:val="19"/>
                              <w:szCs w:val="19"/>
                              <w:spacing w:val="5"/>
                              <w:position w:val="-2"/>
                            </w:rPr>
                            <w:t>忠诚度</w:t>
                          </w:r>
                        </w:p>
                      </w:tc>
                    </w:tr>
                  </w:tbl>
                  <w:p>
                    <w:pPr>
                      <w:rPr>
                        <w:rFonts w:ascii="Arial"/>
                        <w:sz w:val="21"/>
                      </w:rPr>
                    </w:pPr>
                    <w:r/>
                  </w:p>
                </w:txbxContent>
              </v:textbox>
            </v:shape>
            <v:rect id="_x0000_s192" style="position:absolute;left:17;top:4383;width:4396;height:40;" fillcolor="#FFFFFF" filled="true" stroked="false"/>
          </v:group>
        </w:pict>
      </w:r>
    </w:p>
    <w:p>
      <w:pPr>
        <w:ind w:left="4022"/>
        <w:spacing w:before="220"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品牌忠诚度</w:t>
      </w:r>
    </w:p>
    <w:p>
      <w:pPr>
        <w:pStyle w:val="BodyText"/>
        <w:spacing w:line="457" w:lineRule="auto"/>
        <w:rPr/>
      </w:pPr>
      <w:r/>
    </w:p>
    <w:p>
      <w:pPr>
        <w:ind w:left="408"/>
        <w:spacing w:before="68" w:line="221" w:lineRule="auto"/>
        <w:rPr>
          <w:rFonts w:ascii="SimSun" w:hAnsi="SimSun" w:eastAsia="SimSun" w:cs="SimSun"/>
          <w:sz w:val="21"/>
          <w:szCs w:val="21"/>
        </w:rPr>
      </w:pPr>
      <w:r>
        <w:rPr>
          <w:rFonts w:ascii="SimSun" w:hAnsi="SimSun" w:eastAsia="SimSun" w:cs="SimSun"/>
          <w:sz w:val="21"/>
          <w:szCs w:val="21"/>
          <w:spacing w:val="-1"/>
        </w:rPr>
        <w:t>（</w:t>
      </w:r>
      <w:r>
        <w:rPr>
          <w:rFonts w:ascii="Calibri" w:hAnsi="Calibri" w:eastAsia="Calibri" w:cs="Calibri"/>
          <w:sz w:val="21"/>
          <w:szCs w:val="21"/>
          <w:spacing w:val="-1"/>
        </w:rPr>
        <w:t>5</w:t>
      </w:r>
      <w:r>
        <w:rPr>
          <w:rFonts w:ascii="SimSun" w:hAnsi="SimSun" w:eastAsia="SimSun" w:cs="SimSun"/>
          <w:sz w:val="21"/>
          <w:szCs w:val="21"/>
          <w:spacing w:val="-1"/>
        </w:rPr>
        <w:t>）品牌资产的其他内容——市场属性</w:t>
      </w:r>
    </w:p>
    <w:p>
      <w:pPr>
        <w:ind w:left="2" w:firstLine="436"/>
        <w:spacing w:before="138" w:line="343" w:lineRule="auto"/>
        <w:rPr>
          <w:rFonts w:ascii="SimSun" w:hAnsi="SimSun" w:eastAsia="SimSun" w:cs="SimSun"/>
          <w:sz w:val="21"/>
          <w:szCs w:val="21"/>
        </w:rPr>
      </w:pPr>
      <w:r>
        <w:rPr>
          <w:rFonts w:ascii="SimSun" w:hAnsi="SimSun" w:eastAsia="SimSun" w:cs="SimSun"/>
          <w:sz w:val="21"/>
          <w:szCs w:val="21"/>
          <w:spacing w:val="-3"/>
        </w:rPr>
        <w:t>品牌资产的其他内容是指附属于品牌之上的专利、专有技术和分销渠道等企业</w:t>
      </w:r>
      <w:r>
        <w:rPr>
          <w:rFonts w:ascii="SimSun" w:hAnsi="SimSun" w:eastAsia="SimSun" w:cs="SimSun"/>
          <w:sz w:val="21"/>
          <w:szCs w:val="21"/>
          <w:spacing w:val="-4"/>
        </w:rPr>
        <w:t>的专门财产。</w:t>
      </w:r>
      <w:r>
        <w:rPr>
          <w:rFonts w:ascii="SimSun" w:hAnsi="SimSun" w:eastAsia="SimSun" w:cs="SimSun"/>
          <w:sz w:val="21"/>
          <w:szCs w:val="21"/>
        </w:rPr>
        <w:t xml:space="preserve"> </w:t>
      </w:r>
      <w:r>
        <w:rPr>
          <w:rFonts w:ascii="SimSun" w:hAnsi="SimSun" w:eastAsia="SimSun" w:cs="SimSun"/>
          <w:sz w:val="21"/>
          <w:szCs w:val="21"/>
          <w:spacing w:val="-2"/>
        </w:rPr>
        <w:t>这些品牌资产有利于企业构筑核心竞争能力，是企业品牌资产的重要内容， 企业应注意对这些</w:t>
      </w:r>
    </w:p>
    <w:p>
      <w:pPr>
        <w:ind w:left="10"/>
        <w:spacing w:line="220" w:lineRule="auto"/>
        <w:rPr>
          <w:rFonts w:ascii="SimSun" w:hAnsi="SimSun" w:eastAsia="SimSun" w:cs="SimSun"/>
          <w:sz w:val="21"/>
          <w:szCs w:val="21"/>
        </w:rPr>
      </w:pPr>
      <w:r>
        <w:rPr>
          <w:rFonts w:ascii="SimSun" w:hAnsi="SimSun" w:eastAsia="SimSun" w:cs="SimSun"/>
          <w:sz w:val="21"/>
          <w:szCs w:val="21"/>
          <w:spacing w:val="-3"/>
        </w:rPr>
        <w:t>资产的管理。</w:t>
      </w:r>
    </w:p>
    <w:p>
      <w:pPr>
        <w:pStyle w:val="BodyText"/>
        <w:spacing w:line="381" w:lineRule="auto"/>
        <w:rPr/>
      </w:pPr>
      <w:r/>
    </w:p>
    <w:p>
      <w:pPr>
        <w:ind w:left="441"/>
        <w:spacing w:before="69" w:line="24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品牌共鸣模型（</w:t>
      </w:r>
      <w:r>
        <w:rPr>
          <w:rFonts w:ascii="Calibri" w:hAnsi="Calibri" w:eastAsia="Calibri" w:cs="Calibri"/>
          <w:sz w:val="21"/>
          <w:szCs w:val="21"/>
          <w:b/>
          <w:bCs/>
          <w:spacing w:val="-2"/>
        </w:rPr>
        <w:t>brand</w:t>
      </w:r>
      <w:r>
        <w:rPr>
          <w:rFonts w:ascii="Calibri" w:hAnsi="Calibri" w:eastAsia="Calibri" w:cs="Calibri"/>
          <w:sz w:val="21"/>
          <w:szCs w:val="21"/>
          <w:b/>
          <w:bCs/>
          <w:spacing w:val="14"/>
        </w:rPr>
        <w:t xml:space="preserve"> </w:t>
      </w:r>
      <w:r>
        <w:rPr>
          <w:rFonts w:ascii="Calibri" w:hAnsi="Calibri" w:eastAsia="Calibri" w:cs="Calibri"/>
          <w:sz w:val="21"/>
          <w:szCs w:val="21"/>
          <w:b/>
          <w:bCs/>
          <w:spacing w:val="-2"/>
        </w:rPr>
        <w:t>resonance</w:t>
      </w:r>
      <w:r>
        <w:rPr>
          <w:rFonts w:ascii="Calibri" w:hAnsi="Calibri" w:eastAsia="Calibri" w:cs="Calibri"/>
          <w:sz w:val="21"/>
          <w:szCs w:val="21"/>
          <w:b/>
          <w:bCs/>
          <w:spacing w:val="12"/>
          <w:w w:val="101"/>
        </w:rPr>
        <w:t xml:space="preserve"> </w:t>
      </w:r>
      <w:r>
        <w:rPr>
          <w:rFonts w:ascii="Calibri" w:hAnsi="Calibri" w:eastAsia="Calibri" w:cs="Calibri"/>
          <w:sz w:val="21"/>
          <w:szCs w:val="21"/>
          <w:b/>
          <w:bCs/>
          <w:spacing w:val="-2"/>
        </w:rPr>
        <w:t>model</w:t>
      </w:r>
      <w:r>
        <w:rPr>
          <w:rFonts w:ascii="SimSun" w:hAnsi="SimSun" w:eastAsia="SimSun" w:cs="SimSun"/>
          <w:sz w:val="21"/>
          <w:szCs w:val="21"/>
          <w14:textOutline w14:w="3831" w14:cap="flat" w14:cmpd="sng">
            <w14:solidFill>
              <w14:srgbClr w14:val="000000"/>
            </w14:solidFill>
            <w14:prstDash w14:val="solid"/>
            <w14:miter w14:lim="10"/>
          </w14:textOutline>
          <w:spacing w:val="-2"/>
        </w:rPr>
        <w:t>）</w:t>
      </w:r>
    </w:p>
    <w:p>
      <w:pPr>
        <w:ind w:left="2" w:right="88" w:firstLine="419"/>
        <w:spacing w:before="116" w:line="343" w:lineRule="auto"/>
        <w:rPr>
          <w:rFonts w:ascii="SimSun" w:hAnsi="SimSun" w:eastAsia="SimSun" w:cs="SimSun"/>
          <w:sz w:val="21"/>
          <w:szCs w:val="21"/>
        </w:rPr>
      </w:pPr>
      <w:r>
        <w:rPr>
          <w:rFonts w:ascii="SimSun" w:hAnsi="SimSun" w:eastAsia="SimSun" w:cs="SimSun"/>
          <w:sz w:val="21"/>
          <w:szCs w:val="21"/>
          <w:spacing w:val="-3"/>
        </w:rPr>
        <w:t>认为品牌建设是有一系列逐步上升的步骤组成的，</w:t>
      </w:r>
      <w:r>
        <w:rPr>
          <w:rFonts w:ascii="SimSun" w:hAnsi="SimSun" w:eastAsia="SimSun" w:cs="SimSun"/>
          <w:sz w:val="21"/>
          <w:szCs w:val="21"/>
          <w:spacing w:val="54"/>
        </w:rPr>
        <w:t xml:space="preserve"> </w:t>
      </w:r>
      <w:r>
        <w:rPr>
          <w:rFonts w:ascii="SimSun" w:hAnsi="SimSun" w:eastAsia="SimSun" w:cs="SimSun"/>
          <w:sz w:val="21"/>
          <w:szCs w:val="21"/>
          <w:spacing w:val="-3"/>
        </w:rPr>
        <w:t>自下而上分别是</w:t>
      </w:r>
      <w:r>
        <w:rPr>
          <w:rFonts w:ascii="SimSun" w:hAnsi="SimSun" w:eastAsia="SimSun" w:cs="SimSun"/>
          <w:sz w:val="21"/>
          <w:szCs w:val="21"/>
          <w:spacing w:val="-52"/>
          <w:w w:val="92"/>
        </w:rPr>
        <w:t>：（</w:t>
      </w:r>
      <w:r>
        <w:rPr>
          <w:rFonts w:ascii="Calibri" w:hAnsi="Calibri" w:eastAsia="Calibri" w:cs="Calibri"/>
          <w:sz w:val="21"/>
          <w:szCs w:val="21"/>
          <w:spacing w:val="-3"/>
        </w:rPr>
        <w:t>1</w:t>
      </w:r>
      <w:r>
        <w:rPr>
          <w:rFonts w:ascii="SimSun" w:hAnsi="SimSun" w:eastAsia="SimSun" w:cs="SimSun"/>
          <w:sz w:val="21"/>
          <w:szCs w:val="21"/>
          <w:spacing w:val="-3"/>
        </w:rPr>
        <w:t>）确保顾客识</w:t>
      </w:r>
      <w:r>
        <w:rPr>
          <w:rFonts w:ascii="SimSun" w:hAnsi="SimSun" w:eastAsia="SimSun" w:cs="SimSun"/>
          <w:sz w:val="21"/>
          <w:szCs w:val="21"/>
          <w:spacing w:val="-4"/>
        </w:rPr>
        <w:t>别品</w:t>
      </w:r>
      <w:r>
        <w:rPr>
          <w:rFonts w:ascii="SimSun" w:hAnsi="SimSun" w:eastAsia="SimSun" w:cs="SimSun"/>
          <w:sz w:val="21"/>
          <w:szCs w:val="21"/>
        </w:rPr>
        <w:t xml:space="preserve"> </w:t>
      </w:r>
      <w:r>
        <w:rPr>
          <w:rFonts w:ascii="SimSun" w:hAnsi="SimSun" w:eastAsia="SimSun" w:cs="SimSun"/>
          <w:sz w:val="21"/>
          <w:szCs w:val="21"/>
          <w:spacing w:val="1"/>
        </w:rPr>
        <w:t>牌，并将其与特定品类或需求相联系</w:t>
      </w:r>
      <w:r>
        <w:rPr>
          <w:rFonts w:ascii="SimSun" w:hAnsi="SimSun" w:eastAsia="SimSun" w:cs="SimSun"/>
          <w:sz w:val="21"/>
          <w:szCs w:val="21"/>
          <w:spacing w:val="-52"/>
          <w:w w:val="92"/>
        </w:rPr>
        <w:t>；（</w:t>
      </w:r>
      <w:r>
        <w:rPr>
          <w:rFonts w:ascii="Calibri" w:hAnsi="Calibri" w:eastAsia="Calibri" w:cs="Calibri"/>
          <w:sz w:val="21"/>
          <w:szCs w:val="21"/>
          <w:spacing w:val="1"/>
        </w:rPr>
        <w:t>2</w:t>
      </w:r>
      <w:r>
        <w:rPr>
          <w:rFonts w:ascii="SimSun" w:hAnsi="SimSun" w:eastAsia="SimSun" w:cs="SimSun"/>
          <w:sz w:val="21"/>
          <w:szCs w:val="21"/>
          <w:spacing w:val="1"/>
        </w:rPr>
        <w:t>）将大量有形无形的品牌联想战略性联系起来，在消</w:t>
      </w:r>
      <w:r>
        <w:rPr>
          <w:rFonts w:ascii="SimSun" w:hAnsi="SimSun" w:eastAsia="SimSun" w:cs="SimSun"/>
          <w:sz w:val="21"/>
          <w:szCs w:val="21"/>
          <w:spacing w:val="2"/>
        </w:rPr>
        <w:t xml:space="preserve"> </w:t>
      </w:r>
      <w:r>
        <w:rPr>
          <w:rFonts w:ascii="SimSun" w:hAnsi="SimSun" w:eastAsia="SimSun" w:cs="SimSun"/>
          <w:sz w:val="21"/>
          <w:szCs w:val="21"/>
          <w:spacing w:val="-1"/>
        </w:rPr>
        <w:t>费者心中稳固地建立品牌意义</w:t>
      </w:r>
      <w:r>
        <w:rPr>
          <w:rFonts w:ascii="SimSun" w:hAnsi="SimSun" w:eastAsia="SimSun" w:cs="SimSun"/>
          <w:sz w:val="21"/>
          <w:szCs w:val="21"/>
          <w:spacing w:val="-41"/>
        </w:rPr>
        <w:t>；（</w:t>
      </w:r>
      <w:r>
        <w:rPr>
          <w:rFonts w:ascii="Calibri" w:hAnsi="Calibri" w:eastAsia="Calibri" w:cs="Calibri"/>
          <w:sz w:val="21"/>
          <w:szCs w:val="21"/>
          <w:spacing w:val="-1"/>
        </w:rPr>
        <w:t>3</w:t>
      </w:r>
      <w:r>
        <w:rPr>
          <w:rFonts w:ascii="SimSun" w:hAnsi="SimSun" w:eastAsia="SimSun" w:cs="SimSun"/>
          <w:sz w:val="21"/>
          <w:szCs w:val="21"/>
          <w:spacing w:val="-1"/>
        </w:rPr>
        <w:t>）根据与品牌相关的判断和感受引导顾客的正确反应</w:t>
      </w:r>
      <w:r>
        <w:rPr>
          <w:rFonts w:ascii="SimSun" w:hAnsi="SimSun" w:eastAsia="SimSun" w:cs="SimSun"/>
          <w:sz w:val="21"/>
          <w:szCs w:val="21"/>
          <w:spacing w:val="-41"/>
        </w:rPr>
        <w:t>；（</w:t>
      </w:r>
      <w:r>
        <w:rPr>
          <w:rFonts w:ascii="Calibri" w:hAnsi="Calibri" w:eastAsia="Calibri" w:cs="Calibri"/>
          <w:sz w:val="21"/>
          <w:szCs w:val="21"/>
          <w:spacing w:val="-1"/>
        </w:rPr>
        <w:t>4</w:t>
      </w:r>
      <w:r>
        <w:rPr>
          <w:rFonts w:ascii="SimSun" w:hAnsi="SimSun" w:eastAsia="SimSun" w:cs="SimSun"/>
          <w:sz w:val="21"/>
          <w:szCs w:val="21"/>
          <w:spacing w:val="-1"/>
        </w:rPr>
        <w:t>）</w:t>
      </w:r>
    </w:p>
    <w:p>
      <w:pPr>
        <w:spacing w:line="220" w:lineRule="auto"/>
        <w:rPr>
          <w:rFonts w:ascii="SimSun" w:hAnsi="SimSun" w:eastAsia="SimSun" w:cs="SimSun"/>
          <w:sz w:val="21"/>
          <w:szCs w:val="21"/>
        </w:rPr>
      </w:pPr>
      <w:r>
        <w:rPr>
          <w:rFonts w:ascii="SimSun" w:hAnsi="SimSun" w:eastAsia="SimSun" w:cs="SimSun"/>
          <w:sz w:val="21"/>
          <w:szCs w:val="21"/>
        </w:rPr>
        <w:t>将消费者的品牌反应转化成强烈而活跃的顾客忠</w:t>
      </w:r>
      <w:r>
        <w:rPr>
          <w:rFonts w:ascii="SimSun" w:hAnsi="SimSun" w:eastAsia="SimSun" w:cs="SimSun"/>
          <w:sz w:val="21"/>
          <w:szCs w:val="21"/>
          <w:spacing w:val="-1"/>
        </w:rPr>
        <w:t>诚。</w:t>
      </w:r>
    </w:p>
    <w:p>
      <w:pPr>
        <w:ind w:left="421"/>
        <w:spacing w:before="139" w:line="391" w:lineRule="exact"/>
        <w:rPr>
          <w:rFonts w:ascii="SimSun" w:hAnsi="SimSun" w:eastAsia="SimSun" w:cs="SimSun"/>
          <w:sz w:val="21"/>
          <w:szCs w:val="21"/>
        </w:rPr>
      </w:pPr>
      <w:r>
        <w:rPr>
          <w:rFonts w:ascii="SimSun" w:hAnsi="SimSun" w:eastAsia="SimSun" w:cs="SimSun"/>
          <w:sz w:val="21"/>
          <w:szCs w:val="21"/>
          <w:spacing w:val="1"/>
          <w:position w:val="13"/>
        </w:rPr>
        <w:t>根据这个模型，四个步骤的制定同时也意味着建立一</w:t>
      </w:r>
      <w:r>
        <w:rPr>
          <w:rFonts w:ascii="SimSun" w:hAnsi="SimSun" w:eastAsia="SimSun" w:cs="SimSun"/>
          <w:sz w:val="21"/>
          <w:szCs w:val="21"/>
          <w:position w:val="13"/>
        </w:rPr>
        <w:t>个由六个“品牌建设模块”组成的金</w:t>
      </w:r>
    </w:p>
    <w:p>
      <w:pPr>
        <w:ind w:left="2"/>
        <w:spacing w:before="1" w:line="220" w:lineRule="auto"/>
        <w:rPr>
          <w:rFonts w:ascii="SimSun" w:hAnsi="SimSun" w:eastAsia="SimSun" w:cs="SimSun"/>
          <w:sz w:val="21"/>
          <w:szCs w:val="21"/>
        </w:rPr>
      </w:pPr>
      <w:r>
        <w:rPr>
          <w:rFonts w:ascii="SimSun" w:hAnsi="SimSun" w:eastAsia="SimSun" w:cs="SimSun"/>
          <w:sz w:val="21"/>
          <w:szCs w:val="21"/>
          <w:spacing w:val="-1"/>
        </w:rPr>
        <w:t>字塔。具有二元性——</w:t>
      </w:r>
      <w:r>
        <w:rPr>
          <w:rFonts w:ascii="SimSun" w:hAnsi="SimSun" w:eastAsia="SimSun" w:cs="SimSun"/>
          <w:sz w:val="21"/>
          <w:szCs w:val="21"/>
          <w:spacing w:val="-70"/>
        </w:rPr>
        <w:t xml:space="preserve"> </w:t>
      </w:r>
      <w:r>
        <w:rPr>
          <w:rFonts w:ascii="SimSun" w:hAnsi="SimSun" w:eastAsia="SimSun" w:cs="SimSun"/>
          <w:sz w:val="21"/>
          <w:szCs w:val="21"/>
          <w:spacing w:val="-1"/>
        </w:rPr>
        <w:t>品牌建设的理性路线是在金字塔的左边，而感性路线在右边。</w:t>
      </w:r>
    </w:p>
    <w:p>
      <w:pPr>
        <w:spacing w:line="220" w:lineRule="auto"/>
        <w:sectPr>
          <w:footerReference w:type="default" r:id="rId283"/>
          <w:pgSz w:w="12240" w:h="15840"/>
          <w:pgMar w:top="1346" w:right="1718" w:bottom="880" w:left="1807" w:header="0" w:footer="715" w:gutter="0"/>
        </w:sectPr>
        <w:rPr>
          <w:rFonts w:ascii="SimSun" w:hAnsi="SimSun" w:eastAsia="SimSun" w:cs="SimSun"/>
          <w:sz w:val="21"/>
          <w:szCs w:val="21"/>
        </w:rPr>
      </w:pPr>
    </w:p>
    <w:p>
      <w:pPr>
        <w:ind w:firstLine="403"/>
        <w:spacing w:before="165" w:line="6095" w:lineRule="exact"/>
        <w:rPr/>
      </w:pPr>
      <w:r>
        <w:rPr>
          <w:position w:val="-121"/>
        </w:rPr>
        <w:drawing>
          <wp:inline distT="0" distB="0" distL="0" distR="0">
            <wp:extent cx="5486400" cy="3870325"/>
            <wp:effectExtent l="0" t="0" r="0" b="0"/>
            <wp:docPr id="380" name="IM 380"/>
            <wp:cNvGraphicFramePr/>
            <a:graphic>
              <a:graphicData uri="http://schemas.openxmlformats.org/drawingml/2006/picture">
                <pic:pic>
                  <pic:nvPicPr>
                    <pic:cNvPr id="380" name="IM 380"/>
                    <pic:cNvPicPr/>
                  </pic:nvPicPr>
                  <pic:blipFill>
                    <a:blip r:embed="rId285"/>
                    <a:stretch>
                      <a:fillRect/>
                    </a:stretch>
                  </pic:blipFill>
                  <pic:spPr>
                    <a:xfrm rot="0">
                      <a:off x="0" y="0"/>
                      <a:ext cx="5486400" cy="3870325"/>
                    </a:xfrm>
                    <a:prstGeom prst="rect">
                      <a:avLst/>
                    </a:prstGeom>
                  </pic:spPr>
                </pic:pic>
              </a:graphicData>
            </a:graphic>
          </wp:inline>
        </w:drawing>
      </w:r>
    </w:p>
    <w:p>
      <w:pPr>
        <w:pStyle w:val="BodyText"/>
        <w:spacing w:line="272" w:lineRule="auto"/>
        <w:rPr/>
      </w:pPr>
      <w:r/>
    </w:p>
    <w:p>
      <w:pPr>
        <w:pStyle w:val="BodyText"/>
        <w:spacing w:line="272" w:lineRule="auto"/>
        <w:rPr/>
      </w:pPr>
      <w:r/>
    </w:p>
    <w:p>
      <w:pPr>
        <w:spacing w:before="78"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2</w:t>
      </w:r>
      <w:r>
        <w:rPr>
          <w:rFonts w:ascii="SimSun" w:hAnsi="SimSun" w:eastAsia="SimSun" w:cs="SimSun"/>
          <w:sz w:val="24"/>
          <w:szCs w:val="24"/>
          <w14:textOutline w14:w="4354" w14:cap="flat" w14:cmpd="sng">
            <w14:solidFill>
              <w14:srgbClr w14:val="000000"/>
            </w14:solidFill>
            <w14:prstDash w14:val="solid"/>
            <w14:miter w14:lim="10"/>
          </w14:textOutline>
          <w:spacing w:val="-2"/>
        </w:rPr>
        <w:t>）品牌策略</w:t>
      </w:r>
      <w:r>
        <w:rPr>
          <w:rFonts w:ascii="Calibri" w:hAnsi="Calibri" w:eastAsia="Calibri" w:cs="Calibri"/>
          <w:sz w:val="24"/>
          <w:szCs w:val="24"/>
          <w:b/>
          <w:bCs/>
          <w:spacing w:val="-2"/>
        </w:rPr>
        <w:t>---</w:t>
      </w:r>
      <w:r>
        <w:rPr>
          <w:rFonts w:ascii="Calibri" w:hAnsi="Calibri" w:eastAsia="Calibri" w:cs="Calibri"/>
          <w:sz w:val="24"/>
          <w:szCs w:val="24"/>
          <w:b/>
          <w:bCs/>
          <w:spacing w:val="-2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2"/>
        </w:rPr>
        <w:t>品牌延伸决策</w:t>
      </w:r>
    </w:p>
    <w:p>
      <w:pPr>
        <w:ind w:left="429"/>
        <w:spacing w:before="125" w:line="220" w:lineRule="auto"/>
        <w:rPr>
          <w:rFonts w:ascii="SimSun" w:hAnsi="SimSun" w:eastAsia="SimSun" w:cs="SimSun"/>
          <w:sz w:val="21"/>
          <w:szCs w:val="21"/>
        </w:rPr>
      </w:pPr>
      <w:r>
        <w:rPr>
          <w:rFonts w:ascii="SimSun" w:hAnsi="SimSun" w:eastAsia="SimSun" w:cs="SimSun"/>
          <w:sz w:val="21"/>
          <w:szCs w:val="21"/>
          <w:spacing w:val="-1"/>
        </w:rPr>
        <w:t>品牌延伸决策是指企业是否利用已取得成功的品牌的声誉来推出改良产品或新产品。</w:t>
      </w:r>
    </w:p>
    <w:p>
      <w:pPr>
        <w:ind w:firstLine="1142"/>
        <w:spacing w:before="75" w:line="5235" w:lineRule="exact"/>
        <w:rPr/>
      </w:pPr>
      <w:r>
        <w:rPr>
          <w:position w:val="-104"/>
        </w:rPr>
        <w:drawing>
          <wp:inline distT="0" distB="0" distL="0" distR="0">
            <wp:extent cx="3892230" cy="3324225"/>
            <wp:effectExtent l="0" t="0" r="0" b="0"/>
            <wp:docPr id="382" name="IM 382"/>
            <wp:cNvGraphicFramePr/>
            <a:graphic>
              <a:graphicData uri="http://schemas.openxmlformats.org/drawingml/2006/picture">
                <pic:pic>
                  <pic:nvPicPr>
                    <pic:cNvPr id="382" name="IM 382"/>
                    <pic:cNvPicPr/>
                  </pic:nvPicPr>
                  <pic:blipFill>
                    <a:blip r:embed="rId286"/>
                    <a:stretch>
                      <a:fillRect/>
                    </a:stretch>
                  </pic:blipFill>
                  <pic:spPr>
                    <a:xfrm rot="0">
                      <a:off x="0" y="0"/>
                      <a:ext cx="3892230" cy="3324225"/>
                    </a:xfrm>
                    <a:prstGeom prst="rect">
                      <a:avLst/>
                    </a:prstGeom>
                  </pic:spPr>
                </pic:pic>
              </a:graphicData>
            </a:graphic>
          </wp:inline>
        </w:drawing>
      </w:r>
    </w:p>
    <w:p>
      <w:pPr>
        <w:spacing w:line="5235" w:lineRule="exact"/>
        <w:sectPr>
          <w:footerReference w:type="default" r:id="rId284"/>
          <w:pgSz w:w="12240" w:h="15840"/>
          <w:pgMar w:top="1346" w:right="1380" w:bottom="880" w:left="1816" w:header="0" w:footer="715" w:gutter="0"/>
        </w:sectPr>
        <w:rPr/>
      </w:pPr>
    </w:p>
    <w:p>
      <w:pPr>
        <w:ind w:left="430"/>
        <w:spacing w:before="183" w:line="221" w:lineRule="auto"/>
        <w:rPr>
          <w:rFonts w:ascii="SimSun" w:hAnsi="SimSun" w:eastAsia="SimSun" w:cs="SimSun"/>
          <w:sz w:val="21"/>
          <w:szCs w:val="21"/>
        </w:rPr>
      </w:pPr>
      <w:r>
        <w:rPr>
          <w:rFonts w:ascii="SimSun" w:hAnsi="SimSun" w:eastAsia="SimSun" w:cs="SimSun"/>
          <w:sz w:val="21"/>
          <w:szCs w:val="21"/>
          <w:spacing w:val="-3"/>
        </w:rPr>
        <w:t>多品牌决策</w:t>
      </w:r>
    </w:p>
    <w:p>
      <w:pPr>
        <w:ind w:right="2"/>
        <w:spacing w:before="137" w:line="392" w:lineRule="exact"/>
        <w:jc w:val="right"/>
        <w:rPr>
          <w:rFonts w:ascii="SimSun" w:hAnsi="SimSun" w:eastAsia="SimSun" w:cs="SimSun"/>
          <w:sz w:val="21"/>
          <w:szCs w:val="21"/>
        </w:rPr>
      </w:pPr>
      <w:r>
        <w:rPr>
          <w:rFonts w:ascii="SimSun" w:hAnsi="SimSun" w:eastAsia="SimSun" w:cs="SimSun"/>
          <w:sz w:val="21"/>
          <w:szCs w:val="21"/>
          <w:position w:val="13"/>
        </w:rPr>
        <w:t>多品牌决策是指企业是否为一种产品设计两个或两个以上互相竞争的品牌。这一决策是美</w:t>
      </w:r>
    </w:p>
    <w:p>
      <w:pPr>
        <w:ind w:left="21"/>
        <w:spacing w:line="220" w:lineRule="auto"/>
        <w:rPr>
          <w:rFonts w:ascii="SimSun" w:hAnsi="SimSun" w:eastAsia="SimSun" w:cs="SimSun"/>
          <w:sz w:val="21"/>
          <w:szCs w:val="21"/>
        </w:rPr>
      </w:pPr>
      <w:r>
        <w:rPr>
          <w:rFonts w:ascii="SimSun" w:hAnsi="SimSun" w:eastAsia="SimSun" w:cs="SimSun"/>
          <w:sz w:val="21"/>
          <w:szCs w:val="21"/>
          <w:spacing w:val="-3"/>
        </w:rPr>
        <w:t>国宝洁公司首创的十分成功的品牌策略。其优点主要有：</w:t>
      </w:r>
    </w:p>
    <w:p>
      <w:pPr>
        <w:ind w:left="427"/>
        <w:spacing w:before="137" w:line="220" w:lineRule="auto"/>
        <w:rPr>
          <w:rFonts w:ascii="SimSun" w:hAnsi="SimSun" w:eastAsia="SimSun" w:cs="SimSun"/>
          <w:sz w:val="21"/>
          <w:szCs w:val="21"/>
        </w:rPr>
      </w:pPr>
      <w:r>
        <w:rPr>
          <w:rFonts w:ascii="SimSun" w:hAnsi="SimSun" w:eastAsia="SimSun" w:cs="SimSun"/>
          <w:sz w:val="21"/>
          <w:szCs w:val="21"/>
        </w:rPr>
        <w:t>（</w:t>
      </w:r>
      <w:r>
        <w:rPr>
          <w:rFonts w:ascii="Calibri" w:hAnsi="Calibri" w:eastAsia="Calibri" w:cs="Calibri"/>
          <w:sz w:val="21"/>
          <w:szCs w:val="21"/>
        </w:rPr>
        <w:t>1</w:t>
      </w:r>
      <w:r>
        <w:rPr>
          <w:rFonts w:ascii="SimSun" w:hAnsi="SimSun" w:eastAsia="SimSun" w:cs="SimSun"/>
          <w:sz w:val="21"/>
          <w:szCs w:val="21"/>
        </w:rPr>
        <w:t>）可以在零售商店占据更多的销售空间</w:t>
      </w:r>
      <w:r>
        <w:rPr>
          <w:rFonts w:ascii="SimSun" w:hAnsi="SimSun" w:eastAsia="SimSun" w:cs="SimSun"/>
          <w:sz w:val="21"/>
          <w:szCs w:val="21"/>
          <w:spacing w:val="-1"/>
        </w:rPr>
        <w:t>，减少竞争者的机会。</w:t>
      </w:r>
    </w:p>
    <w:p>
      <w:pPr>
        <w:ind w:left="427"/>
        <w:spacing w:before="141" w:line="388" w:lineRule="exact"/>
        <w:rPr>
          <w:rFonts w:ascii="SimSun" w:hAnsi="SimSun" w:eastAsia="SimSun" w:cs="SimSun"/>
          <w:sz w:val="21"/>
          <w:szCs w:val="21"/>
        </w:rPr>
      </w:pPr>
      <w:r>
        <w:rPr>
          <w:rFonts w:ascii="SimSun" w:hAnsi="SimSun" w:eastAsia="SimSun" w:cs="SimSun"/>
          <w:sz w:val="21"/>
          <w:szCs w:val="21"/>
          <w:spacing w:val="-1"/>
          <w:position w:val="13"/>
        </w:rPr>
        <w:t>（</w:t>
      </w:r>
      <w:r>
        <w:rPr>
          <w:rFonts w:ascii="Calibri" w:hAnsi="Calibri" w:eastAsia="Calibri" w:cs="Calibri"/>
          <w:sz w:val="21"/>
          <w:szCs w:val="21"/>
          <w:spacing w:val="-1"/>
          <w:position w:val="13"/>
        </w:rPr>
        <w:t>2</w:t>
      </w:r>
      <w:r>
        <w:rPr>
          <w:rFonts w:ascii="SimSun" w:hAnsi="SimSun" w:eastAsia="SimSun" w:cs="SimSun"/>
          <w:sz w:val="21"/>
          <w:szCs w:val="21"/>
          <w:spacing w:val="-1"/>
          <w:position w:val="13"/>
        </w:rPr>
        <w:t>）可吸引那些有求新好奇心理的品牌转换者。</w:t>
      </w:r>
    </w:p>
    <w:p>
      <w:pPr>
        <w:ind w:left="427"/>
        <w:spacing w:before="1" w:line="220" w:lineRule="auto"/>
        <w:rPr>
          <w:rFonts w:ascii="SimSun" w:hAnsi="SimSun" w:eastAsia="SimSun" w:cs="SimSun"/>
          <w:sz w:val="21"/>
          <w:szCs w:val="21"/>
        </w:rPr>
      </w:pPr>
      <w:r>
        <w:rPr>
          <w:rFonts w:ascii="SimSun" w:hAnsi="SimSun" w:eastAsia="SimSun" w:cs="SimSun"/>
          <w:sz w:val="21"/>
          <w:szCs w:val="21"/>
          <w:spacing w:val="-1"/>
        </w:rPr>
        <w:t>（</w:t>
      </w:r>
      <w:r>
        <w:rPr>
          <w:rFonts w:ascii="Calibri" w:hAnsi="Calibri" w:eastAsia="Calibri" w:cs="Calibri"/>
          <w:sz w:val="21"/>
          <w:szCs w:val="21"/>
          <w:spacing w:val="-1"/>
        </w:rPr>
        <w:t>3</w:t>
      </w:r>
      <w:r>
        <w:rPr>
          <w:rFonts w:ascii="SimSun" w:hAnsi="SimSun" w:eastAsia="SimSun" w:cs="SimSun"/>
          <w:sz w:val="21"/>
          <w:szCs w:val="21"/>
          <w:spacing w:val="-1"/>
        </w:rPr>
        <w:t>）发展多品牌可使企业占领不同的细分市场。</w:t>
      </w:r>
    </w:p>
    <w:p>
      <w:pPr>
        <w:spacing w:before="140" w:line="389" w:lineRule="exact"/>
        <w:jc w:val="right"/>
        <w:rPr>
          <w:rFonts w:ascii="SimSun" w:hAnsi="SimSun" w:eastAsia="SimSun" w:cs="SimSun"/>
          <w:sz w:val="21"/>
          <w:szCs w:val="21"/>
        </w:rPr>
      </w:pPr>
      <w:r>
        <w:rPr>
          <w:rFonts w:ascii="SimSun" w:hAnsi="SimSun" w:eastAsia="SimSun" w:cs="SimSun"/>
          <w:sz w:val="21"/>
          <w:szCs w:val="21"/>
          <w:spacing w:val="-3"/>
          <w:position w:val="13"/>
        </w:rPr>
        <w:t>（</w:t>
      </w:r>
      <w:r>
        <w:rPr>
          <w:rFonts w:ascii="Calibri" w:hAnsi="Calibri" w:eastAsia="Calibri" w:cs="Calibri"/>
          <w:sz w:val="21"/>
          <w:szCs w:val="21"/>
          <w:spacing w:val="-3"/>
          <w:position w:val="13"/>
        </w:rPr>
        <w:t>4</w:t>
      </w:r>
      <w:r>
        <w:rPr>
          <w:rFonts w:ascii="SimSun" w:hAnsi="SimSun" w:eastAsia="SimSun" w:cs="SimSun"/>
          <w:sz w:val="21"/>
          <w:szCs w:val="21"/>
          <w:spacing w:val="-3"/>
          <w:position w:val="13"/>
        </w:rPr>
        <w:t>）发展多种不同的品牌能促进企业内部</w:t>
      </w:r>
      <w:r>
        <w:rPr>
          <w:rFonts w:ascii="SimSun" w:hAnsi="SimSun" w:eastAsia="SimSun" w:cs="SimSun"/>
          <w:sz w:val="21"/>
          <w:szCs w:val="21"/>
          <w:spacing w:val="-4"/>
          <w:position w:val="13"/>
        </w:rPr>
        <w:t>各个产品部门和产品经理之间的竞争，</w:t>
      </w:r>
      <w:r>
        <w:rPr>
          <w:rFonts w:ascii="SimSun" w:hAnsi="SimSun" w:eastAsia="SimSun" w:cs="SimSun"/>
          <w:sz w:val="21"/>
          <w:szCs w:val="21"/>
          <w:spacing w:val="-58"/>
          <w:position w:val="13"/>
        </w:rPr>
        <w:t xml:space="preserve"> </w:t>
      </w:r>
      <w:r>
        <w:rPr>
          <w:rFonts w:ascii="SimSun" w:hAnsi="SimSun" w:eastAsia="SimSun" w:cs="SimSun"/>
          <w:sz w:val="21"/>
          <w:szCs w:val="21"/>
          <w:spacing w:val="-4"/>
          <w:position w:val="13"/>
        </w:rPr>
        <w:t>提高企业</w:t>
      </w:r>
    </w:p>
    <w:p>
      <w:pPr>
        <w:ind w:left="1"/>
        <w:spacing w:line="221" w:lineRule="auto"/>
        <w:rPr>
          <w:rFonts w:ascii="SimSun" w:hAnsi="SimSun" w:eastAsia="SimSun" w:cs="SimSun"/>
          <w:sz w:val="21"/>
          <w:szCs w:val="21"/>
        </w:rPr>
      </w:pPr>
      <w:r>
        <w:rPr>
          <w:rFonts w:ascii="SimSun" w:hAnsi="SimSun" w:eastAsia="SimSun" w:cs="SimSun"/>
          <w:sz w:val="21"/>
          <w:szCs w:val="21"/>
          <w:spacing w:val="-1"/>
        </w:rPr>
        <w:t>整体的效益。</w:t>
      </w:r>
    </w:p>
    <w:p>
      <w:pPr>
        <w:ind w:right="2"/>
        <w:spacing w:before="140" w:line="389" w:lineRule="exact"/>
        <w:jc w:val="right"/>
        <w:rPr>
          <w:rFonts w:ascii="SimSun" w:hAnsi="SimSun" w:eastAsia="SimSun" w:cs="SimSun"/>
          <w:sz w:val="21"/>
          <w:szCs w:val="21"/>
        </w:rPr>
      </w:pPr>
      <w:r>
        <w:rPr>
          <w:rFonts w:ascii="SimSun" w:hAnsi="SimSun" w:eastAsia="SimSun" w:cs="SimSun"/>
          <w:sz w:val="21"/>
          <w:szCs w:val="21"/>
          <w:spacing w:val="1"/>
          <w:position w:val="13"/>
        </w:rPr>
        <w:t>采用这种策略时企业应注意，每种品牌都应有一定的市</w:t>
      </w:r>
      <w:r>
        <w:rPr>
          <w:rFonts w:ascii="SimSun" w:hAnsi="SimSun" w:eastAsia="SimSun" w:cs="SimSun"/>
          <w:sz w:val="21"/>
          <w:szCs w:val="21"/>
          <w:position w:val="13"/>
        </w:rPr>
        <w:t>场占有率，具有盈利的空间，否则</w:t>
      </w:r>
    </w:p>
    <w:p>
      <w:pPr>
        <w:spacing w:before="1" w:line="219" w:lineRule="auto"/>
        <w:rPr>
          <w:rFonts w:ascii="SimSun" w:hAnsi="SimSun" w:eastAsia="SimSun" w:cs="SimSun"/>
          <w:sz w:val="21"/>
          <w:szCs w:val="21"/>
        </w:rPr>
      </w:pPr>
      <w:r>
        <w:rPr>
          <w:rFonts w:ascii="SimSun" w:hAnsi="SimSun" w:eastAsia="SimSun" w:cs="SimSun"/>
          <w:sz w:val="21"/>
          <w:szCs w:val="21"/>
          <w:spacing w:val="-2"/>
        </w:rPr>
        <w:t>会浪费企业有限的资源。</w:t>
      </w:r>
    </w:p>
    <w:p>
      <w:pPr>
        <w:pStyle w:val="BodyText"/>
        <w:spacing w:line="460" w:lineRule="auto"/>
        <w:rPr/>
      </w:pPr>
      <w:r/>
    </w:p>
    <w:p>
      <w:pPr>
        <w:ind w:left="248"/>
        <w:spacing w:before="78"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3</w:t>
      </w:r>
      <w:r>
        <w:rPr>
          <w:rFonts w:ascii="SimSun" w:hAnsi="SimSun" w:eastAsia="SimSun" w:cs="SimSun"/>
          <w:sz w:val="24"/>
          <w:szCs w:val="24"/>
          <w14:textOutline w14:w="4354" w14:cap="flat" w14:cmpd="sng">
            <w14:solidFill>
              <w14:srgbClr w14:val="000000"/>
            </w14:solidFill>
            <w14:prstDash w14:val="solid"/>
            <w14:miter w14:lim="10"/>
          </w14:textOutline>
          <w:spacing w:val="-2"/>
        </w:rPr>
        <w:t>）品牌策略</w:t>
      </w:r>
      <w:r>
        <w:rPr>
          <w:rFonts w:ascii="Calibri" w:hAnsi="Calibri" w:eastAsia="Calibri" w:cs="Calibri"/>
          <w:sz w:val="24"/>
          <w:szCs w:val="24"/>
          <w:b/>
          <w:bCs/>
          <w:spacing w:val="-2"/>
        </w:rPr>
        <w:t>---</w:t>
      </w:r>
      <w:r>
        <w:rPr>
          <w:rFonts w:ascii="Calibri" w:hAnsi="Calibri" w:eastAsia="Calibri" w:cs="Calibri"/>
          <w:sz w:val="24"/>
          <w:szCs w:val="24"/>
          <w:b/>
          <w:bCs/>
          <w:spacing w:val="-24"/>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2"/>
        </w:rPr>
        <w:t>品牌拟人化决策</w:t>
      </w:r>
    </w:p>
    <w:p>
      <w:pPr>
        <w:ind w:left="422"/>
        <w:spacing w:before="127" w:line="220" w:lineRule="auto"/>
        <w:rPr>
          <w:rFonts w:ascii="SimSun" w:hAnsi="SimSun" w:eastAsia="SimSun" w:cs="SimSun"/>
          <w:sz w:val="21"/>
          <w:szCs w:val="21"/>
        </w:rPr>
      </w:pPr>
      <w:r>
        <w:rPr>
          <w:rFonts w:ascii="SimSun" w:hAnsi="SimSun" w:eastAsia="SimSun" w:cs="SimSun"/>
          <w:sz w:val="21"/>
          <w:szCs w:val="21"/>
          <w:spacing w:val="-1"/>
        </w:rPr>
        <w:t>现有有关拟人化营销的研究主要遵循两种逻辑：</w:t>
      </w:r>
    </w:p>
    <w:p>
      <w:pPr>
        <w:spacing w:before="138" w:line="392"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position w:val="13"/>
        </w:rPr>
        <w:t>逻辑一：</w:t>
      </w:r>
      <w:r>
        <w:rPr>
          <w:rFonts w:ascii="SimSun" w:hAnsi="SimSun" w:eastAsia="SimSun" w:cs="SimSun"/>
          <w:sz w:val="21"/>
          <w:szCs w:val="21"/>
          <w:spacing w:val="1"/>
          <w:position w:val="13"/>
        </w:rPr>
        <w:t>企业需要主动地使用品牌角色，引导消费者将</w:t>
      </w:r>
      <w:r>
        <w:rPr>
          <w:rFonts w:ascii="SimSun" w:hAnsi="SimSun" w:eastAsia="SimSun" w:cs="SimSun"/>
          <w:sz w:val="21"/>
          <w:szCs w:val="21"/>
          <w:position w:val="13"/>
        </w:rPr>
        <w:t>品牌感知为人。许多企业采用虚拟</w:t>
      </w:r>
    </w:p>
    <w:p>
      <w:pPr>
        <w:ind w:left="4"/>
        <w:spacing w:before="1" w:line="219" w:lineRule="auto"/>
        <w:rPr>
          <w:rFonts w:ascii="SimSun" w:hAnsi="SimSun" w:eastAsia="SimSun" w:cs="SimSun"/>
          <w:sz w:val="21"/>
          <w:szCs w:val="21"/>
        </w:rPr>
      </w:pPr>
      <w:r>
        <w:rPr>
          <w:rFonts w:ascii="SimSun" w:hAnsi="SimSun" w:eastAsia="SimSun" w:cs="SimSun"/>
          <w:sz w:val="21"/>
          <w:szCs w:val="21"/>
          <w:spacing w:val="-7"/>
        </w:rPr>
        <w:t>角色来代表他们的品牌， 比如江小白。在这种情况下，这些虚拟人物承担起</w:t>
      </w:r>
      <w:r>
        <w:rPr>
          <w:rFonts w:ascii="SimSun" w:hAnsi="SimSun" w:eastAsia="SimSun" w:cs="SimSun"/>
          <w:sz w:val="21"/>
          <w:szCs w:val="21"/>
          <w:spacing w:val="-8"/>
        </w:rPr>
        <w:t>品牌发言人的角色。</w:t>
      </w:r>
    </w:p>
    <w:p>
      <w:pPr>
        <w:spacing w:before="138" w:line="392" w:lineRule="exact"/>
        <w:jc w:val="righ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3"/>
        </w:rPr>
        <w:t>逻辑二：</w:t>
      </w:r>
      <w:r>
        <w:rPr>
          <w:rFonts w:ascii="SimSun" w:hAnsi="SimSun" w:eastAsia="SimSun" w:cs="SimSun"/>
          <w:sz w:val="21"/>
          <w:szCs w:val="21"/>
          <w:spacing w:val="25"/>
          <w:position w:val="13"/>
        </w:rPr>
        <w:t xml:space="preserve"> </w:t>
      </w:r>
      <w:r>
        <w:rPr>
          <w:rFonts w:ascii="SimSun" w:hAnsi="SimSun" w:eastAsia="SimSun" w:cs="SimSun"/>
          <w:sz w:val="21"/>
          <w:szCs w:val="21"/>
          <w:spacing w:val="-3"/>
          <w:position w:val="13"/>
        </w:rPr>
        <w:t>消费者将物体拟人化的倾向是与生俱来的</w:t>
      </w:r>
      <w:r>
        <w:rPr>
          <w:rFonts w:ascii="SimSun" w:hAnsi="SimSun" w:eastAsia="SimSun" w:cs="SimSun"/>
          <w:sz w:val="21"/>
          <w:szCs w:val="21"/>
          <w:spacing w:val="-4"/>
          <w:position w:val="13"/>
        </w:rPr>
        <w:t>。消费者对于拥有“ 腰身”</w:t>
      </w:r>
      <w:r>
        <w:rPr>
          <w:rFonts w:ascii="SimSun" w:hAnsi="SimSun" w:eastAsia="SimSun" w:cs="SimSun"/>
          <w:sz w:val="21"/>
          <w:szCs w:val="21"/>
          <w:spacing w:val="27"/>
          <w:position w:val="13"/>
        </w:rPr>
        <w:t xml:space="preserve"> </w:t>
      </w:r>
      <w:r>
        <w:rPr>
          <w:rFonts w:ascii="SimSun" w:hAnsi="SimSun" w:eastAsia="SimSun" w:cs="SimSun"/>
          <w:sz w:val="21"/>
          <w:szCs w:val="21"/>
          <w:spacing w:val="-4"/>
          <w:position w:val="13"/>
        </w:rPr>
        <w:t>的饮料瓶</w:t>
      </w:r>
    </w:p>
    <w:p>
      <w:pPr>
        <w:spacing w:before="1" w:line="219" w:lineRule="auto"/>
        <w:rPr>
          <w:rFonts w:ascii="SimSun" w:hAnsi="SimSun" w:eastAsia="SimSun" w:cs="SimSun"/>
          <w:sz w:val="21"/>
          <w:szCs w:val="21"/>
        </w:rPr>
      </w:pPr>
      <w:r>
        <w:rPr>
          <w:rFonts w:ascii="SimSun" w:hAnsi="SimSun" w:eastAsia="SimSun" w:cs="SimSun"/>
          <w:sz w:val="21"/>
          <w:szCs w:val="21"/>
        </w:rPr>
        <w:t>会不由自主地产生拟人联想。消费者甚至会通过产品的外部设计“看到”它的“面部表情”。</w:t>
      </w:r>
    </w:p>
    <w:p>
      <w:pPr>
        <w:ind w:right="2"/>
        <w:spacing w:before="139" w:line="391" w:lineRule="exact"/>
        <w:jc w:val="right"/>
        <w:rPr>
          <w:rFonts w:ascii="SimSun" w:hAnsi="SimSun" w:eastAsia="SimSun" w:cs="SimSun"/>
          <w:sz w:val="21"/>
          <w:szCs w:val="21"/>
        </w:rPr>
      </w:pPr>
      <w:r>
        <w:rPr>
          <w:rFonts w:ascii="SimSun" w:hAnsi="SimSun" w:eastAsia="SimSun" w:cs="SimSun"/>
          <w:sz w:val="21"/>
          <w:szCs w:val="21"/>
          <w:spacing w:val="-2"/>
          <w:position w:val="13"/>
        </w:rPr>
        <w:t>拟人化营销是通过操纵和满足消费者的拟人倾向，</w:t>
      </w:r>
      <w:r>
        <w:rPr>
          <w:rFonts w:ascii="SimSun" w:hAnsi="SimSun" w:eastAsia="SimSun" w:cs="SimSun"/>
          <w:sz w:val="21"/>
          <w:szCs w:val="21"/>
          <w:spacing w:val="-4"/>
          <w:position w:val="13"/>
        </w:rPr>
        <w:t xml:space="preserve"> </w:t>
      </w:r>
      <w:r>
        <w:rPr>
          <w:rFonts w:ascii="SimSun" w:hAnsi="SimSun" w:eastAsia="SimSun" w:cs="SimSun"/>
          <w:sz w:val="21"/>
          <w:szCs w:val="21"/>
          <w:spacing w:val="-2"/>
          <w:position w:val="13"/>
        </w:rPr>
        <w:t>来影响消费者的态度、行为甚至感知模</w:t>
      </w:r>
    </w:p>
    <w:p>
      <w:pPr>
        <w:ind w:left="5"/>
        <w:spacing w:line="222" w:lineRule="auto"/>
        <w:rPr>
          <w:rFonts w:ascii="SimSun" w:hAnsi="SimSun" w:eastAsia="SimSun" w:cs="SimSun"/>
          <w:sz w:val="21"/>
          <w:szCs w:val="21"/>
        </w:rPr>
      </w:pPr>
      <w:r>
        <w:rPr>
          <w:rFonts w:ascii="SimSun" w:hAnsi="SimSun" w:eastAsia="SimSun" w:cs="SimSun"/>
          <w:sz w:val="21"/>
          <w:szCs w:val="21"/>
          <w:spacing w:val="-9"/>
        </w:rPr>
        <w:t>式的。</w:t>
      </w:r>
    </w:p>
    <w:p>
      <w:pPr>
        <w:ind w:firstLine="2845"/>
        <w:spacing w:before="60" w:line="3265" w:lineRule="exact"/>
        <w:rPr/>
      </w:pPr>
      <w:r>
        <w:rPr>
          <w:position w:val="-65"/>
        </w:rPr>
        <w:drawing>
          <wp:inline distT="0" distB="0" distL="0" distR="0">
            <wp:extent cx="2117295" cy="2073665"/>
            <wp:effectExtent l="0" t="0" r="0" b="0"/>
            <wp:docPr id="384" name="IM 384"/>
            <wp:cNvGraphicFramePr/>
            <a:graphic>
              <a:graphicData uri="http://schemas.openxmlformats.org/drawingml/2006/picture">
                <pic:pic>
                  <pic:nvPicPr>
                    <pic:cNvPr id="384" name="IM 384"/>
                    <pic:cNvPicPr/>
                  </pic:nvPicPr>
                  <pic:blipFill>
                    <a:blip r:embed="rId288"/>
                    <a:stretch>
                      <a:fillRect/>
                    </a:stretch>
                  </pic:blipFill>
                  <pic:spPr>
                    <a:xfrm rot="0">
                      <a:off x="0" y="0"/>
                      <a:ext cx="2117295" cy="2073665"/>
                    </a:xfrm>
                    <a:prstGeom prst="rect">
                      <a:avLst/>
                    </a:prstGeom>
                  </pic:spPr>
                </pic:pic>
              </a:graphicData>
            </a:graphic>
          </wp:inline>
        </w:drawing>
      </w:r>
    </w:p>
    <w:p>
      <w:pPr>
        <w:spacing w:line="3265" w:lineRule="exact"/>
        <w:sectPr>
          <w:footerReference w:type="default" r:id="rId287"/>
          <w:pgSz w:w="12240" w:h="15840"/>
          <w:pgMar w:top="1346" w:right="1794" w:bottom="880" w:left="1807" w:header="0" w:footer="715" w:gutter="0"/>
        </w:sectPr>
        <w:rPr/>
      </w:pPr>
    </w:p>
    <w:p>
      <w:pPr>
        <w:ind w:firstLine="383"/>
        <w:spacing w:before="187" w:line="4996" w:lineRule="exact"/>
        <w:rPr/>
      </w:pPr>
      <w:r>
        <w:rPr>
          <w:position w:val="-99"/>
        </w:rPr>
        <w:drawing>
          <wp:inline distT="0" distB="0" distL="0" distR="0">
            <wp:extent cx="5225414" cy="3172071"/>
            <wp:effectExtent l="0" t="0" r="0" b="0"/>
            <wp:docPr id="386" name="IM 386"/>
            <wp:cNvGraphicFramePr/>
            <a:graphic>
              <a:graphicData uri="http://schemas.openxmlformats.org/drawingml/2006/picture">
                <pic:pic>
                  <pic:nvPicPr>
                    <pic:cNvPr id="386" name="IM 386"/>
                    <pic:cNvPicPr/>
                  </pic:nvPicPr>
                  <pic:blipFill>
                    <a:blip r:embed="rId290"/>
                    <a:stretch>
                      <a:fillRect/>
                    </a:stretch>
                  </pic:blipFill>
                  <pic:spPr>
                    <a:xfrm rot="0">
                      <a:off x="0" y="0"/>
                      <a:ext cx="5225414" cy="3172071"/>
                    </a:xfrm>
                    <a:prstGeom prst="rect">
                      <a:avLst/>
                    </a:prstGeom>
                  </pic:spPr>
                </pic:pic>
              </a:graphicData>
            </a:graphic>
          </wp:inline>
        </w:drawing>
      </w:r>
    </w:p>
    <w:p>
      <w:pPr>
        <w:ind w:left="392"/>
        <w:spacing w:before="304"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拟人化的构成维度</w:t>
      </w:r>
    </w:p>
    <w:p>
      <w:pPr>
        <w:ind w:left="396"/>
        <w:spacing w:before="138" w:line="220" w:lineRule="auto"/>
        <w:rPr>
          <w:rFonts w:ascii="SimSun" w:hAnsi="SimSun" w:eastAsia="SimSun" w:cs="SimSun"/>
          <w:sz w:val="21"/>
          <w:szCs w:val="21"/>
        </w:rPr>
      </w:pPr>
      <w:r>
        <w:rPr>
          <w:rFonts w:ascii="SimSun" w:hAnsi="SimSun" w:eastAsia="SimSun" w:cs="SimSun"/>
          <w:sz w:val="21"/>
          <w:szCs w:val="21"/>
          <w:spacing w:val="-1"/>
        </w:rPr>
        <w:t>维度一：拟人化的外在层面体现</w:t>
      </w:r>
    </w:p>
    <w:p>
      <w:pPr>
        <w:ind w:left="820" w:hanging="418"/>
        <w:spacing w:before="140" w:line="28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388" name="IM 388"/>
            <wp:cNvGraphicFramePr/>
            <a:graphic>
              <a:graphicData uri="http://schemas.openxmlformats.org/drawingml/2006/picture">
                <pic:pic>
                  <pic:nvPicPr>
                    <pic:cNvPr id="388" name="IM 388"/>
                    <pic:cNvPicPr/>
                  </pic:nvPicPr>
                  <pic:blipFill>
                    <a:blip r:embed="rId291"/>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5"/>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品牌形象</w:t>
      </w:r>
      <w:r>
        <w:rPr>
          <w:rFonts w:ascii="Calibri" w:hAnsi="Calibri" w:eastAsia="Calibri" w:cs="Calibri"/>
          <w:sz w:val="21"/>
          <w:szCs w:val="21"/>
        </w:rPr>
        <w:t>---</w:t>
      </w:r>
      <w:r>
        <w:rPr>
          <w:rFonts w:ascii="SimSun" w:hAnsi="SimSun" w:eastAsia="SimSun" w:cs="SimSun"/>
          <w:sz w:val="21"/>
          <w:szCs w:val="21"/>
        </w:rPr>
        <w:t>包括外表、身高、衣着甚至性别。产品形象和人类面貌之间的感知一致性 </w:t>
      </w:r>
      <w:r>
        <w:rPr>
          <w:rFonts w:ascii="SimSun" w:hAnsi="SimSun" w:eastAsia="SimSun" w:cs="SimSun"/>
          <w:sz w:val="21"/>
          <w:szCs w:val="21"/>
          <w:spacing w:val="-3"/>
        </w:rPr>
        <w:t>能为消费者带来更大的满意度，可促使消费者将面对人类的积极情感转移到产品</w:t>
      </w:r>
      <w:r>
        <w:rPr>
          <w:rFonts w:ascii="SimSun" w:hAnsi="SimSun" w:eastAsia="SimSun" w:cs="SimSun"/>
          <w:sz w:val="21"/>
          <w:szCs w:val="21"/>
          <w:spacing w:val="-4"/>
        </w:rPr>
        <w:t>么中。</w:t>
      </w:r>
    </w:p>
    <w:p>
      <w:pPr>
        <w:ind w:left="402"/>
        <w:spacing w:before="141"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390" name="IM 390"/>
            <wp:cNvGraphicFramePr/>
            <a:graphic>
              <a:graphicData uri="http://schemas.openxmlformats.org/drawingml/2006/picture">
                <pic:pic>
                  <pic:nvPicPr>
                    <pic:cNvPr id="390" name="IM 390"/>
                    <pic:cNvPicPr/>
                  </pic:nvPicPr>
                  <pic:blipFill>
                    <a:blip r:embed="rId292"/>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0"/>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品牌行为</w:t>
      </w:r>
      <w:r>
        <w:rPr>
          <w:rFonts w:ascii="Calibri" w:hAnsi="Calibri" w:eastAsia="Calibri" w:cs="Calibri"/>
          <w:sz w:val="21"/>
          <w:szCs w:val="21"/>
          <w:b/>
          <w:bCs/>
          <w:spacing w:val="-1"/>
        </w:rPr>
        <w:t>---</w:t>
      </w:r>
      <w:r>
        <w:rPr>
          <w:rFonts w:ascii="SimSun" w:hAnsi="SimSun" w:eastAsia="SimSun" w:cs="SimSun"/>
          <w:sz w:val="21"/>
          <w:szCs w:val="21"/>
          <w:spacing w:val="-1"/>
        </w:rPr>
        <w:t>包括营销行为、传播行为、个人行为等</w:t>
      </w:r>
    </w:p>
    <w:p>
      <w:pPr>
        <w:ind w:left="813" w:right="74" w:hanging="411"/>
        <w:spacing w:before="140" w:line="282"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392" name="IM 392"/>
            <wp:cNvGraphicFramePr/>
            <a:graphic>
              <a:graphicData uri="http://schemas.openxmlformats.org/drawingml/2006/picture">
                <pic:pic>
                  <pic:nvPicPr>
                    <pic:cNvPr id="392" name="IM 392"/>
                    <pic:cNvPicPr/>
                  </pic:nvPicPr>
                  <pic:blipFill>
                    <a:blip r:embed="rId293"/>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品牌表情</w:t>
      </w:r>
      <w:r>
        <w:rPr>
          <w:rFonts w:ascii="Calibri" w:hAnsi="Calibri" w:eastAsia="Calibri" w:cs="Calibri"/>
          <w:sz w:val="21"/>
          <w:szCs w:val="21"/>
          <w:b/>
          <w:bCs/>
          <w:spacing w:val="-1"/>
        </w:rPr>
        <w:t>---</w:t>
      </w:r>
      <w:r>
        <w:rPr>
          <w:rFonts w:ascii="Calibri" w:hAnsi="Calibri" w:eastAsia="Calibri" w:cs="Calibri"/>
          <w:sz w:val="21"/>
          <w:szCs w:val="21"/>
          <w:b/>
          <w:bCs/>
          <w:spacing w:val="-24"/>
        </w:rPr>
        <w:t xml:space="preserve"> </w:t>
      </w:r>
      <w:r>
        <w:rPr>
          <w:rFonts w:ascii="SimSun" w:hAnsi="SimSun" w:eastAsia="SimSun" w:cs="SimSun"/>
          <w:sz w:val="21"/>
          <w:szCs w:val="21"/>
          <w:spacing w:val="-1"/>
        </w:rPr>
        <w:t>品牌能够对外界刺激做出回应。</w:t>
      </w:r>
      <w:r>
        <w:rPr>
          <w:rFonts w:ascii="Calibri" w:hAnsi="Calibri" w:eastAsia="Calibri" w:cs="Calibri"/>
          <w:sz w:val="21"/>
          <w:szCs w:val="21"/>
          <w:spacing w:val="-1"/>
        </w:rPr>
        <w:t>Bogda</w:t>
      </w:r>
      <w:r>
        <w:rPr>
          <w:rFonts w:ascii="Calibri" w:hAnsi="Calibri" w:eastAsia="Calibri" w:cs="Calibri"/>
          <w:sz w:val="21"/>
          <w:szCs w:val="21"/>
          <w:spacing w:val="-2"/>
        </w:rPr>
        <w:t>n </w:t>
      </w:r>
      <w:r>
        <w:rPr>
          <w:rFonts w:ascii="SimSun" w:hAnsi="SimSun" w:eastAsia="SimSun" w:cs="SimSun"/>
          <w:sz w:val="21"/>
          <w:szCs w:val="21"/>
          <w:spacing w:val="-2"/>
        </w:rPr>
        <w:t>认为品牌可向消费者做出五大类的</w:t>
      </w:r>
      <w:r>
        <w:rPr>
          <w:rFonts w:ascii="SimSun" w:hAnsi="SimSun" w:eastAsia="SimSun" w:cs="SimSun"/>
          <w:sz w:val="21"/>
          <w:szCs w:val="21"/>
        </w:rPr>
        <w:t xml:space="preserve"> </w:t>
      </w:r>
      <w:r>
        <w:rPr>
          <w:rFonts w:ascii="SimSun" w:hAnsi="SimSun" w:eastAsia="SimSun" w:cs="SimSun"/>
          <w:sz w:val="21"/>
          <w:szCs w:val="21"/>
          <w:spacing w:val="-6"/>
        </w:rPr>
        <w:t>情绪反应， 即高兴、沮丧、遗憾、无聊和恐惧</w:t>
      </w:r>
    </w:p>
    <w:p>
      <w:pPr>
        <w:ind w:left="396"/>
        <w:spacing w:before="137" w:line="220" w:lineRule="auto"/>
        <w:rPr>
          <w:rFonts w:ascii="SimSun" w:hAnsi="SimSun" w:eastAsia="SimSun" w:cs="SimSun"/>
          <w:sz w:val="21"/>
          <w:szCs w:val="21"/>
        </w:rPr>
      </w:pPr>
      <w:r>
        <w:rPr>
          <w:rFonts w:ascii="SimSun" w:hAnsi="SimSun" w:eastAsia="SimSun" w:cs="SimSun"/>
          <w:sz w:val="21"/>
          <w:szCs w:val="21"/>
          <w:spacing w:val="-1"/>
        </w:rPr>
        <w:t>维度二：拟人化的内在层面体现</w:t>
      </w:r>
    </w:p>
    <w:p>
      <w:pPr>
        <w:ind w:left="813" w:right="74" w:hanging="411"/>
        <w:spacing w:before="140" w:line="343"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394" name="IM 394"/>
            <wp:cNvGraphicFramePr/>
            <a:graphic>
              <a:graphicData uri="http://schemas.openxmlformats.org/drawingml/2006/picture">
                <pic:pic>
                  <pic:nvPicPr>
                    <pic:cNvPr id="394" name="IM 394"/>
                    <pic:cNvPicPr/>
                  </pic:nvPicPr>
                  <pic:blipFill>
                    <a:blip r:embed="rId29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品牌个性</w:t>
      </w:r>
      <w:r>
        <w:rPr>
          <w:rFonts w:ascii="Calibri" w:hAnsi="Calibri" w:eastAsia="Calibri" w:cs="Calibri"/>
          <w:sz w:val="21"/>
          <w:szCs w:val="21"/>
          <w:b/>
          <w:bCs/>
          <w:spacing w:val="-4"/>
        </w:rPr>
        <w:t>---</w:t>
      </w:r>
      <w:r>
        <w:rPr>
          <w:rFonts w:ascii="Calibri" w:hAnsi="Calibri" w:eastAsia="Calibri" w:cs="Calibri"/>
          <w:sz w:val="21"/>
          <w:szCs w:val="21"/>
          <w:b/>
          <w:bCs/>
          <w:spacing w:val="-24"/>
        </w:rPr>
        <w:t xml:space="preserve"> </w:t>
      </w:r>
      <w:r>
        <w:rPr>
          <w:rFonts w:ascii="SimSun" w:hAnsi="SimSun" w:eastAsia="SimSun" w:cs="SimSun"/>
          <w:sz w:val="21"/>
          <w:szCs w:val="21"/>
          <w:spacing w:val="-4"/>
        </w:rPr>
        <w:t>品牌个性要求消费者以审视人的方式审视品牌，同时拥有鲜</w:t>
      </w:r>
      <w:r>
        <w:rPr>
          <w:rFonts w:ascii="SimSun" w:hAnsi="SimSun" w:eastAsia="SimSun" w:cs="SimSun"/>
          <w:sz w:val="21"/>
          <w:szCs w:val="21"/>
          <w:spacing w:val="-5"/>
        </w:rPr>
        <w:t>明个性，</w:t>
      </w:r>
      <w:r>
        <w:rPr>
          <w:rFonts w:ascii="SimSun" w:hAnsi="SimSun" w:eastAsia="SimSun" w:cs="SimSun"/>
          <w:sz w:val="21"/>
          <w:szCs w:val="21"/>
          <w:spacing w:val="60"/>
        </w:rPr>
        <w:t xml:space="preserve"> </w:t>
      </w:r>
      <w:r>
        <w:rPr>
          <w:rFonts w:ascii="SimSun" w:hAnsi="SimSun" w:eastAsia="SimSun" w:cs="SimSun"/>
          <w:sz w:val="21"/>
          <w:szCs w:val="21"/>
          <w:spacing w:val="-5"/>
        </w:rPr>
        <w:t>并将</w:t>
      </w:r>
      <w:r>
        <w:rPr>
          <w:rFonts w:ascii="SimSun" w:hAnsi="SimSun" w:eastAsia="SimSun" w:cs="SimSun"/>
          <w:sz w:val="21"/>
          <w:szCs w:val="21"/>
        </w:rPr>
        <w:t xml:space="preserve"> </w:t>
      </w:r>
      <w:r>
        <w:rPr>
          <w:rFonts w:ascii="SimSun" w:hAnsi="SimSun" w:eastAsia="SimSun" w:cs="SimSun"/>
          <w:sz w:val="21"/>
          <w:szCs w:val="21"/>
          <w:spacing w:val="-5"/>
        </w:rPr>
        <w:t>其展示给消费者的品牌，更容易被消费者感知为人。品牌个性可以划分为真诚、激情、</w:t>
      </w:r>
      <w:r>
        <w:rPr>
          <w:rFonts w:ascii="SimSun" w:hAnsi="SimSun" w:eastAsia="SimSun" w:cs="SimSun"/>
          <w:sz w:val="21"/>
          <w:szCs w:val="21"/>
          <w:spacing w:val="6"/>
        </w:rPr>
        <w:t xml:space="preserve"> </w:t>
      </w:r>
      <w:r>
        <w:rPr>
          <w:rFonts w:ascii="SimSun" w:hAnsi="SimSun" w:eastAsia="SimSun" w:cs="SimSun"/>
          <w:sz w:val="21"/>
          <w:szCs w:val="21"/>
          <w:spacing w:val="-10"/>
        </w:rPr>
        <w:t>能力、优雅和粗犷五个维度，</w:t>
      </w:r>
      <w:r>
        <w:rPr>
          <w:rFonts w:ascii="SimSun" w:hAnsi="SimSun" w:eastAsia="SimSun" w:cs="SimSun"/>
          <w:sz w:val="21"/>
          <w:szCs w:val="21"/>
          <w:spacing w:val="-36"/>
        </w:rPr>
        <w:t xml:space="preserve"> </w:t>
      </w:r>
      <w:r>
        <w:rPr>
          <w:rFonts w:ascii="SimSun" w:hAnsi="SimSun" w:eastAsia="SimSun" w:cs="SimSun"/>
          <w:sz w:val="21"/>
          <w:szCs w:val="21"/>
          <w:spacing w:val="-10"/>
        </w:rPr>
        <w:t>结合中国具体国情， 品牌个性还可分为仁、勇、乐、智、</w:t>
      </w:r>
    </w:p>
    <w:p>
      <w:pPr>
        <w:ind w:left="811"/>
        <w:spacing w:line="220" w:lineRule="auto"/>
        <w:rPr>
          <w:rFonts w:ascii="SimSun" w:hAnsi="SimSun" w:eastAsia="SimSun" w:cs="SimSun"/>
          <w:sz w:val="21"/>
          <w:szCs w:val="21"/>
        </w:rPr>
      </w:pPr>
      <w:r>
        <w:rPr>
          <w:rFonts w:ascii="SimSun" w:hAnsi="SimSun" w:eastAsia="SimSun" w:cs="SimSun"/>
          <w:sz w:val="21"/>
          <w:szCs w:val="21"/>
          <w:spacing w:val="-1"/>
        </w:rPr>
        <w:t>雅五个维度。</w:t>
      </w:r>
    </w:p>
    <w:p>
      <w:pPr>
        <w:spacing w:line="220" w:lineRule="auto"/>
        <w:sectPr>
          <w:footerReference w:type="default" r:id="rId289"/>
          <w:pgSz w:w="12240" w:h="15840"/>
          <w:pgMar w:top="1346" w:right="1719" w:bottom="880" w:left="1836" w:header="0" w:footer="715" w:gutter="0"/>
        </w:sectPr>
        <w:rPr>
          <w:rFonts w:ascii="SimSun" w:hAnsi="SimSun" w:eastAsia="SimSun" w:cs="SimSun"/>
          <w:sz w:val="21"/>
          <w:szCs w:val="21"/>
        </w:rPr>
      </w:pPr>
    </w:p>
    <w:p>
      <w:pPr>
        <w:ind w:firstLine="1978"/>
        <w:spacing w:before="119" w:line="4004" w:lineRule="exact"/>
        <w:rPr/>
      </w:pPr>
      <w:r>
        <w:rPr>
          <w:position w:val="-80"/>
        </w:rPr>
        <w:drawing>
          <wp:inline distT="0" distB="0" distL="0" distR="0">
            <wp:extent cx="2950845" cy="2542540"/>
            <wp:effectExtent l="0" t="0" r="0" b="0"/>
            <wp:docPr id="396" name="IM 396"/>
            <wp:cNvGraphicFramePr/>
            <a:graphic>
              <a:graphicData uri="http://schemas.openxmlformats.org/drawingml/2006/picture">
                <pic:pic>
                  <pic:nvPicPr>
                    <pic:cNvPr id="396" name="IM 396"/>
                    <pic:cNvPicPr/>
                  </pic:nvPicPr>
                  <pic:blipFill>
                    <a:blip r:embed="rId296"/>
                    <a:stretch>
                      <a:fillRect/>
                    </a:stretch>
                  </pic:blipFill>
                  <pic:spPr>
                    <a:xfrm rot="0">
                      <a:off x="0" y="0"/>
                      <a:ext cx="2950845" cy="2542540"/>
                    </a:xfrm>
                    <a:prstGeom prst="rect">
                      <a:avLst/>
                    </a:prstGeom>
                  </pic:spPr>
                </pic:pic>
              </a:graphicData>
            </a:graphic>
          </wp:inline>
        </w:drawing>
      </w:r>
    </w:p>
    <w:p>
      <w:pPr>
        <w:pStyle w:val="BodyText"/>
        <w:spacing w:line="434" w:lineRule="auto"/>
        <w:rPr/>
      </w:pPr>
      <w:r/>
    </w:p>
    <w:p>
      <w:pPr>
        <w:ind w:left="421"/>
        <w:spacing w:before="68" w:line="392" w:lineRule="exact"/>
        <w:rPr>
          <w:rFonts w:ascii="SimSun" w:hAnsi="SimSun" w:eastAsia="SimSun" w:cs="SimSun"/>
          <w:sz w:val="21"/>
          <w:szCs w:val="21"/>
        </w:rPr>
      </w:pPr>
      <w:r>
        <w:rPr>
          <w:rFonts w:ascii="SimSun" w:hAnsi="SimSun" w:eastAsia="SimSun" w:cs="SimSun"/>
          <w:sz w:val="21"/>
          <w:szCs w:val="21"/>
          <w:position w:val="14"/>
        </w:rPr>
        <w:drawing>
          <wp:inline distT="0" distB="0" distL="0" distR="0">
            <wp:extent cx="77650" cy="78857"/>
            <wp:effectExtent l="0" t="0" r="0" b="0"/>
            <wp:docPr id="398" name="IM 398"/>
            <wp:cNvGraphicFramePr/>
            <a:graphic>
              <a:graphicData uri="http://schemas.openxmlformats.org/drawingml/2006/picture">
                <pic:pic>
                  <pic:nvPicPr>
                    <pic:cNvPr id="398" name="IM 398"/>
                    <pic:cNvPicPr/>
                  </pic:nvPicPr>
                  <pic:blipFill>
                    <a:blip r:embed="rId29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6"/>
          <w:position w:val="13"/>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3"/>
        </w:rPr>
        <w:t>品牌故事</w:t>
      </w:r>
      <w:r>
        <w:rPr>
          <w:rFonts w:ascii="Calibri" w:hAnsi="Calibri" w:eastAsia="Calibri" w:cs="Calibri"/>
          <w:sz w:val="21"/>
          <w:szCs w:val="21"/>
          <w:b/>
          <w:bCs/>
          <w:spacing w:val="-1"/>
          <w:position w:val="13"/>
        </w:rPr>
        <w:t>---</w:t>
      </w:r>
      <w:r>
        <w:rPr>
          <w:rFonts w:ascii="SimSun" w:hAnsi="SimSun" w:eastAsia="SimSun" w:cs="SimSun"/>
          <w:sz w:val="21"/>
          <w:szCs w:val="21"/>
          <w:spacing w:val="-1"/>
          <w:position w:val="13"/>
        </w:rPr>
        <w:t>企业对品牌资料进行的立体化设计，如品牌传说、事件、文化等</w:t>
      </w:r>
    </w:p>
    <w:p>
      <w:pPr>
        <w:ind w:left="415"/>
        <w:spacing w:line="219" w:lineRule="auto"/>
        <w:rPr>
          <w:rFonts w:ascii="SimSun" w:hAnsi="SimSun" w:eastAsia="SimSun" w:cs="SimSun"/>
          <w:sz w:val="21"/>
          <w:szCs w:val="21"/>
        </w:rPr>
      </w:pPr>
      <w:r>
        <w:rPr>
          <w:rFonts w:ascii="SimSun" w:hAnsi="SimSun" w:eastAsia="SimSun" w:cs="SimSun"/>
          <w:sz w:val="21"/>
          <w:szCs w:val="21"/>
          <w:spacing w:val="-1"/>
        </w:rPr>
        <w:t>维度三：拟人化的社会维度体现</w:t>
      </w:r>
    </w:p>
    <w:p>
      <w:pPr>
        <w:pStyle w:val="BodyText"/>
        <w:spacing w:line="311" w:lineRule="auto"/>
        <w:rPr/>
      </w:pPr>
      <w:r/>
    </w:p>
    <w:p>
      <w:pPr>
        <w:pStyle w:val="BodyText"/>
        <w:spacing w:line="311" w:lineRule="auto"/>
        <w:rPr/>
      </w:pPr>
      <w:r/>
    </w:p>
    <w:p>
      <w:pPr>
        <w:ind w:firstLine="433"/>
        <w:spacing w:line="4285" w:lineRule="exact"/>
        <w:rPr/>
      </w:pPr>
      <w:r>
        <w:rPr>
          <w:position w:val="-85"/>
        </w:rPr>
        <w:drawing>
          <wp:inline distT="0" distB="0" distL="0" distR="0">
            <wp:extent cx="5181600" cy="2721398"/>
            <wp:effectExtent l="0" t="0" r="0" b="0"/>
            <wp:docPr id="400" name="IM 400"/>
            <wp:cNvGraphicFramePr/>
            <a:graphic>
              <a:graphicData uri="http://schemas.openxmlformats.org/drawingml/2006/picture">
                <pic:pic>
                  <pic:nvPicPr>
                    <pic:cNvPr id="400" name="IM 400"/>
                    <pic:cNvPicPr/>
                  </pic:nvPicPr>
                  <pic:blipFill>
                    <a:blip r:embed="rId298"/>
                    <a:stretch>
                      <a:fillRect/>
                    </a:stretch>
                  </pic:blipFill>
                  <pic:spPr>
                    <a:xfrm rot="0">
                      <a:off x="0" y="0"/>
                      <a:ext cx="5181600" cy="2721398"/>
                    </a:xfrm>
                    <a:prstGeom prst="rect">
                      <a:avLst/>
                    </a:prstGeom>
                  </pic:spPr>
                </pic:pic>
              </a:graphicData>
            </a:graphic>
          </wp:inline>
        </w:drawing>
      </w:r>
    </w:p>
    <w:p>
      <w:pPr>
        <w:ind w:left="833" w:right="6" w:hanging="412"/>
        <w:spacing w:before="300" w:line="28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02" name="IM 402"/>
            <wp:cNvGraphicFramePr/>
            <a:graphic>
              <a:graphicData uri="http://schemas.openxmlformats.org/drawingml/2006/picture">
                <pic:pic>
                  <pic:nvPicPr>
                    <pic:cNvPr id="402" name="IM 402"/>
                    <pic:cNvPicPr/>
                  </pic:nvPicPr>
                  <pic:blipFill>
                    <a:blip r:embed="rId299"/>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7"/>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品牌沟通</w:t>
      </w:r>
      <w:r>
        <w:rPr>
          <w:rFonts w:ascii="Calibri" w:hAnsi="Calibri" w:eastAsia="Calibri" w:cs="Calibri"/>
          <w:sz w:val="21"/>
          <w:szCs w:val="21"/>
          <w:b/>
          <w:bCs/>
        </w:rPr>
        <w:t>---</w:t>
      </w:r>
      <w:r>
        <w:rPr>
          <w:rFonts w:ascii="SimSun" w:hAnsi="SimSun" w:eastAsia="SimSun" w:cs="SimSun"/>
          <w:sz w:val="21"/>
          <w:szCs w:val="21"/>
        </w:rPr>
        <w:t>与消费者展开互动。消费者在面对</w:t>
      </w:r>
      <w:r>
        <w:rPr>
          <w:rFonts w:ascii="SimSun" w:hAnsi="SimSun" w:eastAsia="SimSun" w:cs="SimSun"/>
          <w:sz w:val="21"/>
          <w:szCs w:val="21"/>
          <w:spacing w:val="-1"/>
        </w:rPr>
        <w:t>拟人化品牌时会表现地更加放松。品牌</w:t>
      </w:r>
      <w:r>
        <w:rPr>
          <w:rFonts w:ascii="SimSun" w:hAnsi="SimSun" w:eastAsia="SimSun" w:cs="SimSun"/>
          <w:sz w:val="21"/>
          <w:szCs w:val="21"/>
          <w:spacing w:val="1"/>
        </w:rPr>
        <w:t xml:space="preserve"> </w:t>
      </w:r>
      <w:r>
        <w:rPr>
          <w:rFonts w:ascii="SimSun" w:hAnsi="SimSun" w:eastAsia="SimSun" w:cs="SimSun"/>
          <w:sz w:val="21"/>
          <w:szCs w:val="21"/>
        </w:rPr>
        <w:t>可通过长期稳定的客户沟通实现由“它”至“他</w:t>
      </w:r>
      <w:r>
        <w:rPr>
          <w:rFonts w:ascii="SimSun" w:hAnsi="SimSun" w:eastAsia="SimSun" w:cs="SimSun"/>
          <w:sz w:val="21"/>
          <w:szCs w:val="21"/>
          <w:spacing w:val="-1"/>
        </w:rPr>
        <w:t>”的转变。</w:t>
      </w:r>
    </w:p>
    <w:p>
      <w:pPr>
        <w:ind w:left="421"/>
        <w:spacing w:before="140" w:line="220"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04" name="IM 404"/>
            <wp:cNvGraphicFramePr/>
            <a:graphic>
              <a:graphicData uri="http://schemas.openxmlformats.org/drawingml/2006/picture">
                <pic:pic>
                  <pic:nvPicPr>
                    <pic:cNvPr id="404" name="IM 404"/>
                    <pic:cNvPicPr/>
                  </pic:nvPicPr>
                  <pic:blipFill>
                    <a:blip r:embed="rId300"/>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5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品牌的社会角色</w:t>
      </w:r>
      <w:r>
        <w:rPr>
          <w:rFonts w:ascii="Calibri" w:hAnsi="Calibri" w:eastAsia="Calibri" w:cs="Calibri"/>
          <w:sz w:val="21"/>
          <w:szCs w:val="21"/>
          <w:b/>
          <w:bCs/>
          <w:spacing w:val="-3"/>
        </w:rPr>
        <w:t>---</w:t>
      </w:r>
      <w:r>
        <w:rPr>
          <w:rFonts w:ascii="SimSun" w:hAnsi="SimSun" w:eastAsia="SimSun" w:cs="SimSun"/>
          <w:sz w:val="21"/>
          <w:szCs w:val="21"/>
          <w:spacing w:val="-3"/>
        </w:rPr>
        <w:t>伙伴（利益的联合创造者）</w:t>
      </w:r>
      <w:r>
        <w:rPr>
          <w:rFonts w:ascii="SimSun" w:hAnsi="SimSun" w:eastAsia="SimSun" w:cs="SimSun"/>
          <w:sz w:val="21"/>
          <w:szCs w:val="21"/>
          <w:spacing w:val="-38"/>
        </w:rPr>
        <w:t xml:space="preserve"> </w:t>
      </w:r>
      <w:r>
        <w:rPr>
          <w:rFonts w:ascii="SimSun" w:hAnsi="SimSun" w:eastAsia="SimSun" w:cs="SimSun"/>
          <w:sz w:val="21"/>
          <w:szCs w:val="21"/>
          <w:spacing w:val="-3"/>
        </w:rPr>
        <w:t>和仆人（利益的服务提供商）</w:t>
      </w:r>
    </w:p>
    <w:p>
      <w:pPr>
        <w:pStyle w:val="BodyText"/>
        <w:spacing w:line="443" w:lineRule="auto"/>
        <w:rPr/>
      </w:pPr>
      <w:r/>
    </w:p>
    <w:p>
      <w:pPr>
        <w:spacing w:before="78"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4</w:t>
      </w:r>
      <w:r>
        <w:rPr>
          <w:rFonts w:ascii="SimSun" w:hAnsi="SimSun" w:eastAsia="SimSun" w:cs="SimSun"/>
          <w:sz w:val="24"/>
          <w:szCs w:val="24"/>
          <w14:textOutline w14:w="4354" w14:cap="flat" w14:cmpd="sng">
            <w14:solidFill>
              <w14:srgbClr w14:val="000000"/>
            </w14:solidFill>
            <w14:prstDash w14:val="solid"/>
            <w14:miter w14:lim="10"/>
          </w14:textOutline>
          <w:spacing w:val="-2"/>
        </w:rPr>
        <w:t>）品牌危机管理</w:t>
      </w:r>
    </w:p>
    <w:p>
      <w:pPr>
        <w:ind w:left="402"/>
        <w:spacing w:before="126" w:line="221" w:lineRule="auto"/>
        <w:rPr>
          <w:rFonts w:ascii="SimSun" w:hAnsi="SimSun" w:eastAsia="SimSun" w:cs="SimSun"/>
          <w:sz w:val="21"/>
          <w:szCs w:val="21"/>
        </w:rPr>
      </w:pPr>
      <w:r>
        <w:rPr>
          <w:rFonts w:ascii="SimSun" w:hAnsi="SimSun" w:eastAsia="SimSun" w:cs="SimSun"/>
          <w:sz w:val="21"/>
          <w:szCs w:val="21"/>
        </w:rPr>
        <w:t>【案例】吴晓波《大败局》三株口服液、秦池古酒、</w:t>
      </w:r>
      <w:r>
        <w:rPr>
          <w:rFonts w:ascii="SimSun" w:hAnsi="SimSun" w:eastAsia="SimSun" w:cs="SimSun"/>
          <w:sz w:val="21"/>
          <w:szCs w:val="21"/>
          <w:spacing w:val="-1"/>
        </w:rPr>
        <w:t>康泰克</w:t>
      </w:r>
    </w:p>
    <w:p>
      <w:pPr>
        <w:spacing w:line="221" w:lineRule="auto"/>
        <w:sectPr>
          <w:footerReference w:type="default" r:id="rId295"/>
          <w:pgSz w:w="12240" w:h="15840"/>
          <w:pgMar w:top="1346" w:right="1830" w:bottom="880" w:left="1816" w:header="0" w:footer="715" w:gutter="0"/>
        </w:sectPr>
        <w:rPr>
          <w:rFonts w:ascii="SimSun" w:hAnsi="SimSun" w:eastAsia="SimSun" w:cs="SimSun"/>
          <w:sz w:val="21"/>
          <w:szCs w:val="21"/>
        </w:rPr>
      </w:pPr>
    </w:p>
    <w:p>
      <w:pPr>
        <w:spacing w:before="241"/>
        <w:rPr/>
      </w:pPr>
      <w:r/>
    </w:p>
    <w:tbl>
      <w:tblPr>
        <w:tblStyle w:val="TableNormal"/>
        <w:tblW w:w="8614" w:type="dxa"/>
        <w:tblInd w:w="0"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20"/>
        <w:gridCol w:w="1421"/>
        <w:gridCol w:w="2703"/>
        <w:gridCol w:w="3070"/>
      </w:tblGrid>
      <w:tr>
        <w:trPr>
          <w:trHeight w:val="376" w:hRule="atLeast"/>
        </w:trPr>
        <w:tc>
          <w:tcPr>
            <w:tcW w:w="2841" w:type="dxa"/>
            <w:vAlign w:val="top"/>
            <w:gridSpan w:val="2"/>
            <w:tcBorders>
              <w:bottom w:val="single" w:color="000000" w:sz="4" w:space="0"/>
              <w:left w:val="nil"/>
            </w:tcBorders>
          </w:tcPr>
          <w:p>
            <w:pPr>
              <w:pStyle w:val="TableText"/>
              <w:ind w:left="1006"/>
              <w:spacing w:before="37" w:line="221" w:lineRule="auto"/>
              <w:rPr/>
            </w:pPr>
            <w:r>
              <w:rPr>
                <w14:textOutline w14:w="3831" w14:cap="flat" w14:cmpd="sng">
                  <w14:solidFill>
                    <w14:srgbClr w14:val="000000"/>
                  </w14:solidFill>
                  <w14:prstDash w14:val="solid"/>
                  <w14:miter w14:lim="10"/>
                </w14:textOutline>
                <w:spacing w:val="-1"/>
              </w:rPr>
              <w:t>应对策略</w:t>
            </w:r>
          </w:p>
        </w:tc>
        <w:tc>
          <w:tcPr>
            <w:tcW w:w="2703" w:type="dxa"/>
            <w:vAlign w:val="top"/>
          </w:tcPr>
          <w:p>
            <w:pPr>
              <w:pStyle w:val="TableText"/>
              <w:ind w:left="621"/>
              <w:spacing w:before="36" w:line="220" w:lineRule="auto"/>
              <w:rPr/>
            </w:pPr>
            <w:r>
              <w:rPr>
                <w14:textOutline w14:w="3831" w14:cap="flat" w14:cmpd="sng">
                  <w14:solidFill>
                    <w14:srgbClr w14:val="000000"/>
                  </w14:solidFill>
                  <w14:prstDash w14:val="solid"/>
                  <w14:miter w14:lim="10"/>
                </w14:textOutline>
              </w:rPr>
              <w:t>适用的危机情境</w:t>
            </w:r>
          </w:p>
        </w:tc>
        <w:tc>
          <w:tcPr>
            <w:tcW w:w="3070" w:type="dxa"/>
            <w:vAlign w:val="top"/>
            <w:tcBorders>
              <w:right w:val="nil"/>
            </w:tcBorders>
          </w:tcPr>
          <w:p>
            <w:pPr>
              <w:pStyle w:val="TableText"/>
              <w:ind w:left="1124"/>
              <w:spacing w:before="36" w:line="221" w:lineRule="auto"/>
              <w:rPr/>
            </w:pPr>
            <w:r>
              <w:rPr>
                <w14:textOutline w14:w="3831" w14:cap="flat" w14:cmpd="sng">
                  <w14:solidFill>
                    <w14:srgbClr w14:val="000000"/>
                  </w14:solidFill>
                  <w14:prstDash w14:val="solid"/>
                  <w14:miter w14:lim="10"/>
                </w14:textOutline>
                <w:spacing w:val="-2"/>
              </w:rPr>
              <w:t>典型案例</w:t>
            </w:r>
          </w:p>
        </w:tc>
      </w:tr>
      <w:tr>
        <w:trPr>
          <w:trHeight w:val="710" w:hRule="atLeast"/>
        </w:trPr>
        <w:tc>
          <w:tcPr>
            <w:tcW w:w="1420" w:type="dxa"/>
            <w:vAlign w:val="top"/>
            <w:vMerge w:val="restart"/>
            <w:tcBorders>
              <w:bottom w:val="nil"/>
              <w:left w:val="nil"/>
            </w:tcBorders>
          </w:tcPr>
          <w:p>
            <w:pPr>
              <w:spacing w:line="345" w:lineRule="auto"/>
              <w:rPr>
                <w:rFonts w:ascii="Arial"/>
                <w:sz w:val="21"/>
              </w:rPr>
            </w:pPr>
            <w:r/>
          </w:p>
          <w:p>
            <w:pPr>
              <w:spacing w:line="346" w:lineRule="auto"/>
              <w:rPr>
                <w:rFonts w:ascii="Arial"/>
                <w:sz w:val="21"/>
              </w:rPr>
            </w:pPr>
            <w:r/>
          </w:p>
          <w:p>
            <w:pPr>
              <w:pStyle w:val="TableText"/>
              <w:ind w:left="196"/>
              <w:spacing w:before="68" w:line="221" w:lineRule="auto"/>
              <w:rPr/>
            </w:pPr>
            <w:r>
              <w:rPr>
                <w:spacing w:val="-2"/>
              </w:rPr>
              <w:t>企业应承担</w:t>
            </w:r>
          </w:p>
          <w:p>
            <w:pPr>
              <w:pStyle w:val="TableText"/>
              <w:ind w:left="210"/>
              <w:spacing w:before="89" w:line="221" w:lineRule="auto"/>
              <w:rPr/>
            </w:pPr>
            <w:r>
              <w:rPr>
                <w:spacing w:val="-5"/>
              </w:rPr>
              <w:t>的责任从强</w:t>
            </w:r>
          </w:p>
          <w:p>
            <w:pPr>
              <w:pStyle w:val="TableText"/>
              <w:ind w:left="513"/>
              <w:spacing w:before="85" w:line="221" w:lineRule="auto"/>
              <w:rPr/>
            </w:pPr>
            <w:r>
              <w:rPr>
                <w:spacing w:val="-3"/>
              </w:rPr>
              <w:t>到弱</w:t>
            </w:r>
          </w:p>
        </w:tc>
        <w:tc>
          <w:tcPr>
            <w:tcW w:w="1421" w:type="dxa"/>
            <w:vAlign w:val="top"/>
            <w:tcBorders>
              <w:bottom w:val="single" w:color="000000" w:sz="4" w:space="0"/>
            </w:tcBorders>
          </w:tcPr>
          <w:p>
            <w:pPr>
              <w:spacing w:line="305" w:lineRule="auto"/>
              <w:rPr>
                <w:rFonts w:ascii="Arial"/>
                <w:sz w:val="21"/>
              </w:rPr>
            </w:pPr>
            <w:r/>
          </w:p>
          <w:p>
            <w:pPr>
              <w:pStyle w:val="TableText"/>
              <w:ind w:left="297"/>
              <w:spacing w:before="69" w:line="221" w:lineRule="auto"/>
              <w:rPr/>
            </w:pPr>
            <w:r>
              <w:rPr>
                <w:spacing w:val="-2"/>
              </w:rPr>
              <w:t>和解策略</w:t>
            </w:r>
          </w:p>
        </w:tc>
        <w:tc>
          <w:tcPr>
            <w:tcW w:w="2703" w:type="dxa"/>
            <w:vAlign w:val="top"/>
            <w:vMerge w:val="restart"/>
            <w:tcBorders>
              <w:bottom w:val="nil"/>
            </w:tcBorders>
          </w:tcPr>
          <w:p>
            <w:pPr>
              <w:pStyle w:val="TableText"/>
              <w:ind w:left="626"/>
              <w:spacing w:before="37" w:line="220" w:lineRule="auto"/>
              <w:rPr/>
            </w:pPr>
            <w:r>
              <w:rPr>
                <w:spacing w:val="-2"/>
              </w:rPr>
              <w:t>核心的品牌危机</w:t>
            </w:r>
          </w:p>
          <w:p>
            <w:pPr>
              <w:pStyle w:val="TableText"/>
              <w:ind w:left="625"/>
              <w:spacing w:before="90" w:line="220" w:lineRule="auto"/>
              <w:rPr/>
            </w:pPr>
            <w:r>
              <w:rPr>
                <w:spacing w:val="-1"/>
              </w:rPr>
              <w:t>主动的品牌危机</w:t>
            </w:r>
          </w:p>
          <w:p>
            <w:pPr>
              <w:pStyle w:val="TableText"/>
              <w:ind w:left="941"/>
              <w:spacing w:before="88" w:line="220" w:lineRule="auto"/>
              <w:rPr/>
            </w:pPr>
            <w:r>
              <w:rPr>
                <w:spacing w:val="-3"/>
              </w:rPr>
              <w:t>行业危机</w:t>
            </w:r>
          </w:p>
        </w:tc>
        <w:tc>
          <w:tcPr>
            <w:tcW w:w="3070" w:type="dxa"/>
            <w:vAlign w:val="top"/>
            <w:vMerge w:val="restart"/>
            <w:tcBorders>
              <w:bottom w:val="nil"/>
              <w:right w:val="nil"/>
            </w:tcBorders>
          </w:tcPr>
          <w:p>
            <w:pPr>
              <w:pStyle w:val="TableText"/>
              <w:ind w:left="912"/>
              <w:spacing w:before="207" w:line="220" w:lineRule="auto"/>
              <w:rPr/>
            </w:pPr>
            <w:r>
              <w:rPr>
                <w:spacing w:val="-1"/>
              </w:rPr>
              <w:t>丰田召回危机</w:t>
            </w:r>
          </w:p>
          <w:p>
            <w:pPr>
              <w:pStyle w:val="TableText"/>
              <w:ind w:left="700"/>
              <w:spacing w:before="88" w:line="220" w:lineRule="auto"/>
              <w:rPr/>
            </w:pPr>
            <w:r>
              <w:rPr>
                <w:spacing w:val="-1"/>
              </w:rPr>
              <w:t>三聚氰胺奶粉危机</w:t>
            </w:r>
          </w:p>
        </w:tc>
      </w:tr>
      <w:tr>
        <w:trPr>
          <w:trHeight w:val="160" w:hRule="atLeast"/>
        </w:trPr>
        <w:tc>
          <w:tcPr>
            <w:tcW w:w="1420" w:type="dxa"/>
            <w:vAlign w:val="top"/>
            <w:vMerge w:val="continue"/>
            <w:tcBorders>
              <w:bottom w:val="nil"/>
              <w:left w:val="nil"/>
              <w:top w:val="nil"/>
            </w:tcBorders>
          </w:tcPr>
          <w:p>
            <w:pPr>
              <w:rPr>
                <w:rFonts w:ascii="Arial"/>
                <w:sz w:val="21"/>
              </w:rPr>
            </w:pPr>
            <w:r/>
          </w:p>
        </w:tc>
        <w:tc>
          <w:tcPr>
            <w:tcW w:w="1421" w:type="dxa"/>
            <w:vAlign w:val="top"/>
            <w:vMerge w:val="restart"/>
            <w:tcBorders>
              <w:top w:val="single" w:color="000000" w:sz="4" w:space="0"/>
              <w:bottom w:val="nil"/>
            </w:tcBorders>
          </w:tcPr>
          <w:p>
            <w:pPr>
              <w:rPr>
                <w:rFonts w:ascii="Arial"/>
                <w:sz w:val="21"/>
              </w:rPr>
            </w:pPr>
            <w:r/>
          </w:p>
        </w:tc>
        <w:tc>
          <w:tcPr>
            <w:tcW w:w="2703" w:type="dxa"/>
            <w:vAlign w:val="top"/>
            <w:vMerge w:val="continue"/>
            <w:tcBorders>
              <w:top w:val="nil"/>
              <w:bottom w:val="nil"/>
            </w:tcBorders>
          </w:tcPr>
          <w:p>
            <w:pPr>
              <w:rPr>
                <w:rFonts w:ascii="Arial"/>
                <w:sz w:val="21"/>
              </w:rPr>
            </w:pPr>
            <w:r/>
          </w:p>
        </w:tc>
        <w:tc>
          <w:tcPr>
            <w:tcW w:w="3070" w:type="dxa"/>
            <w:vAlign w:val="top"/>
            <w:vMerge w:val="continue"/>
            <w:tcBorders>
              <w:bottom w:val="single" w:color="000000" w:sz="4" w:space="0"/>
              <w:right w:val="nil"/>
              <w:top w:val="nil"/>
            </w:tcBorders>
          </w:tcPr>
          <w:p>
            <w:pPr>
              <w:rPr>
                <w:rFonts w:ascii="Arial"/>
                <w:sz w:val="21"/>
              </w:rPr>
            </w:pPr>
            <w:r/>
          </w:p>
        </w:tc>
      </w:tr>
      <w:tr>
        <w:trPr>
          <w:trHeight w:val="167" w:hRule="atLeast"/>
        </w:trPr>
        <w:tc>
          <w:tcPr>
            <w:tcW w:w="1420" w:type="dxa"/>
            <w:vAlign w:val="top"/>
            <w:vMerge w:val="continue"/>
            <w:tcBorders>
              <w:bottom w:val="nil"/>
              <w:left w:val="nil"/>
              <w:top w:val="nil"/>
            </w:tcBorders>
          </w:tcPr>
          <w:p>
            <w:pPr>
              <w:rPr>
                <w:rFonts w:ascii="Arial"/>
                <w:sz w:val="21"/>
              </w:rPr>
            </w:pPr>
            <w:r/>
          </w:p>
        </w:tc>
        <w:tc>
          <w:tcPr>
            <w:tcW w:w="1421" w:type="dxa"/>
            <w:vAlign w:val="top"/>
            <w:vMerge w:val="continue"/>
            <w:tcBorders>
              <w:top w:val="nil"/>
            </w:tcBorders>
          </w:tcPr>
          <w:p>
            <w:pPr>
              <w:rPr>
                <w:rFonts w:ascii="Arial"/>
                <w:sz w:val="21"/>
              </w:rPr>
            </w:pPr>
            <w:r/>
          </w:p>
        </w:tc>
        <w:tc>
          <w:tcPr>
            <w:tcW w:w="2703" w:type="dxa"/>
            <w:vAlign w:val="top"/>
            <w:vMerge w:val="continue"/>
            <w:tcBorders>
              <w:top w:val="nil"/>
            </w:tcBorders>
          </w:tcPr>
          <w:p>
            <w:pPr>
              <w:rPr>
                <w:rFonts w:ascii="Arial"/>
                <w:sz w:val="21"/>
              </w:rPr>
            </w:pPr>
            <w:r/>
          </w:p>
        </w:tc>
        <w:tc>
          <w:tcPr>
            <w:tcW w:w="3070" w:type="dxa"/>
            <w:vAlign w:val="top"/>
            <w:tcBorders>
              <w:top w:val="single" w:color="000000" w:sz="4" w:space="0"/>
              <w:right w:val="nil"/>
            </w:tcBorders>
          </w:tcPr>
          <w:p>
            <w:pPr>
              <w:spacing w:line="156" w:lineRule="exact"/>
              <w:rPr>
                <w:rFonts w:ascii="Arial"/>
                <w:sz w:val="13"/>
              </w:rPr>
            </w:pPr>
            <w:r/>
          </w:p>
        </w:tc>
      </w:tr>
      <w:tr>
        <w:trPr>
          <w:trHeight w:val="543" w:hRule="atLeast"/>
        </w:trPr>
        <w:tc>
          <w:tcPr>
            <w:tcW w:w="1420" w:type="dxa"/>
            <w:vAlign w:val="top"/>
            <w:vMerge w:val="continue"/>
            <w:tcBorders>
              <w:bottom w:val="nil"/>
              <w:left w:val="nil"/>
              <w:top w:val="nil"/>
            </w:tcBorders>
          </w:tcPr>
          <w:p>
            <w:pPr>
              <w:rPr>
                <w:rFonts w:ascii="Arial"/>
                <w:sz w:val="21"/>
              </w:rPr>
            </w:pPr>
            <w:r/>
          </w:p>
        </w:tc>
        <w:tc>
          <w:tcPr>
            <w:tcW w:w="1421" w:type="dxa"/>
            <w:vAlign w:val="top"/>
            <w:tcBorders>
              <w:bottom w:val="single" w:color="000000" w:sz="4" w:space="0"/>
            </w:tcBorders>
          </w:tcPr>
          <w:p>
            <w:pPr>
              <w:pStyle w:val="TableText"/>
              <w:ind w:left="295"/>
              <w:spacing w:before="208" w:line="220" w:lineRule="auto"/>
              <w:rPr/>
            </w:pPr>
            <w:r>
              <w:rPr>
                <w:spacing w:val="-1"/>
              </w:rPr>
              <w:t>缄默策略</w:t>
            </w:r>
          </w:p>
        </w:tc>
        <w:tc>
          <w:tcPr>
            <w:tcW w:w="2703" w:type="dxa"/>
            <w:vAlign w:val="top"/>
            <w:vMerge w:val="restart"/>
            <w:tcBorders>
              <w:bottom w:val="nil"/>
            </w:tcBorders>
          </w:tcPr>
          <w:p>
            <w:pPr>
              <w:pStyle w:val="TableText"/>
              <w:ind w:left="312" w:right="294" w:firstLine="102"/>
              <w:spacing w:before="42" w:line="258" w:lineRule="auto"/>
              <w:rPr/>
            </w:pPr>
            <w:r>
              <w:rPr>
                <w:spacing w:val="-1"/>
              </w:rPr>
              <w:t>核心被动的品牌危机</w:t>
            </w:r>
            <w:r>
              <w:rPr/>
              <w:t xml:space="preserve">  </w:t>
            </w:r>
            <w:r>
              <w:rPr>
                <w:spacing w:val="-1"/>
              </w:rPr>
              <w:t>非核心主动的品牌危机</w:t>
            </w:r>
          </w:p>
        </w:tc>
        <w:tc>
          <w:tcPr>
            <w:tcW w:w="3070" w:type="dxa"/>
            <w:vAlign w:val="top"/>
            <w:vMerge w:val="restart"/>
            <w:tcBorders>
              <w:right w:val="nil"/>
              <w:bottom w:val="nil"/>
            </w:tcBorders>
          </w:tcPr>
          <w:p>
            <w:pPr>
              <w:pStyle w:val="TableText"/>
              <w:ind w:left="387" w:right="167" w:hanging="182"/>
              <w:spacing w:before="42" w:line="258" w:lineRule="auto"/>
              <w:rPr/>
            </w:pPr>
            <w:r>
              <w:rPr>
                <w:spacing w:val="-3"/>
              </w:rPr>
              <w:t>白加黑等感冒药涉嫌致命危机</w:t>
            </w:r>
            <w:r>
              <w:rPr>
                <w:spacing w:val="3"/>
              </w:rPr>
              <w:t xml:space="preserve"> </w:t>
            </w:r>
            <w:r>
              <w:rPr>
                <w:spacing w:val="-1"/>
              </w:rPr>
              <w:t>可口可乐致儿童肥胖危机</w:t>
            </w:r>
          </w:p>
        </w:tc>
      </w:tr>
      <w:tr>
        <w:trPr>
          <w:trHeight w:val="165" w:hRule="atLeast"/>
        </w:trPr>
        <w:tc>
          <w:tcPr>
            <w:tcW w:w="1420" w:type="dxa"/>
            <w:vAlign w:val="top"/>
            <w:vMerge w:val="continue"/>
            <w:tcBorders>
              <w:bottom w:val="single" w:color="000000" w:sz="4" w:space="0"/>
              <w:left w:val="nil"/>
              <w:top w:val="nil"/>
            </w:tcBorders>
          </w:tcPr>
          <w:p>
            <w:pPr>
              <w:rPr>
                <w:rFonts w:ascii="Arial"/>
                <w:sz w:val="21"/>
              </w:rPr>
            </w:pPr>
            <w:r/>
          </w:p>
        </w:tc>
        <w:tc>
          <w:tcPr>
            <w:tcW w:w="1421" w:type="dxa"/>
            <w:vAlign w:val="top"/>
            <w:tcBorders>
              <w:top w:val="single" w:color="000000" w:sz="4" w:space="0"/>
            </w:tcBorders>
          </w:tcPr>
          <w:p>
            <w:pPr>
              <w:spacing w:line="155" w:lineRule="exact"/>
              <w:rPr>
                <w:rFonts w:ascii="Arial"/>
                <w:sz w:val="13"/>
              </w:rPr>
            </w:pPr>
            <w:r/>
          </w:p>
        </w:tc>
        <w:tc>
          <w:tcPr>
            <w:tcW w:w="2703" w:type="dxa"/>
            <w:vAlign w:val="top"/>
            <w:vMerge w:val="continue"/>
            <w:tcBorders>
              <w:top w:val="nil"/>
            </w:tcBorders>
          </w:tcPr>
          <w:p>
            <w:pPr>
              <w:rPr>
                <w:rFonts w:ascii="Arial"/>
                <w:sz w:val="21"/>
              </w:rPr>
            </w:pPr>
            <w:r/>
          </w:p>
        </w:tc>
        <w:tc>
          <w:tcPr>
            <w:tcW w:w="3070" w:type="dxa"/>
            <w:vAlign w:val="top"/>
            <w:vMerge w:val="continue"/>
            <w:tcBorders>
              <w:right w:val="nil"/>
              <w:top w:val="nil"/>
            </w:tcBorders>
          </w:tcPr>
          <w:p>
            <w:pPr>
              <w:rPr>
                <w:rFonts w:ascii="Arial"/>
                <w:sz w:val="21"/>
              </w:rPr>
            </w:pPr>
            <w:r/>
          </w:p>
        </w:tc>
      </w:tr>
      <w:tr>
        <w:trPr>
          <w:trHeight w:val="536" w:hRule="atLeast"/>
        </w:trPr>
        <w:tc>
          <w:tcPr>
            <w:tcW w:w="1420" w:type="dxa"/>
            <w:vAlign w:val="top"/>
            <w:vMerge w:val="restart"/>
            <w:tcBorders>
              <w:top w:val="single" w:color="000000" w:sz="4" w:space="0"/>
              <w:left w:val="nil"/>
              <w:bottom w:val="nil"/>
            </w:tcBorders>
          </w:tcPr>
          <w:p>
            <w:pPr>
              <w:rPr>
                <w:rFonts w:ascii="Arial"/>
                <w:sz w:val="21"/>
              </w:rPr>
            </w:pPr>
            <w:r/>
          </w:p>
        </w:tc>
        <w:tc>
          <w:tcPr>
            <w:tcW w:w="1421" w:type="dxa"/>
            <w:vAlign w:val="top"/>
            <w:tcBorders>
              <w:bottom w:val="single" w:color="000000" w:sz="4" w:space="0"/>
            </w:tcBorders>
          </w:tcPr>
          <w:p>
            <w:pPr>
              <w:pStyle w:val="TableText"/>
              <w:ind w:left="297"/>
              <w:spacing w:before="207" w:line="221" w:lineRule="auto"/>
              <w:rPr/>
            </w:pPr>
            <w:r>
              <w:rPr>
                <w:spacing w:val="-2"/>
              </w:rPr>
              <w:t>辩解策略</w:t>
            </w:r>
          </w:p>
        </w:tc>
        <w:tc>
          <w:tcPr>
            <w:tcW w:w="2703" w:type="dxa"/>
            <w:vAlign w:val="top"/>
            <w:vMerge w:val="restart"/>
            <w:tcBorders>
              <w:bottom w:val="nil"/>
            </w:tcBorders>
          </w:tcPr>
          <w:p>
            <w:pPr>
              <w:pStyle w:val="TableText"/>
              <w:ind w:left="623" w:right="505" w:hanging="102"/>
              <w:spacing w:before="39" w:line="259" w:lineRule="auto"/>
              <w:rPr/>
            </w:pPr>
            <w:r>
              <w:rPr>
                <w:spacing w:val="-2"/>
              </w:rPr>
              <w:t>非核心的品牌危机</w:t>
            </w:r>
            <w:r>
              <w:rPr>
                <w:spacing w:val="6"/>
              </w:rPr>
              <w:t xml:space="preserve"> </w:t>
            </w:r>
            <w:r>
              <w:rPr>
                <w:spacing w:val="-1"/>
              </w:rPr>
              <w:t>被动的品牌危机</w:t>
            </w:r>
          </w:p>
        </w:tc>
        <w:tc>
          <w:tcPr>
            <w:tcW w:w="3070" w:type="dxa"/>
            <w:vAlign w:val="top"/>
            <w:vMerge w:val="restart"/>
            <w:tcBorders>
              <w:right w:val="nil"/>
              <w:bottom w:val="nil"/>
            </w:tcBorders>
          </w:tcPr>
          <w:p>
            <w:pPr>
              <w:pStyle w:val="TableText"/>
              <w:ind w:left="701"/>
              <w:spacing w:before="39" w:line="220" w:lineRule="auto"/>
              <w:rPr/>
            </w:pPr>
            <w:r>
              <w:rPr>
                <w:spacing w:val="-1"/>
              </w:rPr>
              <w:t>肯德基秒杀门危机</w:t>
            </w:r>
          </w:p>
          <w:p>
            <w:pPr>
              <w:pStyle w:val="TableText"/>
              <w:ind w:left="405"/>
              <w:spacing w:before="88" w:line="220" w:lineRule="auto"/>
              <w:rPr/>
            </w:pPr>
            <w:r>
              <w:rPr>
                <w:spacing w:val="-3"/>
              </w:rPr>
              <w:t>巨能钙含致癌双氧水危机</w:t>
            </w:r>
          </w:p>
        </w:tc>
      </w:tr>
      <w:tr>
        <w:trPr>
          <w:trHeight w:val="181" w:hRule="atLeast"/>
        </w:trPr>
        <w:tc>
          <w:tcPr>
            <w:tcW w:w="1420" w:type="dxa"/>
            <w:vAlign w:val="top"/>
            <w:vMerge w:val="continue"/>
            <w:tcBorders>
              <w:top w:val="nil"/>
              <w:left w:val="nil"/>
            </w:tcBorders>
          </w:tcPr>
          <w:p>
            <w:pPr>
              <w:rPr>
                <w:rFonts w:ascii="Arial"/>
                <w:sz w:val="21"/>
              </w:rPr>
            </w:pPr>
            <w:r/>
          </w:p>
        </w:tc>
        <w:tc>
          <w:tcPr>
            <w:tcW w:w="1421" w:type="dxa"/>
            <w:vAlign w:val="top"/>
            <w:tcBorders>
              <w:top w:val="single" w:color="000000" w:sz="4" w:space="0"/>
            </w:tcBorders>
          </w:tcPr>
          <w:p>
            <w:pPr>
              <w:spacing w:line="170" w:lineRule="exact"/>
              <w:rPr>
                <w:rFonts w:ascii="Arial"/>
                <w:sz w:val="14"/>
              </w:rPr>
            </w:pPr>
            <w:r/>
          </w:p>
        </w:tc>
        <w:tc>
          <w:tcPr>
            <w:tcW w:w="2703" w:type="dxa"/>
            <w:vAlign w:val="top"/>
            <w:vMerge w:val="continue"/>
            <w:tcBorders>
              <w:top w:val="nil"/>
            </w:tcBorders>
          </w:tcPr>
          <w:p>
            <w:pPr>
              <w:rPr>
                <w:rFonts w:ascii="Arial"/>
                <w:sz w:val="21"/>
              </w:rPr>
            </w:pPr>
            <w:r/>
          </w:p>
        </w:tc>
        <w:tc>
          <w:tcPr>
            <w:tcW w:w="3070" w:type="dxa"/>
            <w:vAlign w:val="top"/>
            <w:vMerge w:val="continue"/>
            <w:tcBorders>
              <w:right w:val="nil"/>
              <w:top w:val="nil"/>
            </w:tcBorders>
          </w:tcPr>
          <w:p>
            <w:pPr>
              <w:rPr>
                <w:rFonts w:ascii="Arial"/>
                <w:sz w:val="21"/>
              </w:rPr>
            </w:pPr>
            <w:r/>
          </w:p>
        </w:tc>
      </w:tr>
    </w:tbl>
    <w:p>
      <w:pPr>
        <w:pStyle w:val="BodyText"/>
        <w:spacing w:line="313" w:lineRule="auto"/>
        <w:rPr/>
      </w:pPr>
      <w:r/>
    </w:p>
    <w:p>
      <w:pPr>
        <w:pStyle w:val="BodyText"/>
        <w:spacing w:line="313" w:lineRule="auto"/>
        <w:rPr/>
      </w:pPr>
      <w:r/>
    </w:p>
    <w:p>
      <w:pPr>
        <w:ind w:left="3"/>
        <w:spacing w:before="78" w:line="419"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position w:val="13"/>
        </w:rPr>
        <w:t>（</w:t>
      </w:r>
      <w:r>
        <w:rPr>
          <w:rFonts w:ascii="Calibri" w:hAnsi="Calibri" w:eastAsia="Calibri" w:cs="Calibri"/>
          <w:sz w:val="24"/>
          <w:szCs w:val="24"/>
          <w:b/>
          <w:bCs/>
          <w:spacing w:val="-2"/>
          <w:position w:val="13"/>
        </w:rPr>
        <w:t>5</w:t>
      </w:r>
      <w:r>
        <w:rPr>
          <w:rFonts w:ascii="SimSun" w:hAnsi="SimSun" w:eastAsia="SimSun" w:cs="SimSun"/>
          <w:sz w:val="24"/>
          <w:szCs w:val="24"/>
          <w14:textOutline w14:w="4354" w14:cap="flat" w14:cmpd="sng">
            <w14:solidFill>
              <w14:srgbClr w14:val="000000"/>
            </w14:solidFill>
            <w14:prstDash w14:val="solid"/>
            <w14:miter w14:lim="10"/>
          </w14:textOutline>
          <w:spacing w:val="-2"/>
          <w:position w:val="13"/>
        </w:rPr>
        <w:t>）服务体验设计</w:t>
      </w:r>
    </w:p>
    <w:p>
      <w:pPr>
        <w:ind w:left="425"/>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峰终定律</w:t>
      </w:r>
    </w:p>
    <w:p>
      <w:pPr>
        <w:pStyle w:val="BodyText"/>
        <w:spacing w:line="307" w:lineRule="auto"/>
        <w:rPr/>
      </w:pPr>
      <w:r/>
    </w:p>
    <w:p>
      <w:pPr>
        <w:ind w:firstLine="255"/>
        <w:spacing w:line="4917" w:lineRule="exact"/>
        <w:rPr/>
      </w:pPr>
      <w:r>
        <w:rPr>
          <w:position w:val="-98"/>
        </w:rPr>
        <w:drawing>
          <wp:inline distT="0" distB="0" distL="0" distR="0">
            <wp:extent cx="5094512" cy="3122641"/>
            <wp:effectExtent l="0" t="0" r="0" b="0"/>
            <wp:docPr id="406" name="IM 406"/>
            <wp:cNvGraphicFramePr/>
            <a:graphic>
              <a:graphicData uri="http://schemas.openxmlformats.org/drawingml/2006/picture">
                <pic:pic>
                  <pic:nvPicPr>
                    <pic:cNvPr id="406" name="IM 406"/>
                    <pic:cNvPicPr/>
                  </pic:nvPicPr>
                  <pic:blipFill>
                    <a:blip r:embed="rId302"/>
                    <a:stretch>
                      <a:fillRect/>
                    </a:stretch>
                  </pic:blipFill>
                  <pic:spPr>
                    <a:xfrm rot="0">
                      <a:off x="0" y="0"/>
                      <a:ext cx="5094512" cy="3122641"/>
                    </a:xfrm>
                    <a:prstGeom prst="rect">
                      <a:avLst/>
                    </a:prstGeom>
                  </pic:spPr>
                </pic:pic>
              </a:graphicData>
            </a:graphic>
          </wp:inline>
        </w:drawing>
      </w:r>
    </w:p>
    <w:p>
      <w:pPr>
        <w:ind w:left="419"/>
        <w:spacing w:before="232"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感官品牌</w:t>
      </w:r>
    </w:p>
    <w:p>
      <w:pPr>
        <w:ind w:left="409"/>
        <w:spacing w:before="15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【案例】紫外线餐厅、宜家家居、亚朵酒店</w:t>
      </w:r>
    </w:p>
    <w:p>
      <w:pPr>
        <w:spacing w:line="221" w:lineRule="auto"/>
        <w:sectPr>
          <w:footerReference w:type="default" r:id="rId301"/>
          <w:pgSz w:w="12240" w:h="15840"/>
          <w:pgMar w:top="1346" w:right="1812" w:bottom="880" w:left="1812" w:header="0" w:footer="715" w:gutter="0"/>
        </w:sectPr>
        <w:rPr>
          <w:rFonts w:ascii="SimSun" w:hAnsi="SimSun" w:eastAsia="SimSun" w:cs="SimSun"/>
          <w:sz w:val="21"/>
          <w:szCs w:val="21"/>
        </w:rPr>
      </w:pPr>
    </w:p>
    <w:p>
      <w:pPr>
        <w:pStyle w:val="BodyText"/>
        <w:spacing w:line="334" w:lineRule="auto"/>
        <w:rPr/>
      </w:pPr>
      <w:r/>
    </w:p>
    <w:p>
      <w:pPr>
        <w:ind w:firstLine="421"/>
        <w:spacing w:line="3085" w:lineRule="exact"/>
        <w:rPr/>
      </w:pPr>
      <w:r>
        <w:rPr>
          <w:position w:val="-61"/>
        </w:rPr>
        <w:drawing>
          <wp:inline distT="0" distB="0" distL="0" distR="0">
            <wp:extent cx="4947932" cy="1959264"/>
            <wp:effectExtent l="0" t="0" r="0" b="0"/>
            <wp:docPr id="408" name="IM 408"/>
            <wp:cNvGraphicFramePr/>
            <a:graphic>
              <a:graphicData uri="http://schemas.openxmlformats.org/drawingml/2006/picture">
                <pic:pic>
                  <pic:nvPicPr>
                    <pic:cNvPr id="408" name="IM 408"/>
                    <pic:cNvPicPr/>
                  </pic:nvPicPr>
                  <pic:blipFill>
                    <a:blip r:embed="rId304"/>
                    <a:stretch>
                      <a:fillRect/>
                    </a:stretch>
                  </pic:blipFill>
                  <pic:spPr>
                    <a:xfrm rot="0">
                      <a:off x="0" y="0"/>
                      <a:ext cx="4947932" cy="1959264"/>
                    </a:xfrm>
                    <a:prstGeom prst="rect">
                      <a:avLst/>
                    </a:prstGeom>
                  </pic:spPr>
                </pic:pic>
              </a:graphicData>
            </a:graphic>
          </wp:inline>
        </w:drawing>
      </w:r>
    </w:p>
    <w:p>
      <w:pPr>
        <w:pStyle w:val="BodyText"/>
        <w:spacing w:line="292" w:lineRule="auto"/>
        <w:rPr/>
      </w:pPr>
      <w:r/>
    </w:p>
    <w:p>
      <w:pPr>
        <w:ind w:firstLine="855"/>
        <w:spacing w:line="3795" w:lineRule="exact"/>
        <w:rPr/>
      </w:pPr>
      <w:r>
        <w:rPr>
          <w:position w:val="-75"/>
        </w:rPr>
        <w:drawing>
          <wp:inline distT="0" distB="0" distL="0" distR="0">
            <wp:extent cx="4197660" cy="2409799"/>
            <wp:effectExtent l="0" t="0" r="0" b="0"/>
            <wp:docPr id="410" name="IM 410"/>
            <wp:cNvGraphicFramePr/>
            <a:graphic>
              <a:graphicData uri="http://schemas.openxmlformats.org/drawingml/2006/picture">
                <pic:pic>
                  <pic:nvPicPr>
                    <pic:cNvPr id="410" name="IM 410"/>
                    <pic:cNvPicPr/>
                  </pic:nvPicPr>
                  <pic:blipFill>
                    <a:blip r:embed="rId305"/>
                    <a:stretch>
                      <a:fillRect/>
                    </a:stretch>
                  </pic:blipFill>
                  <pic:spPr>
                    <a:xfrm rot="0">
                      <a:off x="0" y="0"/>
                      <a:ext cx="4197660" cy="2409799"/>
                    </a:xfrm>
                    <a:prstGeom prst="rect">
                      <a:avLst/>
                    </a:prstGeom>
                  </pic:spPr>
                </pic:pic>
              </a:graphicData>
            </a:graphic>
          </wp:inline>
        </w:drawing>
      </w:r>
    </w:p>
    <w:p>
      <w:pPr>
        <w:pStyle w:val="BodyText"/>
        <w:spacing w:line="344" w:lineRule="auto"/>
        <w:rPr/>
      </w:pPr>
      <w:r/>
    </w:p>
    <w:p>
      <w:pPr>
        <w:pStyle w:val="BodyText"/>
        <w:spacing w:line="345" w:lineRule="auto"/>
        <w:rPr/>
      </w:pPr>
      <w:r/>
    </w:p>
    <w:p>
      <w:pPr>
        <w:spacing w:line="578" w:lineRule="exact"/>
        <w:rPr/>
      </w:pPr>
      <w:r>
        <w:rPr>
          <w:position w:val="-11"/>
        </w:rPr>
        <w:pict>
          <v:shape id="_x0000_s19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5" w:line="222"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12" name="IM 412"/>
            <wp:cNvGraphicFramePr/>
            <a:graphic>
              <a:graphicData uri="http://schemas.openxmlformats.org/drawingml/2006/picture">
                <pic:pic>
                  <pic:nvPicPr>
                    <pic:cNvPr id="412" name="IM 412"/>
                    <pic:cNvPicPr/>
                  </pic:nvPicPr>
                  <pic:blipFill>
                    <a:blip r:embed="rId30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2"/>
        </w:rPr>
        <w:t>讨论：</w:t>
      </w:r>
    </w:p>
    <w:p>
      <w:pPr>
        <w:ind w:left="858"/>
        <w:spacing w:before="153" w:line="405" w:lineRule="exact"/>
        <w:rPr>
          <w:rFonts w:ascii="SimSun" w:hAnsi="SimSun" w:eastAsia="SimSun" w:cs="SimSun"/>
          <w:sz w:val="21"/>
          <w:szCs w:val="21"/>
        </w:rPr>
      </w:pPr>
      <w:r>
        <w:rPr>
          <w:rFonts w:ascii="Calibri" w:hAnsi="Calibri" w:eastAsia="Calibri" w:cs="Calibri"/>
          <w:sz w:val="21"/>
          <w:szCs w:val="21"/>
          <w:spacing w:val="-4"/>
          <w:position w:val="14"/>
        </w:rPr>
        <w:t>1</w:t>
      </w:r>
      <w:r>
        <w:rPr>
          <w:rFonts w:ascii="Calibri" w:hAnsi="Calibri" w:eastAsia="Calibri" w:cs="Calibri"/>
          <w:sz w:val="21"/>
          <w:szCs w:val="21"/>
          <w:spacing w:val="-24"/>
          <w:position w:val="14"/>
        </w:rPr>
        <w:t xml:space="preserve"> </w:t>
      </w:r>
      <w:r>
        <w:rPr>
          <w:rFonts w:ascii="SimSun" w:hAnsi="SimSun" w:eastAsia="SimSun" w:cs="SimSun"/>
          <w:sz w:val="21"/>
          <w:szCs w:val="21"/>
          <w:spacing w:val="-4"/>
          <w:position w:val="14"/>
        </w:rPr>
        <w:t>、解读一个品牌故事</w:t>
      </w:r>
    </w:p>
    <w:p>
      <w:pPr>
        <w:ind w:left="852"/>
        <w:spacing w:before="1" w:line="220" w:lineRule="auto"/>
        <w:rPr>
          <w:rFonts w:ascii="SimSun" w:hAnsi="SimSun" w:eastAsia="SimSun" w:cs="SimSun"/>
          <w:sz w:val="21"/>
          <w:szCs w:val="21"/>
        </w:rPr>
      </w:pPr>
      <w:r>
        <w:rPr>
          <w:rFonts w:ascii="Calibri" w:hAnsi="Calibri" w:eastAsia="Calibri" w:cs="Calibri"/>
          <w:sz w:val="21"/>
          <w:szCs w:val="21"/>
          <w:spacing w:val="-4"/>
        </w:rPr>
        <w:t>2</w:t>
      </w:r>
      <w:r>
        <w:rPr>
          <w:rFonts w:ascii="Calibri" w:hAnsi="Calibri" w:eastAsia="Calibri" w:cs="Calibri"/>
          <w:sz w:val="21"/>
          <w:szCs w:val="21"/>
          <w:spacing w:val="-18"/>
        </w:rPr>
        <w:t xml:space="preserve"> </w:t>
      </w:r>
      <w:r>
        <w:rPr>
          <w:rFonts w:ascii="SimSun" w:hAnsi="SimSun" w:eastAsia="SimSun" w:cs="SimSun"/>
          <w:sz w:val="21"/>
          <w:szCs w:val="21"/>
          <w:spacing w:val="-4"/>
        </w:rPr>
        <w:t>、教学流程体验设计</w:t>
      </w:r>
    </w:p>
    <w:p>
      <w:pPr>
        <w:ind w:left="850"/>
        <w:spacing w:before="155" w:line="220" w:lineRule="auto"/>
        <w:rPr>
          <w:rFonts w:ascii="SimSun" w:hAnsi="SimSun" w:eastAsia="SimSun" w:cs="SimSun"/>
          <w:sz w:val="21"/>
          <w:szCs w:val="21"/>
        </w:rPr>
      </w:pPr>
      <w:r>
        <w:rPr>
          <w:rFonts w:ascii="Calibri" w:hAnsi="Calibri" w:eastAsia="Calibri" w:cs="Calibri"/>
          <w:sz w:val="21"/>
          <w:szCs w:val="21"/>
          <w:spacing w:val="-1"/>
        </w:rPr>
        <w:t>3</w:t>
      </w:r>
      <w:r>
        <w:rPr>
          <w:rFonts w:ascii="Calibri" w:hAnsi="Calibri" w:eastAsia="Calibri" w:cs="Calibri"/>
          <w:sz w:val="21"/>
          <w:szCs w:val="21"/>
          <w:spacing w:val="-23"/>
        </w:rPr>
        <w:t xml:space="preserve"> </w:t>
      </w:r>
      <w:r>
        <w:rPr>
          <w:rFonts w:ascii="SimSun" w:hAnsi="SimSun" w:eastAsia="SimSun" w:cs="SimSun"/>
          <w:sz w:val="21"/>
          <w:szCs w:val="21"/>
          <w:spacing w:val="-1"/>
        </w:rPr>
        <w:t>、案例研讨：褚橙</w:t>
      </w:r>
      <w:r>
        <w:rPr>
          <w:rFonts w:ascii="Calibri" w:hAnsi="Calibri" w:eastAsia="Calibri" w:cs="Calibri"/>
          <w:sz w:val="21"/>
          <w:szCs w:val="21"/>
          <w:spacing w:val="-1"/>
        </w:rPr>
        <w:t>---</w:t>
      </w:r>
      <w:r>
        <w:rPr>
          <w:rFonts w:ascii="SimSun" w:hAnsi="SimSun" w:eastAsia="SimSun" w:cs="SimSun"/>
          <w:sz w:val="21"/>
          <w:szCs w:val="21"/>
          <w:spacing w:val="-1"/>
        </w:rPr>
        <w:t>一颗橙子引发的</w:t>
      </w:r>
      <w:r>
        <w:rPr>
          <w:rFonts w:ascii="SimSun" w:hAnsi="SimSun" w:eastAsia="SimSun" w:cs="SimSun"/>
          <w:sz w:val="21"/>
          <w:szCs w:val="21"/>
          <w:spacing w:val="-2"/>
        </w:rPr>
        <w:t>品牌传奇故事</w:t>
      </w:r>
    </w:p>
    <w:p>
      <w:pPr>
        <w:ind w:firstLine="46"/>
        <w:spacing w:before="137" w:line="578" w:lineRule="exact"/>
        <w:rPr/>
      </w:pPr>
      <w:r>
        <w:rPr>
          <w:position w:val="-11"/>
        </w:rPr>
        <w:pict>
          <v:shape id="_x0000_s196"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txbxContent>
            </v:textbox>
          </v:shape>
        </w:pict>
      </w:r>
    </w:p>
    <w:p>
      <w:pPr>
        <w:ind w:left="7"/>
        <w:spacing w:before="121"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504"/>
        <w:spacing w:before="191"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1．章节总结（</w:t>
      </w:r>
      <w:r>
        <w:rPr>
          <w:rFonts w:ascii="Calibri" w:hAnsi="Calibri" w:eastAsia="Calibri" w:cs="Calibri"/>
          <w:sz w:val="21"/>
          <w:szCs w:val="21"/>
          <w:b/>
          <w:bCs/>
          <w:spacing w:val="-3"/>
          <w:position w:val="14"/>
        </w:rPr>
        <w:t>2</w:t>
      </w:r>
      <w:r>
        <w:rPr>
          <w:rFonts w:ascii="Calibri" w:hAnsi="Calibri" w:eastAsia="Calibri" w:cs="Calibri"/>
          <w:sz w:val="21"/>
          <w:szCs w:val="21"/>
          <w:b/>
          <w:bCs/>
          <w:spacing w:val="16"/>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分钟）</w:t>
      </w:r>
    </w:p>
    <w:p>
      <w:pPr>
        <w:ind w:left="491"/>
        <w:spacing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8"/>
        <w:spacing w:before="154"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14" name="IM 414"/>
            <wp:cNvGraphicFramePr/>
            <a:graphic>
              <a:graphicData uri="http://schemas.openxmlformats.org/drawingml/2006/picture">
                <pic:pic>
                  <pic:nvPicPr>
                    <pic:cNvPr id="414" name="IM 414"/>
                    <pic:cNvPicPr/>
                  </pic:nvPicPr>
                  <pic:blipFill>
                    <a:blip r:embed="rId307"/>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案例分析与研讨：</w:t>
      </w:r>
    </w:p>
    <w:p>
      <w:pPr>
        <w:spacing w:line="221" w:lineRule="auto"/>
        <w:sectPr>
          <w:footerReference w:type="default" r:id="rId303"/>
          <w:pgSz w:w="12240" w:h="15840"/>
          <w:pgMar w:top="1346" w:right="1836" w:bottom="880" w:left="1800" w:header="0" w:footer="715" w:gutter="0"/>
        </w:sectPr>
        <w:rPr>
          <w:rFonts w:ascii="SimSun" w:hAnsi="SimSun" w:eastAsia="SimSun" w:cs="SimSun"/>
          <w:sz w:val="21"/>
          <w:szCs w:val="21"/>
        </w:rPr>
      </w:pPr>
    </w:p>
    <w:p>
      <w:pPr>
        <w:ind w:right="23"/>
        <w:spacing w:before="190" w:line="406" w:lineRule="exact"/>
        <w:jc w:val="right"/>
        <w:rPr>
          <w:rFonts w:ascii="SimSun" w:hAnsi="SimSun" w:eastAsia="SimSun" w:cs="SimSun"/>
          <w:sz w:val="21"/>
          <w:szCs w:val="21"/>
        </w:rPr>
      </w:pPr>
      <w:r>
        <w:rPr>
          <w:rFonts w:ascii="SimSun" w:hAnsi="SimSun" w:eastAsia="SimSun" w:cs="SimSun"/>
          <w:sz w:val="21"/>
          <w:szCs w:val="21"/>
          <w:position w:val="14"/>
        </w:rPr>
        <w:drawing>
          <wp:inline distT="0" distB="0" distL="0" distR="0">
            <wp:extent cx="95219" cy="98438"/>
            <wp:effectExtent l="0" t="0" r="0" b="0"/>
            <wp:docPr id="416" name="IM 416"/>
            <wp:cNvGraphicFramePr/>
            <a:graphic>
              <a:graphicData uri="http://schemas.openxmlformats.org/drawingml/2006/picture">
                <pic:pic>
                  <pic:nvPicPr>
                    <pic:cNvPr id="416" name="IM 416"/>
                    <pic:cNvPicPr/>
                  </pic:nvPicPr>
                  <pic:blipFill>
                    <a:blip r:embed="rId309"/>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要求：</w:t>
      </w:r>
      <w:r>
        <w:rPr>
          <w:rFonts w:ascii="SimSun" w:hAnsi="SimSun" w:eastAsia="SimSun" w:cs="SimSun"/>
          <w:sz w:val="21"/>
          <w:szCs w:val="21"/>
          <w:spacing w:val="-3"/>
          <w:position w:val="14"/>
        </w:rPr>
        <w:t xml:space="preserve"> 分组讨论，制定方案，在下次课时做</w:t>
      </w:r>
      <w:r>
        <w:rPr>
          <w:rFonts w:ascii="SimSun" w:hAnsi="SimSun" w:eastAsia="SimSun" w:cs="SimSun"/>
          <w:sz w:val="21"/>
          <w:szCs w:val="21"/>
          <w:spacing w:val="-46"/>
          <w:position w:val="14"/>
        </w:rPr>
        <w:t xml:space="preserve"> </w:t>
      </w:r>
      <w:r>
        <w:rPr>
          <w:rFonts w:ascii="SimSun" w:hAnsi="SimSun" w:eastAsia="SimSun" w:cs="SimSun"/>
          <w:sz w:val="21"/>
          <w:szCs w:val="21"/>
          <w:spacing w:val="-3"/>
          <w:position w:val="14"/>
        </w:rPr>
        <w:t>PPT</w:t>
      </w:r>
      <w:r>
        <w:rPr>
          <w:rFonts w:ascii="SimSun" w:hAnsi="SimSun" w:eastAsia="SimSun" w:cs="SimSun"/>
          <w:sz w:val="21"/>
          <w:szCs w:val="21"/>
          <w:spacing w:val="-43"/>
          <w:position w:val="14"/>
        </w:rPr>
        <w:t xml:space="preserve"> </w:t>
      </w:r>
      <w:r>
        <w:rPr>
          <w:rFonts w:ascii="SimSun" w:hAnsi="SimSun" w:eastAsia="SimSun" w:cs="SimSun"/>
          <w:sz w:val="21"/>
          <w:szCs w:val="21"/>
          <w:spacing w:val="-3"/>
          <w:position w:val="14"/>
        </w:rPr>
        <w:t>演示，讨论成绩计入学生平时成</w:t>
      </w:r>
      <w:r>
        <w:rPr>
          <w:rFonts w:ascii="SimSun" w:hAnsi="SimSun" w:eastAsia="SimSun" w:cs="SimSun"/>
          <w:sz w:val="21"/>
          <w:szCs w:val="21"/>
          <w:spacing w:val="-4"/>
          <w:position w:val="14"/>
        </w:rPr>
        <w:t>绩。</w:t>
      </w:r>
    </w:p>
    <w:p>
      <w:pPr>
        <w:ind w:left="427"/>
        <w:spacing w:line="219"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4"/>
        <w:spacing w:before="155" w:line="221"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1"/>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4"/>
        <w:spacing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ind w:left="35"/>
        <w:spacing w:before="230" w:line="439" w:lineRule="exact"/>
        <w:rPr>
          <w:rFonts w:ascii="SimSun" w:hAnsi="SimSun" w:eastAsia="SimSun" w:cs="SimSun"/>
          <w:sz w:val="21"/>
          <w:szCs w:val="21"/>
        </w:rPr>
      </w:pPr>
      <w:r>
        <w:rPr>
          <w:rFonts w:ascii="SimSun" w:hAnsi="SimSun" w:eastAsia="SimSun" w:cs="SimSun"/>
          <w:sz w:val="21"/>
          <w:szCs w:val="21"/>
          <w:spacing w:val="-1"/>
          <w:position w:val="17"/>
        </w:rPr>
        <w:t>[1] 丁兴良 著. 4E</w:t>
      </w:r>
      <w:r>
        <w:rPr>
          <w:rFonts w:ascii="SimSun" w:hAnsi="SimSun" w:eastAsia="SimSun" w:cs="SimSun"/>
          <w:sz w:val="21"/>
          <w:szCs w:val="21"/>
          <w:spacing w:val="-40"/>
          <w:position w:val="17"/>
        </w:rPr>
        <w:t xml:space="preserve"> </w:t>
      </w:r>
      <w:r>
        <w:rPr>
          <w:rFonts w:ascii="SimSun" w:hAnsi="SimSun" w:eastAsia="SimSun" w:cs="SimSun"/>
          <w:sz w:val="21"/>
          <w:szCs w:val="21"/>
          <w:spacing w:val="-1"/>
          <w:position w:val="17"/>
        </w:rPr>
        <w:t>营销—工业品战略营销新模式[M</w:t>
      </w:r>
      <w:r>
        <w:rPr>
          <w:rFonts w:ascii="SimSun" w:hAnsi="SimSun" w:eastAsia="SimSun" w:cs="SimSun"/>
          <w:sz w:val="21"/>
          <w:szCs w:val="21"/>
          <w:spacing w:val="-2"/>
          <w:position w:val="17"/>
        </w:rPr>
        <w:t>].经济管理出版社，2012</w:t>
      </w:r>
      <w:r>
        <w:rPr>
          <w:rFonts w:ascii="SimSun" w:hAnsi="SimSun" w:eastAsia="SimSun" w:cs="SimSun"/>
          <w:sz w:val="21"/>
          <w:szCs w:val="21"/>
          <w:spacing w:val="-46"/>
          <w:position w:val="17"/>
        </w:rPr>
        <w:t xml:space="preserve"> </w:t>
      </w:r>
      <w:r>
        <w:rPr>
          <w:rFonts w:ascii="SimSun" w:hAnsi="SimSun" w:eastAsia="SimSun" w:cs="SimSun"/>
          <w:sz w:val="21"/>
          <w:szCs w:val="21"/>
          <w:spacing w:val="-2"/>
          <w:position w:val="17"/>
        </w:rPr>
        <w:t>年</w:t>
      </w:r>
      <w:r>
        <w:rPr>
          <w:rFonts w:ascii="SimSun" w:hAnsi="SimSun" w:eastAsia="SimSun" w:cs="SimSun"/>
          <w:sz w:val="21"/>
          <w:szCs w:val="21"/>
          <w:spacing w:val="-45"/>
          <w:position w:val="17"/>
        </w:rPr>
        <w:t xml:space="preserve"> </w:t>
      </w:r>
      <w:r>
        <w:rPr>
          <w:rFonts w:ascii="SimSun" w:hAnsi="SimSun" w:eastAsia="SimSun" w:cs="SimSun"/>
          <w:sz w:val="21"/>
          <w:szCs w:val="21"/>
          <w:spacing w:val="-2"/>
          <w:position w:val="17"/>
        </w:rPr>
        <w:t>8</w:t>
      </w:r>
      <w:r>
        <w:rPr>
          <w:rFonts w:ascii="SimSun" w:hAnsi="SimSun" w:eastAsia="SimSun" w:cs="SimSun"/>
          <w:sz w:val="21"/>
          <w:szCs w:val="21"/>
          <w:spacing w:val="-39"/>
          <w:position w:val="17"/>
        </w:rPr>
        <w:t xml:space="preserve"> </w:t>
      </w:r>
      <w:r>
        <w:rPr>
          <w:rFonts w:ascii="SimSun" w:hAnsi="SimSun" w:eastAsia="SimSun" w:cs="SimSun"/>
          <w:sz w:val="21"/>
          <w:szCs w:val="21"/>
          <w:spacing w:val="-2"/>
          <w:position w:val="17"/>
        </w:rPr>
        <w:t>月.</w:t>
      </w:r>
    </w:p>
    <w:p>
      <w:pPr>
        <w:ind w:left="35"/>
        <w:spacing w:before="1" w:line="220" w:lineRule="auto"/>
        <w:rPr>
          <w:rFonts w:ascii="SimSun" w:hAnsi="SimSun" w:eastAsia="SimSun" w:cs="SimSun"/>
          <w:sz w:val="21"/>
          <w:szCs w:val="21"/>
        </w:rPr>
      </w:pPr>
      <w:r>
        <w:rPr>
          <w:rFonts w:ascii="SimSun" w:hAnsi="SimSun" w:eastAsia="SimSun" w:cs="SimSun"/>
          <w:sz w:val="21"/>
          <w:szCs w:val="21"/>
          <w:spacing w:val="-1"/>
        </w:rPr>
        <w:t>[2] 吴越舟 著. 23</w:t>
      </w:r>
      <w:r>
        <w:rPr>
          <w:rFonts w:ascii="SimSun" w:hAnsi="SimSun" w:eastAsia="SimSun" w:cs="SimSun"/>
          <w:sz w:val="21"/>
          <w:szCs w:val="21"/>
          <w:spacing w:val="-46"/>
        </w:rPr>
        <w:t xml:space="preserve"> </w:t>
      </w:r>
      <w:r>
        <w:rPr>
          <w:rFonts w:ascii="SimSun" w:hAnsi="SimSun" w:eastAsia="SimSun" w:cs="SimSun"/>
          <w:sz w:val="21"/>
          <w:szCs w:val="21"/>
          <w:spacing w:val="-1"/>
        </w:rPr>
        <w:t>年工业品营销手记[</w:t>
      </w:r>
      <w:r>
        <w:rPr>
          <w:rFonts w:ascii="SimSun" w:hAnsi="SimSun" w:eastAsia="SimSun" w:cs="SimSun"/>
          <w:sz w:val="21"/>
          <w:szCs w:val="21"/>
          <w:spacing w:val="-2"/>
        </w:rPr>
        <w:t>M].北京联合出版公司，2015</w:t>
      </w:r>
      <w:r>
        <w:rPr>
          <w:rFonts w:ascii="SimSun" w:hAnsi="SimSun" w:eastAsia="SimSun" w:cs="SimSun"/>
          <w:sz w:val="21"/>
          <w:szCs w:val="21"/>
          <w:spacing w:val="-45"/>
        </w:rPr>
        <w:t xml:space="preserve"> </w:t>
      </w:r>
      <w:r>
        <w:rPr>
          <w:rFonts w:ascii="SimSun" w:hAnsi="SimSun" w:eastAsia="SimSun" w:cs="SimSun"/>
          <w:sz w:val="21"/>
          <w:szCs w:val="21"/>
          <w:spacing w:val="-2"/>
        </w:rPr>
        <w:t>年</w:t>
      </w:r>
      <w:r>
        <w:rPr>
          <w:rFonts w:ascii="SimSun" w:hAnsi="SimSun" w:eastAsia="SimSun" w:cs="SimSun"/>
          <w:sz w:val="21"/>
          <w:szCs w:val="21"/>
          <w:spacing w:val="-40"/>
        </w:rPr>
        <w:t xml:space="preserve"> </w:t>
      </w:r>
      <w:r>
        <w:rPr>
          <w:rFonts w:ascii="SimSun" w:hAnsi="SimSun" w:eastAsia="SimSun" w:cs="SimSun"/>
          <w:sz w:val="21"/>
          <w:szCs w:val="21"/>
          <w:spacing w:val="-2"/>
        </w:rPr>
        <w:t>3</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left="35"/>
        <w:spacing w:before="191" w:line="440" w:lineRule="exact"/>
        <w:rPr>
          <w:rFonts w:ascii="SimSun" w:hAnsi="SimSun" w:eastAsia="SimSun" w:cs="SimSun"/>
          <w:sz w:val="21"/>
          <w:szCs w:val="21"/>
        </w:rPr>
      </w:pPr>
      <w:r>
        <w:rPr>
          <w:rFonts w:ascii="SimSun" w:hAnsi="SimSun" w:eastAsia="SimSun" w:cs="SimSun"/>
          <w:sz w:val="21"/>
          <w:szCs w:val="21"/>
          <w:spacing w:val="-1"/>
          <w:position w:val="17"/>
        </w:rPr>
        <w:t>[3] 安贺新 著. 服务营销[M].</w:t>
      </w:r>
      <w:r>
        <w:rPr>
          <w:rFonts w:ascii="SimSun" w:hAnsi="SimSun" w:eastAsia="SimSun" w:cs="SimSun"/>
          <w:sz w:val="21"/>
          <w:szCs w:val="21"/>
          <w:spacing w:val="-2"/>
          <w:position w:val="17"/>
        </w:rPr>
        <w:t>上海财经大学出版社，2016</w:t>
      </w:r>
      <w:r>
        <w:rPr>
          <w:rFonts w:ascii="SimSun" w:hAnsi="SimSun" w:eastAsia="SimSun" w:cs="SimSun"/>
          <w:sz w:val="21"/>
          <w:szCs w:val="21"/>
          <w:spacing w:val="-43"/>
          <w:position w:val="17"/>
        </w:rPr>
        <w:t xml:space="preserve"> </w:t>
      </w:r>
      <w:r>
        <w:rPr>
          <w:rFonts w:ascii="SimSun" w:hAnsi="SimSun" w:eastAsia="SimSun" w:cs="SimSun"/>
          <w:sz w:val="21"/>
          <w:szCs w:val="21"/>
          <w:spacing w:val="-2"/>
          <w:position w:val="17"/>
        </w:rPr>
        <w:t>年</w:t>
      </w:r>
      <w:r>
        <w:rPr>
          <w:rFonts w:ascii="SimSun" w:hAnsi="SimSun" w:eastAsia="SimSun" w:cs="SimSun"/>
          <w:sz w:val="21"/>
          <w:szCs w:val="21"/>
          <w:spacing w:val="-45"/>
          <w:position w:val="17"/>
        </w:rPr>
        <w:t xml:space="preserve"> </w:t>
      </w:r>
      <w:r>
        <w:rPr>
          <w:rFonts w:ascii="SimSun" w:hAnsi="SimSun" w:eastAsia="SimSun" w:cs="SimSun"/>
          <w:sz w:val="21"/>
          <w:szCs w:val="21"/>
          <w:spacing w:val="-2"/>
          <w:position w:val="17"/>
        </w:rPr>
        <w:t>4</w:t>
      </w:r>
      <w:r>
        <w:rPr>
          <w:rFonts w:ascii="SimSun" w:hAnsi="SimSun" w:eastAsia="SimSun" w:cs="SimSun"/>
          <w:sz w:val="21"/>
          <w:szCs w:val="21"/>
          <w:spacing w:val="-41"/>
          <w:position w:val="17"/>
        </w:rPr>
        <w:t xml:space="preserve"> </w:t>
      </w:r>
      <w:r>
        <w:rPr>
          <w:rFonts w:ascii="SimSun" w:hAnsi="SimSun" w:eastAsia="SimSun" w:cs="SimSun"/>
          <w:sz w:val="21"/>
          <w:szCs w:val="21"/>
          <w:spacing w:val="-2"/>
          <w:position w:val="17"/>
        </w:rPr>
        <w:t>月.</w:t>
      </w:r>
    </w:p>
    <w:p>
      <w:pPr>
        <w:ind w:left="35"/>
        <w:spacing w:line="220" w:lineRule="auto"/>
        <w:rPr>
          <w:rFonts w:ascii="SimSun" w:hAnsi="SimSun" w:eastAsia="SimSun" w:cs="SimSun"/>
          <w:sz w:val="21"/>
          <w:szCs w:val="21"/>
        </w:rPr>
      </w:pPr>
      <w:r>
        <w:rPr>
          <w:rFonts w:ascii="SimSun" w:hAnsi="SimSun" w:eastAsia="SimSun" w:cs="SimSun"/>
          <w:sz w:val="21"/>
          <w:szCs w:val="21"/>
          <w:spacing w:val="-4"/>
        </w:rPr>
        <w:t>[4] 李翔 著. 海底捞凭什么？[M].新世界出版社，</w:t>
      </w:r>
      <w:r>
        <w:rPr>
          <w:rFonts w:ascii="SimSun" w:hAnsi="SimSun" w:eastAsia="SimSun" w:cs="SimSun"/>
          <w:sz w:val="21"/>
          <w:szCs w:val="21"/>
          <w:spacing w:val="-20"/>
        </w:rPr>
        <w:t xml:space="preserve"> </w:t>
      </w:r>
      <w:r>
        <w:rPr>
          <w:rFonts w:ascii="SimSun" w:hAnsi="SimSun" w:eastAsia="SimSun" w:cs="SimSun"/>
          <w:sz w:val="21"/>
          <w:szCs w:val="21"/>
          <w:spacing w:val="-4"/>
        </w:rPr>
        <w:t>20</w:t>
      </w:r>
      <w:r>
        <w:rPr>
          <w:rFonts w:ascii="SimSun" w:hAnsi="SimSun" w:eastAsia="SimSun" w:cs="SimSun"/>
          <w:sz w:val="21"/>
          <w:szCs w:val="21"/>
          <w:spacing w:val="-5"/>
        </w:rPr>
        <w:t>11</w:t>
      </w:r>
      <w:r>
        <w:rPr>
          <w:rFonts w:ascii="SimSun" w:hAnsi="SimSun" w:eastAsia="SimSun" w:cs="SimSun"/>
          <w:sz w:val="21"/>
          <w:szCs w:val="21"/>
          <w:spacing w:val="-45"/>
        </w:rPr>
        <w:t xml:space="preserve"> </w:t>
      </w:r>
      <w:r>
        <w:rPr>
          <w:rFonts w:ascii="SimSun" w:hAnsi="SimSun" w:eastAsia="SimSun" w:cs="SimSun"/>
          <w:sz w:val="21"/>
          <w:szCs w:val="21"/>
          <w:spacing w:val="-5"/>
        </w:rPr>
        <w:t>年</w:t>
      </w:r>
      <w:r>
        <w:rPr>
          <w:rFonts w:ascii="SimSun" w:hAnsi="SimSun" w:eastAsia="SimSun" w:cs="SimSun"/>
          <w:sz w:val="21"/>
          <w:szCs w:val="21"/>
          <w:spacing w:val="-29"/>
        </w:rPr>
        <w:t xml:space="preserve"> </w:t>
      </w:r>
      <w:r>
        <w:rPr>
          <w:rFonts w:ascii="SimSun" w:hAnsi="SimSun" w:eastAsia="SimSun" w:cs="SimSun"/>
          <w:sz w:val="21"/>
          <w:szCs w:val="21"/>
          <w:spacing w:val="-5"/>
        </w:rPr>
        <w:t>11</w:t>
      </w:r>
      <w:r>
        <w:rPr>
          <w:rFonts w:ascii="SimSun" w:hAnsi="SimSun" w:eastAsia="SimSun" w:cs="SimSun"/>
          <w:sz w:val="21"/>
          <w:szCs w:val="21"/>
          <w:spacing w:val="-41"/>
        </w:rPr>
        <w:t xml:space="preserve"> </w:t>
      </w:r>
      <w:r>
        <w:rPr>
          <w:rFonts w:ascii="SimSun" w:hAnsi="SimSun" w:eastAsia="SimSun" w:cs="SimSun"/>
          <w:sz w:val="21"/>
          <w:szCs w:val="21"/>
          <w:spacing w:val="-5"/>
        </w:rPr>
        <w:t>月.</w:t>
      </w:r>
    </w:p>
    <w:p>
      <w:pPr>
        <w:ind w:left="35"/>
        <w:spacing w:before="188" w:line="442" w:lineRule="exact"/>
        <w:rPr>
          <w:rFonts w:ascii="SimSun" w:hAnsi="SimSun" w:eastAsia="SimSun" w:cs="SimSun"/>
          <w:sz w:val="21"/>
          <w:szCs w:val="21"/>
        </w:rPr>
      </w:pPr>
      <w:r>
        <w:rPr>
          <w:rFonts w:ascii="SimSun" w:hAnsi="SimSun" w:eastAsia="SimSun" w:cs="SimSun"/>
          <w:sz w:val="21"/>
          <w:szCs w:val="21"/>
          <w:spacing w:val="-1"/>
          <w:position w:val="17"/>
        </w:rPr>
        <w:t>[5] 戴维·阿克 著. 创建强势品牌[M].机械</w:t>
      </w:r>
      <w:r>
        <w:rPr>
          <w:rFonts w:ascii="SimSun" w:hAnsi="SimSun" w:eastAsia="SimSun" w:cs="SimSun"/>
          <w:sz w:val="21"/>
          <w:szCs w:val="21"/>
          <w:spacing w:val="-2"/>
          <w:position w:val="17"/>
        </w:rPr>
        <w:t>工业出版社，2012</w:t>
      </w:r>
      <w:r>
        <w:rPr>
          <w:rFonts w:ascii="SimSun" w:hAnsi="SimSun" w:eastAsia="SimSun" w:cs="SimSun"/>
          <w:sz w:val="21"/>
          <w:szCs w:val="21"/>
          <w:spacing w:val="-43"/>
          <w:position w:val="17"/>
        </w:rPr>
        <w:t xml:space="preserve"> </w:t>
      </w:r>
      <w:r>
        <w:rPr>
          <w:rFonts w:ascii="SimSun" w:hAnsi="SimSun" w:eastAsia="SimSun" w:cs="SimSun"/>
          <w:sz w:val="21"/>
          <w:szCs w:val="21"/>
          <w:spacing w:val="-2"/>
          <w:position w:val="17"/>
        </w:rPr>
        <w:t>年</w:t>
      </w:r>
      <w:r>
        <w:rPr>
          <w:rFonts w:ascii="SimSun" w:hAnsi="SimSun" w:eastAsia="SimSun" w:cs="SimSun"/>
          <w:sz w:val="21"/>
          <w:szCs w:val="21"/>
          <w:spacing w:val="-47"/>
          <w:position w:val="17"/>
        </w:rPr>
        <w:t xml:space="preserve"> </w:t>
      </w:r>
      <w:r>
        <w:rPr>
          <w:rFonts w:ascii="SimSun" w:hAnsi="SimSun" w:eastAsia="SimSun" w:cs="SimSun"/>
          <w:sz w:val="21"/>
          <w:szCs w:val="21"/>
          <w:spacing w:val="-2"/>
          <w:position w:val="17"/>
        </w:rPr>
        <w:t>4</w:t>
      </w:r>
      <w:r>
        <w:rPr>
          <w:rFonts w:ascii="SimSun" w:hAnsi="SimSun" w:eastAsia="SimSun" w:cs="SimSun"/>
          <w:sz w:val="21"/>
          <w:szCs w:val="21"/>
          <w:spacing w:val="-39"/>
          <w:position w:val="17"/>
        </w:rPr>
        <w:t xml:space="preserve"> </w:t>
      </w:r>
      <w:r>
        <w:rPr>
          <w:rFonts w:ascii="SimSun" w:hAnsi="SimSun" w:eastAsia="SimSun" w:cs="SimSun"/>
          <w:sz w:val="21"/>
          <w:szCs w:val="21"/>
          <w:spacing w:val="-2"/>
          <w:position w:val="17"/>
        </w:rPr>
        <w:t>月.</w:t>
      </w:r>
    </w:p>
    <w:p>
      <w:pPr>
        <w:ind w:left="35"/>
        <w:spacing w:before="1" w:line="219" w:lineRule="auto"/>
        <w:rPr>
          <w:rFonts w:ascii="SimSun" w:hAnsi="SimSun" w:eastAsia="SimSun" w:cs="SimSun"/>
          <w:sz w:val="21"/>
          <w:szCs w:val="21"/>
        </w:rPr>
      </w:pPr>
      <w:r>
        <w:rPr>
          <w:rFonts w:ascii="SimSun" w:hAnsi="SimSun" w:eastAsia="SimSun" w:cs="SimSun"/>
          <w:sz w:val="21"/>
          <w:szCs w:val="21"/>
          <w:spacing w:val="-1"/>
        </w:rPr>
        <w:t>[6] 戴维·阿克 著. 管理品牌资产[</w:t>
      </w:r>
      <w:r>
        <w:rPr>
          <w:rFonts w:ascii="SimSun" w:hAnsi="SimSun" w:eastAsia="SimSun" w:cs="SimSun"/>
          <w:sz w:val="21"/>
          <w:szCs w:val="21"/>
          <w:spacing w:val="-2"/>
        </w:rPr>
        <w:t>M].机械工业出版社，2012</w:t>
      </w:r>
      <w:r>
        <w:rPr>
          <w:rFonts w:ascii="SimSun" w:hAnsi="SimSun" w:eastAsia="SimSun" w:cs="SimSun"/>
          <w:sz w:val="21"/>
          <w:szCs w:val="21"/>
          <w:spacing w:val="-43"/>
        </w:rPr>
        <w:t xml:space="preserve"> </w:t>
      </w:r>
      <w:r>
        <w:rPr>
          <w:rFonts w:ascii="SimSun" w:hAnsi="SimSun" w:eastAsia="SimSun" w:cs="SimSun"/>
          <w:sz w:val="21"/>
          <w:szCs w:val="21"/>
          <w:spacing w:val="-2"/>
        </w:rPr>
        <w:t>年</w:t>
      </w:r>
      <w:r>
        <w:rPr>
          <w:rFonts w:ascii="SimSun" w:hAnsi="SimSun" w:eastAsia="SimSun" w:cs="SimSun"/>
          <w:sz w:val="21"/>
          <w:szCs w:val="21"/>
          <w:spacing w:val="-42"/>
        </w:rPr>
        <w:t xml:space="preserve"> </w:t>
      </w:r>
      <w:r>
        <w:rPr>
          <w:rFonts w:ascii="SimSun" w:hAnsi="SimSun" w:eastAsia="SimSun" w:cs="SimSun"/>
          <w:sz w:val="21"/>
          <w:szCs w:val="21"/>
          <w:spacing w:val="-2"/>
        </w:rPr>
        <w:t>3</w:t>
      </w:r>
      <w:r>
        <w:rPr>
          <w:rFonts w:ascii="SimSun" w:hAnsi="SimSun" w:eastAsia="SimSun" w:cs="SimSun"/>
          <w:sz w:val="21"/>
          <w:szCs w:val="21"/>
          <w:spacing w:val="-39"/>
        </w:rPr>
        <w:t xml:space="preserve"> </w:t>
      </w:r>
      <w:r>
        <w:rPr>
          <w:rFonts w:ascii="SimSun" w:hAnsi="SimSun" w:eastAsia="SimSun" w:cs="SimSun"/>
          <w:sz w:val="21"/>
          <w:szCs w:val="21"/>
          <w:spacing w:val="-2"/>
        </w:rPr>
        <w:t>月.</w:t>
      </w:r>
    </w:p>
    <w:p>
      <w:pPr>
        <w:ind w:left="35"/>
        <w:spacing w:before="189" w:line="220" w:lineRule="auto"/>
        <w:rPr>
          <w:rFonts w:ascii="SimSun" w:hAnsi="SimSun" w:eastAsia="SimSun" w:cs="SimSun"/>
          <w:sz w:val="21"/>
          <w:szCs w:val="21"/>
        </w:rPr>
      </w:pPr>
      <w:r>
        <w:rPr>
          <w:rFonts w:ascii="SimSun" w:hAnsi="SimSun" w:eastAsia="SimSun" w:cs="SimSun"/>
          <w:sz w:val="21"/>
          <w:szCs w:val="21"/>
          <w:spacing w:val="-2"/>
        </w:rPr>
        <w:t>[7] 戴维·阿克 著. 品牌领导[M].机械工业出版社，2012</w:t>
      </w:r>
      <w:r>
        <w:rPr>
          <w:rFonts w:ascii="SimSun" w:hAnsi="SimSun" w:eastAsia="SimSun" w:cs="SimSun"/>
          <w:sz w:val="21"/>
          <w:szCs w:val="21"/>
          <w:spacing w:val="-27"/>
        </w:rPr>
        <w:t xml:space="preserve"> </w:t>
      </w:r>
      <w:r>
        <w:rPr>
          <w:rFonts w:ascii="SimSun" w:hAnsi="SimSun" w:eastAsia="SimSun" w:cs="SimSun"/>
          <w:sz w:val="21"/>
          <w:szCs w:val="21"/>
          <w:spacing w:val="-2"/>
        </w:rPr>
        <w:t>年</w:t>
      </w:r>
      <w:r>
        <w:rPr>
          <w:rFonts w:ascii="SimSun" w:hAnsi="SimSun" w:eastAsia="SimSun" w:cs="SimSun"/>
          <w:sz w:val="21"/>
          <w:szCs w:val="21"/>
          <w:spacing w:val="-42"/>
        </w:rPr>
        <w:t xml:space="preserve"> </w:t>
      </w:r>
      <w:r>
        <w:rPr>
          <w:rFonts w:ascii="SimSun" w:hAnsi="SimSun" w:eastAsia="SimSun" w:cs="SimSun"/>
          <w:sz w:val="21"/>
          <w:szCs w:val="21"/>
          <w:spacing w:val="-2"/>
        </w:rPr>
        <w:t>6</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right="1"/>
        <w:spacing w:before="189" w:line="219" w:lineRule="auto"/>
        <w:jc w:val="right"/>
        <w:rPr>
          <w:rFonts w:ascii="SimSun" w:hAnsi="SimSun" w:eastAsia="SimSun" w:cs="SimSun"/>
          <w:sz w:val="21"/>
          <w:szCs w:val="21"/>
        </w:rPr>
      </w:pPr>
      <w:r>
        <w:rPr>
          <w:rFonts w:ascii="SimSun" w:hAnsi="SimSun" w:eastAsia="SimSun" w:cs="SimSun"/>
          <w:sz w:val="21"/>
          <w:szCs w:val="21"/>
          <w:spacing w:val="-10"/>
        </w:rPr>
        <w:t>[8]</w:t>
      </w:r>
      <w:r>
        <w:rPr>
          <w:rFonts w:ascii="SimSun" w:hAnsi="SimSun" w:eastAsia="SimSun" w:cs="SimSun"/>
          <w:sz w:val="21"/>
          <w:szCs w:val="21"/>
          <w:spacing w:val="45"/>
        </w:rPr>
        <w:t xml:space="preserve"> </w:t>
      </w:r>
      <w:r>
        <w:rPr>
          <w:rFonts w:ascii="SimSun" w:hAnsi="SimSun" w:eastAsia="SimSun" w:cs="SimSun"/>
          <w:sz w:val="21"/>
          <w:szCs w:val="21"/>
          <w:spacing w:val="-10"/>
        </w:rPr>
        <w:t>国 家 精 品 视 频 课 程 《 价 值 营 销 概 说 》 ， 主 讲 人 ： 万 后 芬 ， 杜 鹏 ：</w:t>
      </w:r>
    </w:p>
    <w:p>
      <w:pPr>
        <w:spacing w:before="192"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http://open.163.com/special/cuvocw/jiazhi.h</w:t>
        </w:r>
        <w:r>
          <w:rPr>
            <w:rFonts w:ascii="SimSun" w:hAnsi="SimSun" w:eastAsia="SimSun" w:cs="SimSun"/>
            <w:sz w:val="21"/>
            <w:szCs w:val="21"/>
            <w:u w:val="single" w:color="auto"/>
            <w:color w:val="0000CC"/>
            <w:spacing w:val="-1"/>
          </w:rPr>
          <w:t>tml</w:t>
        </w:r>
      </w:hyperlink>
    </w:p>
    <w:p>
      <w:pPr>
        <w:ind w:left="35"/>
        <w:spacing w:before="120" w:line="220" w:lineRule="auto"/>
        <w:rPr>
          <w:rFonts w:ascii="SimSun" w:hAnsi="SimSun" w:eastAsia="SimSun" w:cs="SimSun"/>
          <w:sz w:val="21"/>
          <w:szCs w:val="21"/>
        </w:rPr>
      </w:pPr>
      <w:r>
        <w:rPr>
          <w:rFonts w:ascii="SimSun" w:hAnsi="SimSun" w:eastAsia="SimSun" w:cs="SimSun"/>
          <w:sz w:val="21"/>
          <w:szCs w:val="21"/>
          <w:spacing w:val="-2"/>
        </w:rPr>
        <w:t>[9]</w:t>
      </w:r>
      <w:r>
        <w:rPr>
          <w:rFonts w:ascii="SimSun" w:hAnsi="SimSun" w:eastAsia="SimSun" w:cs="SimSun"/>
          <w:sz w:val="21"/>
          <w:szCs w:val="21"/>
          <w:spacing w:val="27"/>
        </w:rPr>
        <w:t xml:space="preserve"> </w:t>
      </w:r>
      <w:r>
        <w:rPr>
          <w:rFonts w:ascii="SimSun" w:hAnsi="SimSun" w:eastAsia="SimSun" w:cs="SimSun"/>
          <w:sz w:val="21"/>
          <w:szCs w:val="21"/>
          <w:spacing w:val="-2"/>
        </w:rPr>
        <w:t>国家精品资源共享课《市场营销学》，汤定娜，万后芬、杜鹏：</w:t>
      </w:r>
    </w:p>
    <w:p>
      <w:pPr>
        <w:spacing w:before="155"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ind w:firstLine="66"/>
        <w:spacing w:before="215" w:line="578" w:lineRule="exact"/>
        <w:rPr/>
      </w:pPr>
      <w:r>
        <w:rPr>
          <w:position w:val="-11"/>
        </w:rPr>
        <w:pict>
          <v:shape id="_x0000_s19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28" w:lineRule="auto"/>
        <w:rPr/>
      </w:pPr>
      <w:r/>
    </w:p>
    <w:p>
      <w:pPr>
        <w:ind w:left="4"/>
        <w:spacing w:before="69"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
        <w:spacing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ind w:left="21"/>
        <w:spacing w:before="227"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19"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6" w:line="406"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spacing w:before="155" w:line="405"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6"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spacing w:line="215" w:lineRule="auto"/>
        <w:sectPr>
          <w:footerReference w:type="default" r:id="rId308"/>
          <w:pgSz w:w="12240" w:h="15840"/>
          <w:pgMar w:top="1346" w:right="1795" w:bottom="880" w:left="1805" w:header="0" w:footer="715" w:gutter="0"/>
        </w:sectPr>
        <w:rPr/>
      </w:pPr>
    </w:p>
    <w:p>
      <w:pPr>
        <w:pStyle w:val="BodyText"/>
        <w:ind w:left="6"/>
        <w:spacing w:before="19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6"/>
        <w:spacing w:before="159"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1"/>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spacing w:before="154" w:line="221" w:lineRule="auto"/>
        <w:rPr>
          <w:rFonts w:ascii="SimSun" w:hAnsi="SimSun" w:eastAsia="SimSun" w:cs="SimSun"/>
        </w:rPr>
      </w:pPr>
      <w:r>
        <w:rPr>
          <w:b/>
          <w:bCs/>
          <w:spacing w:val="-4"/>
        </w:rPr>
        <w:t>3</w:t>
      </w:r>
      <w:r>
        <w:rPr>
          <w:b/>
          <w:bCs/>
          <w:spacing w:val="-27"/>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1"/>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7"/>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1"/>
        <w:spacing w:before="155"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7"/>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1"/>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7"/>
        <w:spacing w:before="163"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2"/>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310"/>
          <w:pgSz w:w="12240" w:h="15840"/>
          <w:pgMar w:top="1346" w:right="1796" w:bottom="880" w:left="1808" w:header="0" w:footer="715" w:gutter="0"/>
        </w:sectPr>
        <w:rPr>
          <w:rFonts w:ascii="Calibri" w:hAnsi="Calibri" w:eastAsia="Calibri" w:cs="Calibri"/>
          <w:sz w:val="21"/>
          <w:szCs w:val="21"/>
        </w:rPr>
      </w:pPr>
    </w:p>
    <w:p>
      <w:pPr>
        <w:ind w:left="3054"/>
        <w:spacing w:before="141" w:line="224" w:lineRule="auto"/>
        <w:rPr>
          <w:rFonts w:ascii="SimHei" w:hAnsi="SimHei" w:eastAsia="SimHei" w:cs="SimHei"/>
          <w:sz w:val="31"/>
          <w:szCs w:val="31"/>
        </w:rPr>
      </w:pPr>
      <w:bookmarkStart w:name="bookmark18" w:id="15"/>
      <w:bookmarkEnd w:id="15"/>
      <w:bookmarkStart w:name="bookmark8" w:id="16"/>
      <w:bookmarkEnd w:id="16"/>
      <w:r>
        <w:rPr>
          <w:rFonts w:ascii="SimHei" w:hAnsi="SimHei" w:eastAsia="SimHei" w:cs="SimHei"/>
          <w:sz w:val="31"/>
          <w:szCs w:val="31"/>
          <w14:textOutline w14:w="5791" w14:cap="flat" w14:cmpd="sng">
            <w14:solidFill>
              <w14:srgbClr w14:val="000000"/>
            </w14:solidFill>
            <w14:prstDash w14:val="solid"/>
            <w14:miter w14:lim="10"/>
          </w14:textOutline>
          <w:spacing w:val="8"/>
        </w:rPr>
        <w:t>第八讲</w:t>
      </w:r>
      <w:r>
        <w:rPr>
          <w:rFonts w:ascii="SimHei" w:hAnsi="SimHei" w:eastAsia="SimHei" w:cs="SimHei"/>
          <w:sz w:val="31"/>
          <w:szCs w:val="31"/>
          <w:spacing w:val="8"/>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8"/>
        </w:rPr>
        <w:t>价格策略</w:t>
      </w:r>
    </w:p>
    <w:p>
      <w:pPr>
        <w:spacing w:before="68"/>
        <w:rPr/>
      </w:pPr>
      <w:r/>
    </w:p>
    <w:p>
      <w:pPr>
        <w:spacing w:before="68"/>
        <w:rPr/>
      </w:pPr>
      <w:r/>
    </w:p>
    <w:tbl>
      <w:tblPr>
        <w:tblStyle w:val="TableNormal"/>
        <w:tblW w:w="8520"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20"/>
      </w:tblGrid>
      <w:tr>
        <w:trPr>
          <w:trHeight w:val="2565" w:hRule="atLeast"/>
        </w:trPr>
        <w:tc>
          <w:tcPr>
            <w:tcW w:w="8520" w:type="dxa"/>
            <w:vAlign w:val="top"/>
          </w:tcPr>
          <w:p>
            <w:pPr>
              <w:ind w:left="185" w:right="231" w:firstLine="508"/>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6"/>
              </w:rPr>
              <w:t>内容简介：</w:t>
            </w:r>
            <w:r>
              <w:rPr>
                <w:rFonts w:ascii="KaiTi" w:hAnsi="KaiTi" w:eastAsia="KaiTi" w:cs="KaiTi"/>
                <w:sz w:val="24"/>
                <w:szCs w:val="24"/>
                <w:spacing w:val="-30"/>
              </w:rPr>
              <w:t xml:space="preserve"> </w:t>
            </w:r>
            <w:r>
              <w:rPr>
                <w:rFonts w:ascii="KaiTi" w:hAnsi="KaiTi" w:eastAsia="KaiTi" w:cs="KaiTi"/>
                <w:sz w:val="24"/>
                <w:szCs w:val="24"/>
                <w:spacing w:val="-6"/>
              </w:rPr>
              <w:t>本节介绍了产品定价的影响因素、传统的定价方法、消费者和</w:t>
            </w:r>
            <w:r>
              <w:rPr>
                <w:rFonts w:ascii="KaiTi" w:hAnsi="KaiTi" w:eastAsia="KaiTi" w:cs="KaiTi"/>
                <w:sz w:val="24"/>
                <w:szCs w:val="24"/>
              </w:rPr>
              <w:t xml:space="preserve"> </w:t>
            </w:r>
            <w:r>
              <w:rPr>
                <w:rFonts w:ascii="KaiTi" w:hAnsi="KaiTi" w:eastAsia="KaiTi" w:cs="KaiTi"/>
                <w:sz w:val="24"/>
                <w:szCs w:val="24"/>
                <w:spacing w:val="-7"/>
              </w:rPr>
              <w:t>竞争者对价格调整的反应，</w:t>
            </w:r>
            <w:r>
              <w:rPr>
                <w:rFonts w:ascii="KaiTi" w:hAnsi="KaiTi" w:eastAsia="KaiTi" w:cs="KaiTi"/>
                <w:sz w:val="24"/>
                <w:szCs w:val="24"/>
                <w:spacing w:val="54"/>
              </w:rPr>
              <w:t xml:space="preserve"> </w:t>
            </w:r>
            <w:r>
              <w:rPr>
                <w:rFonts w:ascii="KaiTi" w:hAnsi="KaiTi" w:eastAsia="KaiTi" w:cs="KaiTi"/>
                <w:sz w:val="24"/>
                <w:szCs w:val="24"/>
                <w:spacing w:val="-7"/>
              </w:rPr>
              <w:t>最后从心理学、经济学、管</w:t>
            </w:r>
            <w:r>
              <w:rPr>
                <w:rFonts w:ascii="KaiTi" w:hAnsi="KaiTi" w:eastAsia="KaiTi" w:cs="KaiTi"/>
                <w:sz w:val="24"/>
                <w:szCs w:val="24"/>
                <w:spacing w:val="-8"/>
              </w:rPr>
              <w:t>理学交叉视角介绍了互</w:t>
            </w:r>
          </w:p>
          <w:p>
            <w:pPr>
              <w:ind w:left="178"/>
              <w:spacing w:before="1" w:line="215" w:lineRule="auto"/>
              <w:rPr>
                <w:rFonts w:ascii="KaiTi" w:hAnsi="KaiTi" w:eastAsia="KaiTi" w:cs="KaiTi"/>
                <w:sz w:val="24"/>
                <w:szCs w:val="24"/>
              </w:rPr>
            </w:pPr>
            <w:r>
              <w:rPr>
                <w:rFonts w:ascii="KaiTi" w:hAnsi="KaiTi" w:eastAsia="KaiTi" w:cs="KaiTi"/>
                <w:sz w:val="24"/>
                <w:szCs w:val="24"/>
                <w:spacing w:val="-1"/>
              </w:rPr>
              <w:t>联网时代定价策略。</w:t>
            </w:r>
          </w:p>
          <w:p>
            <w:pPr>
              <w:ind w:left="661"/>
              <w:spacing w:before="124" w:line="406" w:lineRule="exact"/>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2"/>
                <w:position w:val="12"/>
              </w:rPr>
              <w:t>本章节教学内容与教材其他部分的衔接关系</w:t>
            </w:r>
            <w:r>
              <w:rPr>
                <w:rFonts w:ascii="KaiTi" w:hAnsi="KaiTi" w:eastAsia="KaiTi" w:cs="KaiTi"/>
                <w:sz w:val="24"/>
                <w:szCs w:val="24"/>
                <w14:textOutline w14:w="4354" w14:cap="flat" w14:cmpd="sng">
                  <w14:solidFill>
                    <w14:srgbClr w14:val="000000"/>
                  </w14:solidFill>
                  <w14:prstDash w14:val="solid"/>
                  <w14:miter w14:lim="10"/>
                </w14:textOutline>
                <w:spacing w:val="1"/>
                <w:position w:val="12"/>
              </w:rPr>
              <w:t>：</w:t>
            </w:r>
            <w:r>
              <w:rPr>
                <w:rFonts w:ascii="KaiTi" w:hAnsi="KaiTi" w:eastAsia="KaiTi" w:cs="KaiTi"/>
                <w:sz w:val="24"/>
                <w:szCs w:val="24"/>
                <w:spacing w:val="1"/>
                <w:position w:val="12"/>
              </w:rPr>
              <w:t>这部分属于价格策略内容，</w:t>
            </w:r>
          </w:p>
          <w:p>
            <w:pPr>
              <w:ind w:left="178"/>
              <w:spacing w:line="215" w:lineRule="auto"/>
              <w:rPr>
                <w:rFonts w:ascii="KaiTi" w:hAnsi="KaiTi" w:eastAsia="KaiTi" w:cs="KaiTi"/>
                <w:sz w:val="24"/>
                <w:szCs w:val="24"/>
              </w:rPr>
            </w:pPr>
            <w:r>
              <w:rPr>
                <w:rFonts w:ascii="KaiTi" w:hAnsi="KaiTi" w:eastAsia="KaiTi" w:cs="KaiTi"/>
                <w:sz w:val="24"/>
                <w:szCs w:val="24"/>
                <w:spacing w:val="1"/>
              </w:rPr>
              <w:t>是市场营销重要的内容之一。重点在于掌握定价</w:t>
            </w:r>
            <w:r>
              <w:rPr>
                <w:rFonts w:ascii="KaiTi" w:hAnsi="KaiTi" w:eastAsia="KaiTi" w:cs="KaiTi"/>
                <w:sz w:val="24"/>
                <w:szCs w:val="24"/>
              </w:rPr>
              <w:t>的底层逻辑是影响感知价值。</w:t>
            </w:r>
          </w:p>
        </w:tc>
      </w:tr>
    </w:tbl>
    <w:p>
      <w:pPr>
        <w:spacing w:before="32"/>
        <w:rPr/>
      </w:pPr>
      <w:r/>
    </w:p>
    <w:p>
      <w:pPr>
        <w:spacing w:before="31"/>
        <w:rPr/>
      </w:pPr>
      <w:r/>
    </w:p>
    <w:p>
      <w:pPr>
        <w:spacing w:before="31"/>
        <w:rPr/>
      </w:pPr>
      <w:r/>
    </w:p>
    <w:tbl>
      <w:tblPr>
        <w:tblStyle w:val="TableNormal"/>
        <w:tblW w:w="8590" w:type="dxa"/>
        <w:tblInd w:w="16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800"/>
              <w:spacing w:before="88" w:line="218"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价格策略</w:t>
            </w:r>
            <w:r>
              <w:rPr>
                <w:sz w:val="24"/>
                <w:szCs w:val="24"/>
                <w:spacing w:val="11"/>
              </w:rPr>
              <w:t xml:space="preserve">  </w:t>
            </w:r>
            <w:r>
              <w:rPr>
                <w:sz w:val="24"/>
                <w:szCs w:val="24"/>
                <w14:textOutline w14:w="4354" w14:cap="flat" w14:cmpd="sng">
                  <w14:solidFill>
                    <w14:srgbClr w14:val="000000"/>
                  </w14:solidFill>
                  <w14:prstDash w14:val="solid"/>
                  <w14:miter w14:lim="10"/>
                </w14:textOutline>
                <w:spacing w:val="-2"/>
              </w:rPr>
              <w:t>学时4</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7028"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3" w:line="407"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2"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1"/>
              </w:rPr>
              <w:t>融合提</w:t>
            </w:r>
            <w:r>
              <w:rPr>
                <w:rFonts w:ascii="Calibri" w:hAnsi="Calibri" w:eastAsia="Calibri" w:cs="Calibri"/>
                <w:spacing w:val="-1"/>
              </w:rPr>
              <w:t>1</w:t>
            </w:r>
            <w:r>
              <w:rPr>
                <w:spacing w:val="-1"/>
              </w:rPr>
              <w:t>、帮助学生树立正</w:t>
            </w:r>
            <w:r>
              <w:rPr>
                <w:spacing w:val="3"/>
              </w:rPr>
              <w:t xml:space="preserve">  </w:t>
            </w:r>
            <w:r>
              <w:rPr>
                <w:spacing w:val="-3"/>
              </w:rPr>
              <w:t>确的营销观，了解营销的本</w:t>
            </w:r>
          </w:p>
          <w:p>
            <w:pPr>
              <w:pStyle w:val="TableText"/>
              <w:ind w:left="384"/>
              <w:spacing w:line="221" w:lineRule="auto"/>
              <w:rPr/>
            </w:pPr>
            <w:r>
              <w:rPr/>
              <w:t>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line="221" w:lineRule="auto"/>
              <w:rPr/>
            </w:pPr>
            <w:r>
              <w:rPr>
                <w:spacing w:val="-2"/>
              </w:rPr>
              <w:t>融合提炼、自成一家</w:t>
            </w:r>
          </w:p>
          <w:p>
            <w:pPr>
              <w:pStyle w:val="TableText"/>
              <w:ind w:left="113" w:right="30" w:firstLine="1"/>
              <w:spacing w:before="153"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line="221" w:lineRule="auto"/>
              <w:rPr/>
            </w:pPr>
            <w:r>
              <w:rPr>
                <w:spacing w:val="-1"/>
              </w:rPr>
              <w:t>全球意识、底线思维</w:t>
            </w:r>
          </w:p>
        </w:tc>
        <w:tc>
          <w:tcPr>
            <w:tcW w:w="2938" w:type="dxa"/>
            <w:vAlign w:val="top"/>
          </w:tcPr>
          <w:p>
            <w:pPr>
              <w:pStyle w:val="TableText"/>
              <w:ind w:left="124"/>
              <w:spacing w:before="92" w:line="389" w:lineRule="exact"/>
              <w:rPr/>
            </w:pPr>
            <w:r>
              <w:rPr>
                <w:rFonts w:ascii="Calibri" w:hAnsi="Calibri" w:eastAsia="Calibri" w:cs="Calibri"/>
                <w:spacing w:val="3"/>
                <w:position w:val="13"/>
              </w:rPr>
              <w:t>1</w:t>
            </w:r>
            <w:r>
              <w:rPr>
                <w:rFonts w:ascii="Calibri" w:hAnsi="Calibri" w:eastAsia="Calibri" w:cs="Calibri"/>
                <w:spacing w:val="-13"/>
                <w:position w:val="13"/>
              </w:rPr>
              <w:t xml:space="preserve"> </w:t>
            </w:r>
            <w:r>
              <w:rPr>
                <w:spacing w:val="3"/>
                <w:position w:val="13"/>
              </w:rPr>
              <w:t>、掌握以产品生产或销售为</w:t>
            </w:r>
          </w:p>
          <w:p>
            <w:pPr>
              <w:pStyle w:val="TableText"/>
              <w:ind w:left="134"/>
              <w:spacing w:line="220" w:lineRule="auto"/>
              <w:rPr/>
            </w:pPr>
            <w:r>
              <w:rPr>
                <w:spacing w:val="-5"/>
              </w:rPr>
              <w:t>中心的产品导向营销观；</w:t>
            </w:r>
          </w:p>
          <w:p>
            <w:pPr>
              <w:pStyle w:val="TableText"/>
              <w:ind w:left="130" w:right="104" w:hanging="12"/>
              <w:spacing w:before="140" w:line="343" w:lineRule="auto"/>
              <w:rPr/>
            </w:pPr>
            <w:r>
              <w:rPr>
                <w:rFonts w:ascii="Calibri" w:hAnsi="Calibri" w:eastAsia="Calibri" w:cs="Calibri"/>
                <w:spacing w:val="3"/>
              </w:rPr>
              <w:t>2</w:t>
            </w:r>
            <w:r>
              <w:rPr>
                <w:rFonts w:ascii="Calibri" w:hAnsi="Calibri" w:eastAsia="Calibri" w:cs="Calibri"/>
                <w:spacing w:val="-7"/>
              </w:rPr>
              <w:t xml:space="preserve"> </w:t>
            </w:r>
            <w:r>
              <w:rPr>
                <w:spacing w:val="3"/>
              </w:rPr>
              <w:t>、了解影响产品定价的主要</w:t>
            </w:r>
            <w:r>
              <w:rPr/>
              <w:t xml:space="preserve"> </w:t>
            </w:r>
            <w:r>
              <w:rPr>
                <w:spacing w:val="-3"/>
              </w:rPr>
              <w:t>因素，并能在产品定价时对这</w:t>
            </w:r>
          </w:p>
          <w:p>
            <w:pPr>
              <w:pStyle w:val="TableText"/>
              <w:ind w:left="117"/>
              <w:spacing w:line="220" w:lineRule="auto"/>
              <w:rPr/>
            </w:pPr>
            <w:r>
              <w:rPr>
                <w:spacing w:val="-1"/>
              </w:rPr>
              <w:t>些影响因素进行具体分析；</w:t>
            </w:r>
          </w:p>
          <w:p>
            <w:pPr>
              <w:pStyle w:val="TableText"/>
              <w:ind w:left="135" w:right="104" w:hanging="19"/>
              <w:spacing w:before="138" w:line="343" w:lineRule="auto"/>
              <w:rPr/>
            </w:pPr>
            <w:r>
              <w:rPr>
                <w:rFonts w:ascii="Calibri" w:hAnsi="Calibri" w:eastAsia="Calibri" w:cs="Calibri"/>
                <w:spacing w:val="3"/>
              </w:rPr>
              <w:t>3</w:t>
            </w:r>
            <w:r>
              <w:rPr>
                <w:rFonts w:ascii="Calibri" w:hAnsi="Calibri" w:eastAsia="Calibri" w:cs="Calibri"/>
                <w:spacing w:val="-5"/>
              </w:rPr>
              <w:t xml:space="preserve"> </w:t>
            </w:r>
            <w:r>
              <w:rPr>
                <w:spacing w:val="3"/>
              </w:rPr>
              <w:t>、掌握利润导向型、销量导</w:t>
            </w:r>
            <w:r>
              <w:rPr/>
              <w:t xml:space="preserve"> </w:t>
            </w:r>
            <w:r>
              <w:rPr>
                <w:spacing w:val="14"/>
              </w:rPr>
              <w:t>向型和竞争导向型三大定价</w:t>
            </w:r>
            <w:r>
              <w:rPr>
                <w:spacing w:val="3"/>
              </w:rPr>
              <w:t xml:space="preserve"> </w:t>
            </w:r>
            <w:r>
              <w:rPr>
                <w:spacing w:val="-3"/>
              </w:rPr>
              <w:t>目标，并能辨析现实企业的定</w:t>
            </w:r>
          </w:p>
          <w:p>
            <w:pPr>
              <w:pStyle w:val="TableText"/>
              <w:ind w:left="115"/>
              <w:spacing w:line="219" w:lineRule="auto"/>
              <w:rPr/>
            </w:pPr>
            <w:r>
              <w:rPr>
                <w:spacing w:val="-2"/>
              </w:rPr>
              <w:t>价目标；</w:t>
            </w:r>
          </w:p>
          <w:p>
            <w:pPr>
              <w:pStyle w:val="TableText"/>
              <w:ind w:left="115" w:right="104" w:hanging="4"/>
              <w:spacing w:before="140" w:line="343" w:lineRule="auto"/>
              <w:jc w:val="both"/>
              <w:rPr/>
            </w:pPr>
            <w:r>
              <w:rPr>
                <w:rFonts w:ascii="Calibri" w:hAnsi="Calibri" w:eastAsia="Calibri" w:cs="Calibri"/>
                <w:spacing w:val="4"/>
              </w:rPr>
              <w:t>4</w:t>
            </w:r>
            <w:r>
              <w:rPr>
                <w:rFonts w:ascii="Calibri" w:hAnsi="Calibri" w:eastAsia="Calibri" w:cs="Calibri"/>
                <w:spacing w:val="-13"/>
              </w:rPr>
              <w:t xml:space="preserve"> </w:t>
            </w:r>
            <w:r>
              <w:rPr>
                <w:spacing w:val="4"/>
              </w:rPr>
              <w:t>、掌握成本导向定价法、需</w:t>
            </w:r>
            <w:r>
              <w:rPr/>
              <w:t xml:space="preserve"> </w:t>
            </w:r>
            <w:r>
              <w:rPr>
                <w:spacing w:val="16"/>
              </w:rPr>
              <w:t>求导向定价法和竞争导向定</w:t>
            </w:r>
            <w:r>
              <w:rPr/>
              <w:t xml:space="preserve"> </w:t>
            </w:r>
            <w:r>
              <w:rPr>
                <w:spacing w:val="-2"/>
              </w:rPr>
              <w:t>价法的定价程序和方法，了解</w:t>
            </w:r>
            <w:r>
              <w:rPr>
                <w:spacing w:val="7"/>
              </w:rPr>
              <w:t xml:space="preserve"> </w:t>
            </w:r>
            <w:r>
              <w:rPr>
                <w:spacing w:val="16"/>
              </w:rPr>
              <w:t>各自的使用条件并能区分其</w:t>
            </w:r>
          </w:p>
          <w:p>
            <w:pPr>
              <w:pStyle w:val="TableText"/>
              <w:ind w:left="113"/>
              <w:spacing w:line="220" w:lineRule="auto"/>
              <w:rPr/>
            </w:pPr>
            <w:r>
              <w:rPr>
                <w:spacing w:val="-1"/>
              </w:rPr>
              <w:t>优缺点；</w:t>
            </w:r>
          </w:p>
          <w:p>
            <w:pPr>
              <w:pStyle w:val="TableText"/>
              <w:ind w:left="122" w:right="46" w:hanging="6"/>
              <w:spacing w:before="140" w:line="343" w:lineRule="auto"/>
              <w:jc w:val="both"/>
              <w:rPr/>
            </w:pPr>
            <w:r>
              <w:rPr>
                <w:rFonts w:ascii="Calibri" w:hAnsi="Calibri" w:eastAsia="Calibri" w:cs="Calibri"/>
                <w:spacing w:val="-7"/>
              </w:rPr>
              <w:t>5</w:t>
            </w:r>
            <w:r>
              <w:rPr>
                <w:rFonts w:ascii="Calibri" w:hAnsi="Calibri" w:eastAsia="Calibri" w:cs="Calibri"/>
                <w:spacing w:val="-18"/>
              </w:rPr>
              <w:t xml:space="preserve"> </w:t>
            </w:r>
            <w:r>
              <w:rPr>
                <w:spacing w:val="-7"/>
              </w:rPr>
              <w:t>、理解各种常用的定价策略，</w:t>
            </w:r>
            <w:r>
              <w:rPr/>
              <w:t xml:space="preserve"> </w:t>
            </w:r>
            <w:r>
              <w:rPr>
                <w:spacing w:val="15"/>
              </w:rPr>
              <w:t>能熟练运用这些策略进行产</w:t>
            </w:r>
          </w:p>
          <w:p>
            <w:pPr>
              <w:pStyle w:val="TableText"/>
              <w:ind w:left="131"/>
              <w:spacing w:line="219" w:lineRule="auto"/>
              <w:rPr/>
            </w:pPr>
            <w:r>
              <w:rPr>
                <w:spacing w:val="-6"/>
              </w:rPr>
              <w:t>品定价；</w:t>
            </w:r>
          </w:p>
          <w:p>
            <w:pPr>
              <w:pStyle w:val="TableText"/>
              <w:ind w:left="117"/>
              <w:spacing w:before="140" w:line="219" w:lineRule="auto"/>
              <w:rPr/>
            </w:pPr>
            <w:r>
              <w:rPr>
                <w:rFonts w:ascii="Calibri" w:hAnsi="Calibri" w:eastAsia="Calibri" w:cs="Calibri"/>
                <w:spacing w:val="3"/>
              </w:rPr>
              <w:t>6</w:t>
            </w:r>
            <w:r>
              <w:rPr>
                <w:rFonts w:ascii="Calibri" w:hAnsi="Calibri" w:eastAsia="Calibri" w:cs="Calibri"/>
                <w:spacing w:val="-6"/>
              </w:rPr>
              <w:t xml:space="preserve"> </w:t>
            </w:r>
            <w:r>
              <w:rPr>
                <w:spacing w:val="3"/>
              </w:rPr>
              <w:t>、了解顾客和竞争者对价格</w:t>
            </w:r>
          </w:p>
        </w:tc>
      </w:tr>
    </w:tbl>
    <w:p>
      <w:pPr>
        <w:pStyle w:val="BodyText"/>
        <w:rPr/>
      </w:pPr>
      <w:r/>
    </w:p>
    <w:p>
      <w:pPr>
        <w:sectPr>
          <w:footerReference w:type="default" r:id="rId311"/>
          <w:pgSz w:w="12240" w:h="15840"/>
          <w:pgMar w:top="1346" w:right="1685" w:bottom="880" w:left="1792"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1492" w:hRule="atLeast"/>
        </w:trPr>
        <w:tc>
          <w:tcPr>
            <w:tcW w:w="2675" w:type="dxa"/>
            <w:vAlign w:val="top"/>
          </w:tcPr>
          <w:p>
            <w:pPr>
              <w:rPr>
                <w:rFonts w:ascii="Arial"/>
                <w:sz w:val="21"/>
              </w:rPr>
            </w:pPr>
            <w:r/>
          </w:p>
        </w:tc>
        <w:tc>
          <w:tcPr>
            <w:tcW w:w="2977" w:type="dxa"/>
            <w:vAlign w:val="top"/>
          </w:tcPr>
          <w:p>
            <w:pPr>
              <w:rPr>
                <w:rFonts w:ascii="Arial"/>
                <w:sz w:val="21"/>
              </w:rPr>
            </w:pPr>
            <w:r/>
          </w:p>
        </w:tc>
        <w:tc>
          <w:tcPr>
            <w:tcW w:w="2938" w:type="dxa"/>
            <w:vAlign w:val="top"/>
          </w:tcPr>
          <w:p>
            <w:pPr>
              <w:pStyle w:val="TableText"/>
              <w:ind w:left="116" w:right="104"/>
              <w:spacing w:before="94" w:line="343" w:lineRule="auto"/>
              <w:jc w:val="both"/>
              <w:rPr/>
            </w:pPr>
            <w:r>
              <w:rPr>
                <w:spacing w:val="-2"/>
              </w:rPr>
              <w:t>调整的反应，掌握价格调整的</w:t>
            </w:r>
            <w:r>
              <w:rPr>
                <w:spacing w:val="7"/>
              </w:rPr>
              <w:t xml:space="preserve"> </w:t>
            </w:r>
            <w:r>
              <w:rPr>
                <w:spacing w:val="-2"/>
              </w:rPr>
              <w:t>各种应对方案，以及互联网时</w:t>
            </w:r>
          </w:p>
          <w:p>
            <w:pPr>
              <w:pStyle w:val="TableText"/>
              <w:ind w:left="113"/>
              <w:spacing w:line="219" w:lineRule="auto"/>
              <w:rPr/>
            </w:pPr>
            <w:r>
              <w:rPr>
                <w:spacing w:val="-3"/>
              </w:rPr>
              <w:t>代的定价策略。</w:t>
            </w:r>
          </w:p>
        </w:tc>
      </w:tr>
      <w:tr>
        <w:trPr>
          <w:trHeight w:val="410" w:hRule="atLeast"/>
        </w:trPr>
        <w:tc>
          <w:tcPr>
            <w:tcW w:w="2675" w:type="dxa"/>
            <w:vAlign w:val="top"/>
          </w:tcPr>
          <w:p>
            <w:pPr>
              <w:pStyle w:val="TableText"/>
              <w:ind w:left="86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5275" w:hRule="atLeast"/>
        </w:trPr>
        <w:tc>
          <w:tcPr>
            <w:tcW w:w="2675" w:type="dxa"/>
            <w:vAlign w:val="top"/>
          </w:tcPr>
          <w:p>
            <w:pPr>
              <w:pStyle w:val="TableText"/>
              <w:ind w:left="125"/>
              <w:spacing w:before="97" w:line="406" w:lineRule="exact"/>
              <w:rPr/>
            </w:pPr>
            <w:r>
              <w:rPr>
                <w:rFonts w:ascii="Calibri" w:hAnsi="Calibri" w:eastAsia="Calibri" w:cs="Calibri"/>
                <w:spacing w:val="-5"/>
                <w:position w:val="14"/>
              </w:rPr>
              <w:t>1</w:t>
            </w:r>
            <w:r>
              <w:rPr>
                <w:rFonts w:ascii="Calibri" w:hAnsi="Calibri" w:eastAsia="Calibri" w:cs="Calibri"/>
                <w:spacing w:val="-14"/>
                <w:position w:val="14"/>
              </w:rPr>
              <w:t xml:space="preserve"> </w:t>
            </w:r>
            <w:r>
              <w:rPr>
                <w:spacing w:val="-5"/>
                <w:position w:val="14"/>
              </w:rPr>
              <w:t>、</w:t>
            </w:r>
            <w:r>
              <w:rPr>
                <w:spacing w:val="-56"/>
                <w:position w:val="14"/>
              </w:rPr>
              <w:t xml:space="preserve"> </w:t>
            </w:r>
            <w:r>
              <w:rPr>
                <w:spacing w:val="-5"/>
                <w:position w:val="14"/>
              </w:rPr>
              <w:t>影响产品定价的主要</w:t>
            </w:r>
          </w:p>
          <w:p>
            <w:pPr>
              <w:pStyle w:val="TableText"/>
              <w:ind w:left="492"/>
              <w:spacing w:line="220" w:lineRule="auto"/>
              <w:rPr/>
            </w:pPr>
            <w:r>
              <w:rPr>
                <w:spacing w:val="-16"/>
              </w:rPr>
              <w:t>因素；</w:t>
            </w:r>
          </w:p>
          <w:p>
            <w:pPr>
              <w:pStyle w:val="TableText"/>
              <w:ind w:left="119"/>
              <w:spacing w:before="154" w:line="219" w:lineRule="auto"/>
              <w:rPr/>
            </w:pPr>
            <w:r>
              <w:rPr>
                <w:rFonts w:ascii="Calibri" w:hAnsi="Calibri" w:eastAsia="Calibri" w:cs="Calibri"/>
                <w:spacing w:val="-8"/>
              </w:rPr>
              <w:t>2</w:t>
            </w:r>
            <w:r>
              <w:rPr>
                <w:rFonts w:ascii="Calibri" w:hAnsi="Calibri" w:eastAsia="Calibri" w:cs="Calibri"/>
                <w:spacing w:val="-21"/>
              </w:rPr>
              <w:t xml:space="preserve"> </w:t>
            </w:r>
            <w:r>
              <w:rPr>
                <w:spacing w:val="-8"/>
              </w:rPr>
              <w:t>、</w:t>
            </w:r>
            <w:r>
              <w:rPr>
                <w:spacing w:val="-50"/>
              </w:rPr>
              <w:t xml:space="preserve"> </w:t>
            </w:r>
            <w:r>
              <w:rPr>
                <w:spacing w:val="-8"/>
              </w:rPr>
              <w:t>定价策略</w:t>
            </w:r>
          </w:p>
          <w:p>
            <w:pPr>
              <w:pStyle w:val="TableText"/>
              <w:ind w:left="118"/>
              <w:spacing w:before="156" w:line="406" w:lineRule="exact"/>
              <w:rPr/>
            </w:pPr>
            <w:r>
              <w:rPr>
                <w:rFonts w:ascii="Calibri" w:hAnsi="Calibri" w:eastAsia="Calibri" w:cs="Calibri"/>
                <w:spacing w:val="-4"/>
                <w:position w:val="14"/>
              </w:rPr>
              <w:t>3</w:t>
            </w:r>
            <w:r>
              <w:rPr>
                <w:rFonts w:ascii="Calibri" w:hAnsi="Calibri" w:eastAsia="Calibri" w:cs="Calibri"/>
                <w:spacing w:val="-18"/>
                <w:position w:val="14"/>
              </w:rPr>
              <w:t xml:space="preserve"> </w:t>
            </w:r>
            <w:r>
              <w:rPr>
                <w:spacing w:val="-4"/>
                <w:position w:val="14"/>
              </w:rPr>
              <w:t>、</w:t>
            </w:r>
            <w:r>
              <w:rPr>
                <w:spacing w:val="-55"/>
                <w:position w:val="14"/>
              </w:rPr>
              <w:t xml:space="preserve"> </w:t>
            </w:r>
            <w:r>
              <w:rPr>
                <w:spacing w:val="-4"/>
                <w:position w:val="14"/>
              </w:rPr>
              <w:t>顾客和竞争者对价格</w:t>
            </w:r>
          </w:p>
          <w:p>
            <w:pPr>
              <w:pStyle w:val="TableText"/>
              <w:ind w:left="477"/>
              <w:spacing w:line="222" w:lineRule="auto"/>
              <w:rPr/>
            </w:pPr>
            <w:r>
              <w:rPr>
                <w:spacing w:val="-2"/>
              </w:rPr>
              <w:t>调整的反应</w:t>
            </w:r>
          </w:p>
          <w:p>
            <w:pPr>
              <w:pStyle w:val="TableText"/>
              <w:ind w:left="112"/>
              <w:spacing w:before="153" w:line="406" w:lineRule="exact"/>
              <w:rPr/>
            </w:pPr>
            <w:r>
              <w:rPr>
                <w:rFonts w:ascii="Calibri" w:hAnsi="Calibri" w:eastAsia="Calibri" w:cs="Calibri"/>
                <w:spacing w:val="-4"/>
                <w:position w:val="14"/>
              </w:rPr>
              <w:t>4</w:t>
            </w:r>
            <w:r>
              <w:rPr>
                <w:rFonts w:ascii="Calibri" w:hAnsi="Calibri" w:eastAsia="Calibri" w:cs="Calibri"/>
                <w:spacing w:val="-16"/>
                <w:position w:val="14"/>
              </w:rPr>
              <w:t xml:space="preserve"> </w:t>
            </w:r>
            <w:r>
              <w:rPr>
                <w:spacing w:val="-4"/>
                <w:position w:val="14"/>
              </w:rPr>
              <w:t>、</w:t>
            </w:r>
            <w:r>
              <w:rPr>
                <w:spacing w:val="-51"/>
                <w:position w:val="14"/>
              </w:rPr>
              <w:t xml:space="preserve"> </w:t>
            </w:r>
            <w:r>
              <w:rPr>
                <w:spacing w:val="-4"/>
                <w:position w:val="14"/>
              </w:rPr>
              <w:t>互联网时代的定价策</w:t>
            </w:r>
          </w:p>
          <w:p>
            <w:pPr>
              <w:pStyle w:val="TableText"/>
              <w:ind w:left="485"/>
              <w:spacing w:line="222" w:lineRule="auto"/>
              <w:rPr/>
            </w:pPr>
            <w:r>
              <w:rPr/>
              <w:t>略</w:t>
            </w:r>
          </w:p>
        </w:tc>
        <w:tc>
          <w:tcPr>
            <w:tcW w:w="2977" w:type="dxa"/>
            <w:vAlign w:val="top"/>
          </w:tcPr>
          <w:p>
            <w:pPr>
              <w:pStyle w:val="TableText"/>
              <w:ind w:left="111" w:right="133"/>
              <w:spacing w:before="96"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6"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1"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8"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8"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6" w:hRule="atLeast"/>
        </w:trPr>
        <w:tc>
          <w:tcPr>
            <w:tcW w:w="2675" w:type="dxa"/>
            <w:vAlign w:val="top"/>
          </w:tcPr>
          <w:p>
            <w:pPr>
              <w:pStyle w:val="TableText"/>
              <w:ind w:left="115" w:right="104" w:firstLine="10"/>
              <w:spacing w:before="100"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1" w:line="221" w:lineRule="auto"/>
              <w:rPr/>
            </w:pPr>
            <w:r>
              <w:rPr>
                <w:spacing w:val="-1"/>
              </w:rPr>
              <w:t>经济学、管理学基础</w:t>
            </w:r>
          </w:p>
        </w:tc>
        <w:tc>
          <w:tcPr>
            <w:tcW w:w="2938" w:type="dxa"/>
            <w:vAlign w:val="top"/>
          </w:tcPr>
          <w:p>
            <w:pPr>
              <w:pStyle w:val="TableText"/>
              <w:ind w:left="118"/>
              <w:spacing w:before="101"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312"/>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418" name="IM 418"/>
            <wp:cNvGraphicFramePr/>
            <a:graphic>
              <a:graphicData uri="http://schemas.openxmlformats.org/drawingml/2006/picture">
                <pic:pic>
                  <pic:nvPicPr>
                    <pic:cNvPr id="418" name="IM 418"/>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313"/>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420" name="IM 420"/>
                  <wp:cNvGraphicFramePr/>
                  <a:graphic>
                    <a:graphicData uri="http://schemas.openxmlformats.org/drawingml/2006/picture">
                      <pic:pic>
                        <pic:nvPicPr>
                          <pic:cNvPr id="420" name="IM 420"/>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1"/>
        </w:rPr>
        <w:t xml:space="preserve"> </w:t>
      </w:r>
      <w:r>
        <w:rPr>
          <w:rFonts w:ascii="SimSun" w:hAnsi="SimSun" w:eastAsia="SimSun" w:cs="SimSun"/>
          <w:sz w:val="21"/>
          <w:szCs w:val="21"/>
          <w:spacing w:val="-7"/>
        </w:rPr>
        <w:t>使学生应该：</w:t>
      </w:r>
      <w:r>
        <w:rPr>
          <w:rFonts w:ascii="SimSun" w:hAnsi="SimSun" w:eastAsia="SimSun" w:cs="SimSun"/>
          <w:sz w:val="21"/>
          <w:szCs w:val="21"/>
          <w:spacing w:val="25"/>
        </w:rPr>
        <w:t xml:space="preserve"> </w:t>
      </w:r>
      <w:r>
        <w:rPr>
          <w:rFonts w:ascii="SimSun" w:hAnsi="SimSun" w:eastAsia="SimSun" w:cs="SimSun"/>
          <w:sz w:val="21"/>
          <w:szCs w:val="21"/>
          <w:spacing w:val="-7"/>
        </w:rPr>
        <w:t>熟练掌握企业市场营销观念的演进</w:t>
      </w:r>
    </w:p>
    <w:p>
      <w:pPr>
        <w:spacing w:line="221" w:lineRule="auto"/>
        <w:sectPr>
          <w:footerReference w:type="default" r:id="rId314"/>
          <w:pgSz w:w="12240" w:h="15840"/>
          <w:pgMar w:top="1346" w:right="1794" w:bottom="880" w:left="1687" w:header="0" w:footer="715" w:gutter="0"/>
        </w:sectPr>
        <w:rPr>
          <w:rFonts w:ascii="SimSun" w:hAnsi="SimSun" w:eastAsia="SimSun" w:cs="SimSun"/>
          <w:sz w:val="21"/>
          <w:szCs w:val="21"/>
        </w:rPr>
      </w:pPr>
    </w:p>
    <w:p>
      <w:pPr>
        <w:ind w:right="2"/>
        <w:spacing w:before="189" w:line="357" w:lineRule="auto"/>
        <w:jc w:val="both"/>
        <w:rPr>
          <w:rFonts w:ascii="SimSun" w:hAnsi="SimSun" w:eastAsia="SimSun" w:cs="SimSun"/>
          <w:sz w:val="21"/>
          <w:szCs w:val="21"/>
        </w:rPr>
      </w:pPr>
      <w:r>
        <w:rPr>
          <w:rFonts w:ascii="SimSun" w:hAnsi="SimSun" w:eastAsia="SimSun" w:cs="SimSun"/>
          <w:sz w:val="21"/>
          <w:szCs w:val="21"/>
          <w:spacing w:val="-3"/>
        </w:rPr>
        <w:t>过程；熟练掌握产品导向营销观发展的三个阶段</w:t>
      </w:r>
      <w:r>
        <w:rPr>
          <w:rFonts w:ascii="SimSun" w:hAnsi="SimSun" w:eastAsia="SimSun" w:cs="SimSun"/>
          <w:sz w:val="21"/>
          <w:szCs w:val="21"/>
          <w:spacing w:val="-4"/>
        </w:rPr>
        <w:t>及各个阶段的特点；</w:t>
      </w:r>
      <w:r>
        <w:rPr>
          <w:rFonts w:ascii="SimSun" w:hAnsi="SimSun" w:eastAsia="SimSun" w:cs="SimSun"/>
          <w:sz w:val="21"/>
          <w:szCs w:val="21"/>
          <w:spacing w:val="60"/>
        </w:rPr>
        <w:t xml:space="preserve"> </w:t>
      </w:r>
      <w:r>
        <w:rPr>
          <w:rFonts w:ascii="SimSun" w:hAnsi="SimSun" w:eastAsia="SimSun" w:cs="SimSun"/>
          <w:sz w:val="21"/>
          <w:szCs w:val="21"/>
          <w:spacing w:val="-4"/>
        </w:rPr>
        <w:t>熟练掌握顾客导向营销观</w:t>
      </w:r>
      <w:r>
        <w:rPr>
          <w:rFonts w:ascii="SimSun" w:hAnsi="SimSun" w:eastAsia="SimSun" w:cs="SimSun"/>
          <w:sz w:val="21"/>
          <w:szCs w:val="21"/>
        </w:rPr>
        <w:t xml:space="preserve"> </w:t>
      </w:r>
      <w:r>
        <w:rPr>
          <w:rFonts w:ascii="SimSun" w:hAnsi="SimSun" w:eastAsia="SimSun" w:cs="SimSun"/>
          <w:sz w:val="21"/>
          <w:szCs w:val="21"/>
          <w:spacing w:val="1"/>
        </w:rPr>
        <w:t>发展的三个阶段及其相互的联系与区别；掌握提高顾</w:t>
      </w:r>
      <w:r>
        <w:rPr>
          <w:rFonts w:ascii="SimSun" w:hAnsi="SimSun" w:eastAsia="SimSun" w:cs="SimSun"/>
          <w:sz w:val="21"/>
          <w:szCs w:val="21"/>
        </w:rPr>
        <w:t>客让渡价值及实现顾客满意的方法；掌握 </w:t>
      </w:r>
      <w:r>
        <w:rPr>
          <w:rFonts w:ascii="SimSun" w:hAnsi="SimSun" w:eastAsia="SimSun" w:cs="SimSun"/>
          <w:sz w:val="21"/>
          <w:szCs w:val="21"/>
          <w:spacing w:val="1"/>
        </w:rPr>
        <w:t>双焦点市场导向营销观的含义及内容；掌握关系导向</w:t>
      </w:r>
      <w:r>
        <w:rPr>
          <w:rFonts w:ascii="SimSun" w:hAnsi="SimSun" w:eastAsia="SimSun" w:cs="SimSun"/>
          <w:sz w:val="21"/>
          <w:szCs w:val="21"/>
        </w:rPr>
        <w:t>营销观的演进过程；了解市场导向营销观</w:t>
      </w:r>
    </w:p>
    <w:p>
      <w:pPr>
        <w:ind w:left="17"/>
        <w:spacing w:line="220" w:lineRule="auto"/>
        <w:rPr>
          <w:rFonts w:ascii="SimSun" w:hAnsi="SimSun" w:eastAsia="SimSun" w:cs="SimSun"/>
          <w:sz w:val="21"/>
          <w:szCs w:val="21"/>
        </w:rPr>
      </w:pPr>
      <w:r>
        <w:rPr>
          <w:rFonts w:ascii="SimSun" w:hAnsi="SimSun" w:eastAsia="SimSun" w:cs="SimSun"/>
          <w:sz w:val="21"/>
          <w:szCs w:val="21"/>
          <w:spacing w:val="-5"/>
        </w:rPr>
        <w:t>的理论基础及演进过程； 了解关系导向营销观的内涵及实施过程。</w:t>
      </w:r>
    </w:p>
    <w:p>
      <w:pPr>
        <w:ind w:left="531"/>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ind w:right="2"/>
        <w:spacing w:before="205" w:line="406" w:lineRule="exact"/>
        <w:jc w:val="right"/>
        <w:rPr>
          <w:rFonts w:ascii="SimSun" w:hAnsi="SimSun" w:eastAsia="SimSun" w:cs="SimSun"/>
          <w:sz w:val="21"/>
          <w:szCs w:val="21"/>
        </w:rPr>
      </w:pPr>
      <w:r>
        <w:rPr>
          <w:rFonts w:ascii="SimSun" w:hAnsi="SimSun" w:eastAsia="SimSun" w:cs="SimSun"/>
          <w:sz w:val="21"/>
          <w:szCs w:val="21"/>
          <w:spacing w:val="-4"/>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4"/>
          <w:position w:val="14"/>
        </w:rPr>
        <w:t>重点</w:t>
      </w:r>
      <w:r>
        <w:rPr>
          <w:rFonts w:ascii="SimSun" w:hAnsi="SimSun" w:eastAsia="SimSun" w:cs="SimSun"/>
          <w:sz w:val="21"/>
          <w:szCs w:val="21"/>
          <w:spacing w:val="-4"/>
          <w:position w:val="14"/>
        </w:rPr>
        <w:t>：影响定价的因素；定价目标；企业定价的方法；定价策略及价</w:t>
      </w:r>
      <w:r>
        <w:rPr>
          <w:rFonts w:ascii="SimSun" w:hAnsi="SimSun" w:eastAsia="SimSun" w:cs="SimSun"/>
          <w:sz w:val="21"/>
          <w:szCs w:val="21"/>
          <w:spacing w:val="-5"/>
          <w:position w:val="14"/>
        </w:rPr>
        <w:t>格调整；</w:t>
      </w:r>
      <w:r>
        <w:rPr>
          <w:rFonts w:ascii="SimSun" w:hAnsi="SimSun" w:eastAsia="SimSun" w:cs="SimSun"/>
          <w:sz w:val="21"/>
          <w:szCs w:val="21"/>
          <w:spacing w:val="-34"/>
          <w:position w:val="14"/>
        </w:rPr>
        <w:t xml:space="preserve"> </w:t>
      </w:r>
      <w:r>
        <w:rPr>
          <w:rFonts w:ascii="SimSun" w:hAnsi="SimSun" w:eastAsia="SimSun" w:cs="SimSun"/>
          <w:sz w:val="21"/>
          <w:szCs w:val="21"/>
          <w:spacing w:val="-5"/>
          <w:position w:val="14"/>
        </w:rPr>
        <w:t>应用博弈</w:t>
      </w:r>
    </w:p>
    <w:p>
      <w:pPr>
        <w:ind w:left="1"/>
        <w:spacing w:line="219" w:lineRule="auto"/>
        <w:rPr>
          <w:rFonts w:ascii="SimSun" w:hAnsi="SimSun" w:eastAsia="SimSun" w:cs="SimSun"/>
          <w:sz w:val="21"/>
          <w:szCs w:val="21"/>
        </w:rPr>
      </w:pPr>
      <w:r>
        <w:rPr>
          <w:rFonts w:ascii="SimSun" w:hAnsi="SimSun" w:eastAsia="SimSun" w:cs="SimSun"/>
          <w:sz w:val="21"/>
          <w:szCs w:val="21"/>
        </w:rPr>
        <w:t>论对价格竞争进行分析；基于消费者行为视角</w:t>
      </w:r>
      <w:r>
        <w:rPr>
          <w:rFonts w:ascii="SimSun" w:hAnsi="SimSun" w:eastAsia="SimSun" w:cs="SimSun"/>
          <w:sz w:val="21"/>
          <w:szCs w:val="21"/>
          <w:spacing w:val="-1"/>
        </w:rPr>
        <w:t>的定价策略</w:t>
      </w:r>
    </w:p>
    <w:p>
      <w:pPr>
        <w:ind w:left="437"/>
        <w:spacing w:before="156" w:line="406" w:lineRule="exact"/>
        <w:rPr>
          <w:rFonts w:ascii="SimSun" w:hAnsi="SimSun" w:eastAsia="SimSun" w:cs="SimSun"/>
          <w:sz w:val="21"/>
          <w:szCs w:val="21"/>
        </w:rPr>
      </w:pPr>
      <w:r>
        <w:rPr>
          <w:rFonts w:ascii="SimSun" w:hAnsi="SimSun" w:eastAsia="SimSun" w:cs="SimSun"/>
          <w:sz w:val="21"/>
          <w:szCs w:val="21"/>
          <w:spacing w:val="-1"/>
          <w:position w:val="14"/>
        </w:rPr>
        <w:t>11．</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难点</w:t>
      </w:r>
      <w:r>
        <w:rPr>
          <w:rFonts w:ascii="SimSun" w:hAnsi="SimSun" w:eastAsia="SimSun" w:cs="SimSun"/>
          <w:sz w:val="21"/>
          <w:szCs w:val="21"/>
          <w:spacing w:val="-1"/>
          <w:position w:val="14"/>
        </w:rPr>
        <w:t>：基于消费者行为视角的定价策略</w:t>
      </w:r>
    </w:p>
    <w:p>
      <w:pPr>
        <w:ind w:left="437"/>
        <w:spacing w:line="219" w:lineRule="auto"/>
        <w:rPr>
          <w:rFonts w:ascii="SimSun" w:hAnsi="SimSun" w:eastAsia="SimSun" w:cs="SimSun"/>
          <w:sz w:val="21"/>
          <w:szCs w:val="21"/>
        </w:rPr>
      </w:pPr>
      <w:r>
        <w:rPr>
          <w:rFonts w:ascii="SimSun" w:hAnsi="SimSun" w:eastAsia="SimSun" w:cs="SimSun"/>
          <w:sz w:val="21"/>
          <w:szCs w:val="21"/>
          <w:spacing w:val="-1"/>
        </w:rPr>
        <w:t>12．</w:t>
      </w:r>
      <w:r>
        <w:rPr>
          <w:shd w:val="clear" w:fill="FFC000"/>
          <w:rFonts w:ascii="SimSun" w:hAnsi="SimSun" w:eastAsia="SimSun" w:cs="SimSun"/>
          <w:sz w:val="21"/>
          <w:szCs w:val="21"/>
          <w14:textOutline w14:w="3831" w14:cap="flat" w14:cmpd="sng">
            <w14:solidFill>
              <w14:srgbClr w14:val="000000"/>
            </w14:solidFill>
            <w14:prstDash w14:val="solid"/>
            <w14:miter w14:lim="10"/>
          </w14:textOutline>
          <w:spacing w:val="-1"/>
        </w:rPr>
        <w:t>思政元素：定价中的营销伦理</w:t>
      </w:r>
    </w:p>
    <w:p>
      <w:pPr>
        <w:ind w:left="21"/>
        <w:spacing w:before="275"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spacing w:before="205"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教学方法</w:t>
      </w:r>
      <w:r>
        <w:rPr>
          <w:rFonts w:ascii="SimSun" w:hAnsi="SimSun" w:eastAsia="SimSun" w:cs="SimSun"/>
          <w:sz w:val="21"/>
          <w:szCs w:val="21"/>
          <w:spacing w:val="-2"/>
          <w:position w:val="14"/>
        </w:rPr>
        <w:t>：探究式学习，同时使用图片、 视频材料，组</w:t>
      </w:r>
      <w:r>
        <w:rPr>
          <w:rFonts w:ascii="SimSun" w:hAnsi="SimSun" w:eastAsia="SimSun" w:cs="SimSun"/>
          <w:sz w:val="21"/>
          <w:szCs w:val="21"/>
          <w:spacing w:val="-3"/>
          <w:position w:val="14"/>
        </w:rPr>
        <w:t>织学生讨论、互动，并且布置课</w:t>
      </w:r>
    </w:p>
    <w:p>
      <w:pPr>
        <w:ind w:left="1"/>
        <w:spacing w:line="220" w:lineRule="auto"/>
        <w:rPr>
          <w:rFonts w:ascii="SimSun" w:hAnsi="SimSun" w:eastAsia="SimSun" w:cs="SimSun"/>
          <w:sz w:val="21"/>
          <w:szCs w:val="21"/>
        </w:rPr>
      </w:pPr>
      <w:r>
        <w:rPr>
          <w:rFonts w:ascii="SimSun" w:hAnsi="SimSun" w:eastAsia="SimSun" w:cs="SimSun"/>
          <w:sz w:val="21"/>
          <w:szCs w:val="21"/>
          <w:spacing w:val="-4"/>
        </w:rPr>
        <w:t>后作业，让学生根据课堂所学， 结合实际，谈谈对营销的初步感觉。</w:t>
      </w:r>
    </w:p>
    <w:p>
      <w:pPr>
        <w:ind w:left="422"/>
        <w:spacing w:before="155"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424"/>
        <w:spacing w:before="155"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spacing w:line="59" w:lineRule="exact"/>
        <w:rPr/>
      </w:pPr>
      <w:r/>
    </w:p>
    <w:tbl>
      <w:tblPr>
        <w:tblStyle w:val="TableNormal"/>
        <w:tblW w:w="6634" w:type="dxa"/>
        <w:tblInd w:w="994"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634"/>
      </w:tblGrid>
      <w:tr>
        <w:trPr>
          <w:trHeight w:val="447" w:hRule="atLeast"/>
        </w:trPr>
        <w:tc>
          <w:tcPr>
            <w:tcW w:w="6634"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1"/>
              </w:rPr>
              <w:t>学习内容</w:t>
            </w:r>
            <w:r>
              <w:rPr>
                <w:spacing w:val="-1"/>
              </w:rPr>
              <w:t>：10.1-10.3</w:t>
            </w:r>
          </w:p>
        </w:tc>
      </w:tr>
      <w:tr>
        <w:trPr>
          <w:trHeight w:val="446" w:hRule="atLeast"/>
        </w:trPr>
        <w:tc>
          <w:tcPr>
            <w:tcW w:w="6634"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6"/>
              </w:rPr>
              <w:t>学习资源</w:t>
            </w:r>
            <w:r>
              <w:rPr>
                <w:spacing w:val="-6"/>
              </w:rPr>
              <w:t>：3</w:t>
            </w:r>
            <w:r>
              <w:rPr>
                <w:spacing w:val="-34"/>
              </w:rPr>
              <w:t xml:space="preserve"> </w:t>
            </w:r>
            <w:r>
              <w:rPr>
                <w:spacing w:val="-6"/>
              </w:rPr>
              <w:t>个视频、</w:t>
            </w:r>
            <w:r>
              <w:rPr>
                <w:spacing w:val="-32"/>
              </w:rPr>
              <w:t xml:space="preserve"> </w:t>
            </w:r>
            <w:r>
              <w:rPr>
                <w:spacing w:val="-6"/>
              </w:rPr>
              <w:t>4</w:t>
            </w:r>
            <w:r>
              <w:rPr>
                <w:spacing w:val="-44"/>
              </w:rPr>
              <w:t xml:space="preserve"> </w:t>
            </w:r>
            <w:r>
              <w:rPr>
                <w:spacing w:val="-6"/>
              </w:rPr>
              <w:t>个讨论、1</w:t>
            </w:r>
            <w:r>
              <w:rPr>
                <w:spacing w:val="-44"/>
              </w:rPr>
              <w:t xml:space="preserve"> </w:t>
            </w:r>
            <w:r>
              <w:rPr>
                <w:spacing w:val="-6"/>
              </w:rPr>
              <w:t>个案例</w:t>
            </w:r>
          </w:p>
        </w:tc>
      </w:tr>
      <w:tr>
        <w:trPr>
          <w:trHeight w:val="883" w:hRule="atLeast"/>
        </w:trPr>
        <w:tc>
          <w:tcPr>
            <w:tcW w:w="6634" w:type="dxa"/>
            <w:vAlign w:val="top"/>
          </w:tcPr>
          <w:p>
            <w:pPr>
              <w:pStyle w:val="TableText"/>
              <w:ind w:left="120"/>
              <w:spacing w:before="173" w:line="439" w:lineRule="exact"/>
              <w:rPr/>
            </w:pPr>
            <w:r>
              <w:rPr>
                <w14:textOutline w14:w="3831" w14:cap="flat" w14:cmpd="sng">
                  <w14:solidFill>
                    <w14:srgbClr w14:val="000000"/>
                  </w14:solidFill>
                  <w14:prstDash w14:val="solid"/>
                  <w14:miter w14:lim="10"/>
                </w14:textOutline>
                <w:spacing w:val="-9"/>
                <w:position w:val="17"/>
              </w:rPr>
              <w:t>学习要点</w:t>
            </w:r>
            <w:r>
              <w:rPr>
                <w:spacing w:val="-9"/>
                <w:position w:val="17"/>
              </w:rPr>
              <w:t>：定价策略之“有权”；定价策略之“有</w:t>
            </w:r>
            <w:r>
              <w:rPr>
                <w:spacing w:val="-10"/>
                <w:position w:val="17"/>
              </w:rPr>
              <w:t>利”；定价策略之“有</w:t>
            </w:r>
          </w:p>
          <w:p>
            <w:pPr>
              <w:pStyle w:val="TableText"/>
              <w:ind w:left="115"/>
              <w:spacing w:before="1" w:line="224" w:lineRule="auto"/>
              <w:rPr/>
            </w:pPr>
            <w:r>
              <w:rPr>
                <w:spacing w:val="50"/>
              </w:rPr>
              <w:t>趣”</w:t>
            </w:r>
          </w:p>
        </w:tc>
      </w:tr>
      <w:tr>
        <w:trPr>
          <w:trHeight w:val="448" w:hRule="atLeast"/>
        </w:trPr>
        <w:tc>
          <w:tcPr>
            <w:tcW w:w="6634" w:type="dxa"/>
            <w:vAlign w:val="top"/>
          </w:tcPr>
          <w:p>
            <w:pPr>
              <w:pStyle w:val="TableText"/>
              <w:ind w:left="119"/>
              <w:spacing w:before="175" w:line="219" w:lineRule="auto"/>
              <w:rPr/>
            </w:pPr>
            <w:r>
              <w:rPr>
                <w14:textOutline w14:w="3831" w14:cap="flat" w14:cmpd="sng">
                  <w14:solidFill>
                    <w14:srgbClr w14:val="000000"/>
                  </w14:solidFill>
                  <w14:prstDash w14:val="solid"/>
                  <w14:miter w14:lim="10"/>
                </w14:textOutline>
                <w:spacing w:val="-1"/>
              </w:rPr>
              <w:t>关键问题</w:t>
            </w:r>
            <w:r>
              <w:rPr>
                <w:spacing w:val="-1"/>
              </w:rPr>
              <w:t>：基于消费者行为视角的定价策略</w:t>
            </w:r>
          </w:p>
        </w:tc>
      </w:tr>
    </w:tbl>
    <w:p>
      <w:pPr>
        <w:pStyle w:val="BodyText"/>
        <w:spacing w:line="258" w:lineRule="auto"/>
        <w:rPr/>
      </w:pPr>
      <w:r/>
    </w:p>
    <w:p>
      <w:pPr>
        <w:pStyle w:val="BodyText"/>
        <w:spacing w:line="258" w:lineRule="auto"/>
        <w:rPr/>
      </w:pPr>
      <w:r/>
    </w:p>
    <w:p>
      <w:pPr>
        <w:ind w:left="1"/>
        <w:spacing w:before="101" w:line="179" w:lineRule="auto"/>
        <w:rPr>
          <w:rFonts w:ascii="NSimSun" w:hAnsi="NSimSun" w:eastAsia="NSimSun" w:cs="NSimSun"/>
          <w:sz w:val="31"/>
          <w:szCs w:val="31"/>
        </w:rPr>
      </w:pPr>
      <w:r>
        <w:rPr>
          <w:rFonts w:ascii="NSimSun" w:hAnsi="NSimSun" w:eastAsia="NSimSun" w:cs="NSimSun"/>
          <w:sz w:val="31"/>
          <w:szCs w:val="31"/>
          <w:spacing w:val="7"/>
        </w:rPr>
        <w:t>五、教学过程</w:t>
      </w:r>
    </w:p>
    <w:p>
      <w:pPr>
        <w:ind w:firstLine="47"/>
        <w:spacing w:before="226" w:line="578" w:lineRule="exact"/>
        <w:rPr/>
      </w:pPr>
      <w:r>
        <w:rPr>
          <w:position w:val="-11"/>
        </w:rPr>
        <w:pict>
          <v:shape id="_x0000_s200"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0"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4"/>
        <w:spacing w:before="201" w:line="405"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3"/>
        <w:spacing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ind w:firstLine="56"/>
        <w:spacing w:before="210" w:line="578" w:lineRule="exact"/>
        <w:rPr/>
      </w:pPr>
      <w:r>
        <w:rPr>
          <w:position w:val="-11"/>
        </w:rPr>
        <w:pict>
          <v:shape id="_x0000_s202"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7"/>
        <w:spacing w:before="143" w:line="218"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1</w:t>
      </w:r>
      <w:r>
        <w:rPr>
          <w:rFonts w:ascii="SimSun" w:hAnsi="SimSun" w:eastAsia="SimSun" w:cs="SimSun"/>
          <w:sz w:val="24"/>
          <w:szCs w:val="24"/>
          <w14:textOutline w14:w="4354" w14:cap="flat" w14:cmpd="sng">
            <w14:solidFill>
              <w14:srgbClr w14:val="000000"/>
            </w14:solidFill>
            <w14:prstDash w14:val="solid"/>
            <w14:miter w14:lim="10"/>
          </w14:textOutline>
          <w:spacing w:val="-2"/>
        </w:rPr>
        <w:t>）影响定价的因素</w:t>
      </w:r>
    </w:p>
    <w:p>
      <w:pPr>
        <w:spacing w:line="218" w:lineRule="auto"/>
        <w:sectPr>
          <w:footerReference w:type="default" r:id="rId315"/>
          <w:pgSz w:w="12240" w:h="15840"/>
          <w:pgMar w:top="1346" w:right="1793" w:bottom="880" w:left="1808" w:header="0" w:footer="715" w:gutter="0"/>
        </w:sectPr>
        <w:rPr>
          <w:rFonts w:ascii="SimSun" w:hAnsi="SimSun" w:eastAsia="SimSun" w:cs="SimSun"/>
          <w:sz w:val="24"/>
          <w:szCs w:val="24"/>
        </w:rPr>
      </w:pPr>
    </w:p>
    <w:p>
      <w:pPr>
        <w:ind w:firstLine="1123"/>
        <w:spacing w:before="170" w:line="4214" w:lineRule="exact"/>
        <w:rPr/>
      </w:pPr>
      <w:r>
        <w:rPr>
          <w:position w:val="-84"/>
        </w:rPr>
        <w:drawing>
          <wp:inline distT="0" distB="0" distL="0" distR="0">
            <wp:extent cx="4060190" cy="2676271"/>
            <wp:effectExtent l="0" t="0" r="0" b="0"/>
            <wp:docPr id="422" name="IM 422"/>
            <wp:cNvGraphicFramePr/>
            <a:graphic>
              <a:graphicData uri="http://schemas.openxmlformats.org/drawingml/2006/picture">
                <pic:pic>
                  <pic:nvPicPr>
                    <pic:cNvPr id="422" name="IM 422"/>
                    <pic:cNvPicPr/>
                  </pic:nvPicPr>
                  <pic:blipFill>
                    <a:blip r:embed="rId317"/>
                    <a:stretch>
                      <a:fillRect/>
                    </a:stretch>
                  </pic:blipFill>
                  <pic:spPr>
                    <a:xfrm rot="0">
                      <a:off x="0" y="0"/>
                      <a:ext cx="4060190" cy="2676271"/>
                    </a:xfrm>
                    <a:prstGeom prst="rect">
                      <a:avLst/>
                    </a:prstGeom>
                  </pic:spPr>
                </pic:pic>
              </a:graphicData>
            </a:graphic>
          </wp:inline>
        </w:drawing>
      </w:r>
    </w:p>
    <w:p>
      <w:pPr>
        <w:pStyle w:val="BodyText"/>
        <w:spacing w:line="243" w:lineRule="auto"/>
        <w:rPr/>
      </w:pPr>
      <w:r/>
    </w:p>
    <w:p>
      <w:pPr>
        <w:pStyle w:val="BodyText"/>
        <w:spacing w:line="243" w:lineRule="auto"/>
        <w:rPr/>
      </w:pPr>
      <w:r/>
    </w:p>
    <w:p>
      <w:pPr>
        <w:ind w:left="16"/>
        <w:spacing w:before="78" w:line="218"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2</w:t>
      </w:r>
      <w:r>
        <w:rPr>
          <w:rFonts w:ascii="SimSun" w:hAnsi="SimSun" w:eastAsia="SimSun" w:cs="SimSun"/>
          <w:sz w:val="24"/>
          <w:szCs w:val="24"/>
          <w14:textOutline w14:w="4354" w14:cap="flat" w14:cmpd="sng">
            <w14:solidFill>
              <w14:srgbClr w14:val="000000"/>
            </w14:solidFill>
            <w14:prstDash w14:val="solid"/>
            <w14:miter w14:lim="10"/>
          </w14:textOutline>
          <w:spacing w:val="-1"/>
        </w:rPr>
        <w:t>）互联网定价策略</w:t>
      </w:r>
    </w:p>
    <w:p>
      <w:pPr>
        <w:spacing w:before="113" w:line="5463" w:lineRule="exact"/>
        <w:rPr/>
      </w:pPr>
      <w:r>
        <w:rPr>
          <w:position w:val="-109"/>
        </w:rPr>
        <w:drawing>
          <wp:inline distT="0" distB="0" distL="0" distR="0">
            <wp:extent cx="5514975" cy="3469004"/>
            <wp:effectExtent l="0" t="0" r="0" b="0"/>
            <wp:docPr id="424" name="IM 424"/>
            <wp:cNvGraphicFramePr/>
            <a:graphic>
              <a:graphicData uri="http://schemas.openxmlformats.org/drawingml/2006/picture">
                <pic:pic>
                  <pic:nvPicPr>
                    <pic:cNvPr id="424" name="IM 424"/>
                    <pic:cNvPicPr/>
                  </pic:nvPicPr>
                  <pic:blipFill>
                    <a:blip r:embed="rId318"/>
                    <a:stretch>
                      <a:fillRect/>
                    </a:stretch>
                  </pic:blipFill>
                  <pic:spPr>
                    <a:xfrm rot="0">
                      <a:off x="0" y="0"/>
                      <a:ext cx="5514975" cy="3469004"/>
                    </a:xfrm>
                    <a:prstGeom prst="rect">
                      <a:avLst/>
                    </a:prstGeom>
                  </pic:spPr>
                </pic:pic>
              </a:graphicData>
            </a:graphic>
          </wp:inline>
        </w:drawing>
      </w:r>
    </w:p>
    <w:p>
      <w:pPr>
        <w:pStyle w:val="BodyText"/>
        <w:spacing w:line="254" w:lineRule="auto"/>
        <w:rPr/>
      </w:pPr>
      <w:r/>
    </w:p>
    <w:p>
      <w:pPr>
        <w:pStyle w:val="BodyText"/>
        <w:spacing w:line="255" w:lineRule="auto"/>
        <w:rPr/>
      </w:pPr>
      <w:r/>
    </w:p>
    <w:p>
      <w:pPr>
        <w:ind w:left="24"/>
        <w:spacing w:before="69" w:line="219"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1、互联网定价策略之有权</w:t>
      </w:r>
    </w:p>
    <w:p>
      <w:pPr>
        <w:ind w:left="12"/>
        <w:spacing w:before="156" w:line="405" w:lineRule="exact"/>
        <w:rPr>
          <w:rFonts w:ascii="SimSun" w:hAnsi="SimSun" w:eastAsia="SimSun" w:cs="SimSun"/>
          <w:sz w:val="21"/>
          <w:szCs w:val="21"/>
        </w:rPr>
      </w:pPr>
      <w:r>
        <w:rPr>
          <w:rFonts w:ascii="SimSun" w:hAnsi="SimSun" w:eastAsia="SimSun" w:cs="SimSun"/>
          <w:sz w:val="21"/>
          <w:szCs w:val="21"/>
          <w:spacing w:val="1"/>
          <w:position w:val="14"/>
        </w:rPr>
        <w:t>互联网和大数据技术，让定价策略跨越空间、整</w:t>
      </w:r>
      <w:r>
        <w:rPr>
          <w:rFonts w:ascii="SimSun" w:hAnsi="SimSun" w:eastAsia="SimSun" w:cs="SimSun"/>
          <w:sz w:val="21"/>
          <w:szCs w:val="21"/>
          <w:position w:val="14"/>
        </w:rPr>
        <w:t>合时间，更具有实时性，使消费者拥有充分的</w:t>
      </w:r>
    </w:p>
    <w:p>
      <w:pPr>
        <w:ind w:left="11"/>
        <w:spacing w:before="1" w:line="219" w:lineRule="auto"/>
        <w:rPr>
          <w:rFonts w:ascii="SimSun" w:hAnsi="SimSun" w:eastAsia="SimSun" w:cs="SimSun"/>
          <w:sz w:val="21"/>
          <w:szCs w:val="21"/>
        </w:rPr>
      </w:pPr>
      <w:r>
        <w:rPr>
          <w:rFonts w:ascii="SimSun" w:hAnsi="SimSun" w:eastAsia="SimSun" w:cs="SimSun"/>
          <w:sz w:val="21"/>
          <w:szCs w:val="21"/>
          <w:spacing w:val="-2"/>
        </w:rPr>
        <w:t>议价权。</w:t>
      </w:r>
    </w:p>
    <w:p>
      <w:pPr>
        <w:spacing w:before="156" w:line="221" w:lineRule="auto"/>
        <w:rPr>
          <w:rFonts w:ascii="SimSun" w:hAnsi="SimSun" w:eastAsia="SimSun" w:cs="SimSun"/>
          <w:sz w:val="21"/>
          <w:szCs w:val="21"/>
        </w:rPr>
      </w:pPr>
      <w:r>
        <w:rPr>
          <w:rFonts w:ascii="SimSun" w:hAnsi="SimSun" w:eastAsia="SimSun" w:cs="SimSun"/>
          <w:sz w:val="21"/>
          <w:szCs w:val="21"/>
        </w:rPr>
        <w:t>【双十一案例】</w:t>
      </w:r>
    </w:p>
    <w:p>
      <w:pPr>
        <w:spacing w:line="221" w:lineRule="auto"/>
        <w:sectPr>
          <w:footerReference w:type="default" r:id="rId316"/>
          <w:pgSz w:w="12240" w:h="15840"/>
          <w:pgMar w:top="1346" w:right="1755" w:bottom="880" w:left="1799" w:header="0" w:footer="715" w:gutter="0"/>
        </w:sectPr>
        <w:rPr>
          <w:rFonts w:ascii="SimSun" w:hAnsi="SimSun" w:eastAsia="SimSun" w:cs="SimSun"/>
          <w:sz w:val="21"/>
          <w:szCs w:val="21"/>
        </w:rPr>
      </w:pPr>
    </w:p>
    <w:p>
      <w:pPr>
        <w:ind w:left="12"/>
        <w:spacing w:before="191" w:line="219" w:lineRule="auto"/>
        <w:rPr>
          <w:rFonts w:ascii="SimSun" w:hAnsi="SimSun" w:eastAsia="SimSun" w:cs="SimSun"/>
          <w:sz w:val="21"/>
          <w:szCs w:val="21"/>
        </w:rPr>
      </w:pPr>
      <w:r>
        <w:drawing>
          <wp:anchor distT="0" distB="0" distL="0" distR="0" simplePos="0" relativeHeight="252029952" behindDoc="0" locked="0" layoutInCell="0" allowOverlap="1">
            <wp:simplePos x="0" y="0"/>
            <wp:positionH relativeFrom="page">
              <wp:posOffset>3733800</wp:posOffset>
            </wp:positionH>
            <wp:positionV relativeFrom="page">
              <wp:posOffset>3495675</wp:posOffset>
            </wp:positionV>
            <wp:extent cx="2526048" cy="2673062"/>
            <wp:effectExtent l="0" t="0" r="0" b="0"/>
            <wp:wrapNone/>
            <wp:docPr id="426" name="IM 426"/>
            <wp:cNvGraphicFramePr/>
            <a:graphic>
              <a:graphicData uri="http://schemas.openxmlformats.org/drawingml/2006/picture">
                <pic:pic>
                  <pic:nvPicPr>
                    <pic:cNvPr id="426" name="IM 426"/>
                    <pic:cNvPicPr/>
                  </pic:nvPicPr>
                  <pic:blipFill>
                    <a:blip r:embed="rId320"/>
                    <a:stretch>
                      <a:fillRect/>
                    </a:stretch>
                  </pic:blipFill>
                  <pic:spPr>
                    <a:xfrm rot="0">
                      <a:off x="0" y="0"/>
                      <a:ext cx="2526048" cy="2673062"/>
                    </a:xfrm>
                    <a:prstGeom prst="rect">
                      <a:avLst/>
                    </a:prstGeom>
                  </pic:spPr>
                </pic:pic>
              </a:graphicData>
            </a:graphic>
          </wp:anchor>
        </w:drawing>
      </w:r>
      <w:r>
        <w:rPr>
          <w:rFonts w:ascii="SimSun" w:hAnsi="SimSun" w:eastAsia="SimSun" w:cs="SimSun"/>
          <w:sz w:val="21"/>
          <w:szCs w:val="21"/>
          <w:spacing w:val="-2"/>
        </w:rPr>
        <w:t>★定价机制</w:t>
      </w:r>
    </w:p>
    <w:p>
      <w:pPr>
        <w:ind w:left="223"/>
        <w:spacing w:before="156" w:line="219" w:lineRule="auto"/>
        <w:rPr>
          <w:rFonts w:ascii="SimSun" w:hAnsi="SimSun" w:eastAsia="SimSun" w:cs="SimSun"/>
          <w:sz w:val="21"/>
          <w:szCs w:val="21"/>
        </w:rPr>
      </w:pPr>
      <w:r>
        <w:rPr>
          <w:rFonts w:ascii="SimSun" w:hAnsi="SimSun" w:eastAsia="SimSun" w:cs="SimSun"/>
          <w:sz w:val="21"/>
          <w:szCs w:val="21"/>
          <w:spacing w:val="-2"/>
        </w:rPr>
        <w:t>☆固定预售价格</w:t>
      </w:r>
    </w:p>
    <w:p>
      <w:pPr>
        <w:ind w:left="445"/>
        <w:spacing w:before="156" w:line="405" w:lineRule="exact"/>
        <w:rPr>
          <w:rFonts w:ascii="SimSun" w:hAnsi="SimSun" w:eastAsia="SimSun" w:cs="SimSun"/>
          <w:sz w:val="21"/>
          <w:szCs w:val="21"/>
        </w:rPr>
      </w:pPr>
      <w:r>
        <w:rPr>
          <w:rFonts w:ascii="SimSun" w:hAnsi="SimSun" w:eastAsia="SimSun" w:cs="SimSun"/>
          <w:sz w:val="21"/>
          <w:szCs w:val="21"/>
          <w:spacing w:val="-3"/>
          <w:position w:val="14"/>
        </w:rPr>
        <w:t>◆提前让利（定金抵更多现金）</w:t>
      </w:r>
      <w:r>
        <w:rPr>
          <w:rFonts w:ascii="SimSun" w:hAnsi="SimSun" w:eastAsia="SimSun" w:cs="SimSun"/>
          <w:sz w:val="21"/>
          <w:szCs w:val="21"/>
          <w:spacing w:val="-37"/>
          <w:position w:val="14"/>
        </w:rPr>
        <w:t xml:space="preserve"> </w:t>
      </w:r>
      <w:r>
        <w:rPr>
          <w:rFonts w:ascii="SimSun" w:hAnsi="SimSun" w:eastAsia="SimSun" w:cs="SimSun"/>
          <w:sz w:val="21"/>
          <w:szCs w:val="21"/>
          <w:spacing w:val="-3"/>
          <w:position w:val="14"/>
        </w:rPr>
        <w:t>或事后价格保护来保证消费者利益</w:t>
      </w:r>
    </w:p>
    <w:p>
      <w:pPr>
        <w:ind w:left="223"/>
        <w:spacing w:line="219" w:lineRule="auto"/>
        <w:rPr>
          <w:rFonts w:ascii="SimSun" w:hAnsi="SimSun" w:eastAsia="SimSun" w:cs="SimSun"/>
          <w:sz w:val="21"/>
          <w:szCs w:val="21"/>
        </w:rPr>
      </w:pPr>
      <w:r>
        <w:rPr>
          <w:rFonts w:ascii="SimSun" w:hAnsi="SimSun" w:eastAsia="SimSun" w:cs="SimSun"/>
          <w:sz w:val="21"/>
          <w:szCs w:val="21"/>
          <w:spacing w:val="-2"/>
        </w:rPr>
        <w:t>☆下单后确定价格</w:t>
      </w:r>
    </w:p>
    <w:p>
      <w:pPr>
        <w:ind w:left="445"/>
        <w:spacing w:before="156" w:line="405" w:lineRule="exact"/>
        <w:rPr>
          <w:rFonts w:ascii="SimSun" w:hAnsi="SimSun" w:eastAsia="SimSun" w:cs="SimSun"/>
          <w:sz w:val="21"/>
          <w:szCs w:val="21"/>
        </w:rPr>
      </w:pPr>
      <w:r>
        <w:rPr>
          <w:rFonts w:ascii="SimSun" w:hAnsi="SimSun" w:eastAsia="SimSun" w:cs="SimSun"/>
          <w:sz w:val="21"/>
          <w:szCs w:val="21"/>
          <w:position w:val="14"/>
        </w:rPr>
        <w:t>◆适合无法提前确定价格的商品，也适合鼓励</w:t>
      </w:r>
      <w:r>
        <w:rPr>
          <w:rFonts w:ascii="SimSun" w:hAnsi="SimSun" w:eastAsia="SimSun" w:cs="SimSun"/>
          <w:sz w:val="21"/>
          <w:szCs w:val="21"/>
          <w:spacing w:val="-1"/>
          <w:position w:val="14"/>
        </w:rPr>
        <w:t>更多人购买，销量越大价格越便宜的活动</w:t>
      </w:r>
    </w:p>
    <w:p>
      <w:pPr>
        <w:ind w:left="12"/>
        <w:spacing w:before="1" w:line="219" w:lineRule="auto"/>
        <w:rPr>
          <w:rFonts w:ascii="SimSun" w:hAnsi="SimSun" w:eastAsia="SimSun" w:cs="SimSun"/>
          <w:sz w:val="21"/>
          <w:szCs w:val="21"/>
        </w:rPr>
      </w:pPr>
      <w:r>
        <w:rPr>
          <w:rFonts w:ascii="SimSun" w:hAnsi="SimSun" w:eastAsia="SimSun" w:cs="SimSun"/>
          <w:sz w:val="21"/>
          <w:szCs w:val="21"/>
          <w:spacing w:val="-9"/>
        </w:rPr>
        <w:t>★供应链层面： 收集用户需求， 依订单生产或采购；</w:t>
      </w:r>
    </w:p>
    <w:p>
      <w:pPr>
        <w:ind w:left="12"/>
        <w:spacing w:before="156" w:line="405" w:lineRule="exact"/>
        <w:rPr>
          <w:rFonts w:ascii="SimSun" w:hAnsi="SimSun" w:eastAsia="SimSun" w:cs="SimSun"/>
          <w:sz w:val="21"/>
          <w:szCs w:val="21"/>
        </w:rPr>
      </w:pPr>
      <w:r>
        <w:rPr>
          <w:rFonts w:ascii="SimSun" w:hAnsi="SimSun" w:eastAsia="SimSun" w:cs="SimSun"/>
          <w:sz w:val="21"/>
          <w:szCs w:val="21"/>
          <w:spacing w:val="-1"/>
          <w:position w:val="14"/>
        </w:rPr>
        <w:t>★技术层面：分散下单时间，降低系统的峰值压力；</w:t>
      </w:r>
    </w:p>
    <w:p>
      <w:pPr>
        <w:ind w:left="12"/>
        <w:spacing w:line="219" w:lineRule="auto"/>
        <w:rPr>
          <w:rFonts w:ascii="SimSun" w:hAnsi="SimSun" w:eastAsia="SimSun" w:cs="SimSun"/>
          <w:sz w:val="21"/>
          <w:szCs w:val="21"/>
        </w:rPr>
      </w:pPr>
      <w:r>
        <w:rPr>
          <w:rFonts w:ascii="SimSun" w:hAnsi="SimSun" w:eastAsia="SimSun" w:cs="SimSun"/>
          <w:sz w:val="21"/>
          <w:szCs w:val="21"/>
          <w:spacing w:val="-8"/>
        </w:rPr>
        <w:t>★营销层面：预热活动，</w:t>
      </w:r>
      <w:r>
        <w:rPr>
          <w:rFonts w:ascii="SimSun" w:hAnsi="SimSun" w:eastAsia="SimSun" w:cs="SimSun"/>
          <w:sz w:val="21"/>
          <w:szCs w:val="21"/>
          <w:spacing w:val="-22"/>
        </w:rPr>
        <w:t xml:space="preserve"> </w:t>
      </w:r>
      <w:r>
        <w:rPr>
          <w:rFonts w:ascii="SimSun" w:hAnsi="SimSun" w:eastAsia="SimSun" w:cs="SimSun"/>
          <w:sz w:val="21"/>
          <w:szCs w:val="21"/>
          <w:spacing w:val="-8"/>
        </w:rPr>
        <w:t>延长时间， 为爆款</w:t>
      </w:r>
      <w:r>
        <w:rPr>
          <w:rFonts w:ascii="SimSun" w:hAnsi="SimSun" w:eastAsia="SimSun" w:cs="SimSun"/>
          <w:sz w:val="21"/>
          <w:szCs w:val="21"/>
          <w:spacing w:val="-9"/>
        </w:rPr>
        <w:t>引流量。</w:t>
      </w:r>
    </w:p>
    <w:p>
      <w:pPr>
        <w:pStyle w:val="BodyText"/>
        <w:spacing w:line="245" w:lineRule="auto"/>
        <w:rPr/>
      </w:pPr>
      <w:r/>
    </w:p>
    <w:p>
      <w:pPr>
        <w:pStyle w:val="BodyText"/>
        <w:spacing w:line="246" w:lineRule="auto"/>
        <w:rPr/>
      </w:pPr>
      <w:r/>
    </w:p>
    <w:p>
      <w:pPr>
        <w:ind w:left="11"/>
        <w:spacing w:before="69" w:line="219" w:lineRule="auto"/>
        <w:rPr>
          <w:rFonts w:ascii="SimSun" w:hAnsi="SimSun" w:eastAsia="SimSun" w:cs="SimSun"/>
          <w:sz w:val="21"/>
          <w:szCs w:val="21"/>
        </w:rPr>
      </w:pPr>
      <w:r>
        <w:rPr>
          <w:rFonts w:ascii="SimSun" w:hAnsi="SimSun" w:eastAsia="SimSun" w:cs="SimSun"/>
          <w:sz w:val="21"/>
          <w:szCs w:val="21"/>
          <w:spacing w:val="-10"/>
        </w:rPr>
        <w:t>主要策略：【差别定价】+【案例】（歧视定价）</w:t>
      </w:r>
    </w:p>
    <w:p>
      <w:pPr>
        <w:pStyle w:val="BodyText"/>
        <w:spacing w:line="287" w:lineRule="auto"/>
        <w:rPr/>
      </w:pPr>
      <w:r/>
    </w:p>
    <w:p>
      <w:pPr>
        <w:pStyle w:val="BodyText"/>
        <w:spacing w:line="287" w:lineRule="auto"/>
        <w:rPr/>
      </w:pPr>
      <w:r/>
    </w:p>
    <w:p>
      <w:pPr>
        <w:pStyle w:val="BodyText"/>
        <w:spacing w:line="287" w:lineRule="auto"/>
        <w:rPr/>
      </w:pPr>
      <w:r/>
    </w:p>
    <w:p>
      <w:pPr>
        <w:ind w:firstLine="60"/>
        <w:spacing w:before="1" w:line="3490" w:lineRule="exact"/>
        <w:rPr/>
      </w:pPr>
      <w:r>
        <w:rPr>
          <w:position w:val="-69"/>
        </w:rPr>
        <w:drawing>
          <wp:inline distT="0" distB="0" distL="0" distR="0">
            <wp:extent cx="2387600" cy="2216360"/>
            <wp:effectExtent l="0" t="0" r="0" b="0"/>
            <wp:docPr id="428" name="IM 428"/>
            <wp:cNvGraphicFramePr/>
            <a:graphic>
              <a:graphicData uri="http://schemas.openxmlformats.org/drawingml/2006/picture">
                <pic:pic>
                  <pic:nvPicPr>
                    <pic:cNvPr id="428" name="IM 428"/>
                    <pic:cNvPicPr/>
                  </pic:nvPicPr>
                  <pic:blipFill>
                    <a:blip r:embed="rId321"/>
                    <a:stretch>
                      <a:fillRect/>
                    </a:stretch>
                  </pic:blipFill>
                  <pic:spPr>
                    <a:xfrm rot="0">
                      <a:off x="0" y="0"/>
                      <a:ext cx="2387600" cy="2216360"/>
                    </a:xfrm>
                    <a:prstGeom prst="rect">
                      <a:avLst/>
                    </a:prstGeom>
                  </pic:spPr>
                </pic:pic>
              </a:graphicData>
            </a:graphic>
          </wp:inline>
        </w:drawing>
      </w:r>
    </w:p>
    <w:p>
      <w:pPr>
        <w:pStyle w:val="BodyText"/>
        <w:spacing w:line="250" w:lineRule="auto"/>
        <w:rPr/>
      </w:pPr>
      <w:r/>
    </w:p>
    <w:p>
      <w:pPr>
        <w:pStyle w:val="BodyText"/>
        <w:spacing w:line="250" w:lineRule="auto"/>
        <w:rPr/>
      </w:pPr>
      <w:r/>
    </w:p>
    <w:p>
      <w:pPr>
        <w:ind w:left="10" w:hanging="10"/>
        <w:spacing w:before="69" w:line="357" w:lineRule="auto"/>
        <w:jc w:val="both"/>
        <w:rPr>
          <w:rFonts w:ascii="SimSun" w:hAnsi="SimSun" w:eastAsia="SimSun" w:cs="SimSun"/>
          <w:sz w:val="21"/>
          <w:szCs w:val="21"/>
        </w:rPr>
      </w:pPr>
      <w:r>
        <w:rPr>
          <w:rFonts w:ascii="SimSun" w:hAnsi="SimSun" w:eastAsia="SimSun" w:cs="SimSun"/>
          <w:sz w:val="21"/>
          <w:szCs w:val="21"/>
          <w:spacing w:val="-3"/>
        </w:rPr>
        <w:t>【折中效应+实验】指消费者的决策具有非理性倾向，会随着</w:t>
      </w:r>
      <w:r>
        <w:rPr>
          <w:rFonts w:ascii="SimSun" w:hAnsi="SimSun" w:eastAsia="SimSun" w:cs="SimSun"/>
          <w:sz w:val="21"/>
          <w:szCs w:val="21"/>
          <w:spacing w:val="-4"/>
        </w:rPr>
        <w:t>情境的变化而变化，</w:t>
      </w:r>
      <w:r>
        <w:rPr>
          <w:rFonts w:ascii="SimSun" w:hAnsi="SimSun" w:eastAsia="SimSun" w:cs="SimSun"/>
          <w:sz w:val="21"/>
          <w:szCs w:val="21"/>
          <w:spacing w:val="-34"/>
        </w:rPr>
        <w:t xml:space="preserve"> </w:t>
      </w:r>
      <w:r>
        <w:rPr>
          <w:rFonts w:ascii="SimSun" w:hAnsi="SimSun" w:eastAsia="SimSun" w:cs="SimSun"/>
          <w:sz w:val="21"/>
          <w:szCs w:val="21"/>
          <w:spacing w:val="-4"/>
        </w:rPr>
        <w:t>当一个选项集</w:t>
      </w:r>
      <w:r>
        <w:rPr>
          <w:rFonts w:ascii="SimSun" w:hAnsi="SimSun" w:eastAsia="SimSun" w:cs="SimSun"/>
          <w:sz w:val="21"/>
          <w:szCs w:val="21"/>
        </w:rPr>
        <w:t xml:space="preserve"> </w:t>
      </w:r>
      <w:r>
        <w:rPr>
          <w:rFonts w:ascii="SimSun" w:hAnsi="SimSun" w:eastAsia="SimSun" w:cs="SimSun"/>
          <w:sz w:val="21"/>
          <w:szCs w:val="21"/>
          <w:spacing w:val="1"/>
        </w:rPr>
        <w:t>合里新增加一个极端选项后，会使原来的选择方案成</w:t>
      </w:r>
      <w:r>
        <w:rPr>
          <w:rFonts w:ascii="SimSun" w:hAnsi="SimSun" w:eastAsia="SimSun" w:cs="SimSun"/>
          <w:sz w:val="21"/>
          <w:szCs w:val="21"/>
        </w:rPr>
        <w:t>为折中选项，那么即使折中选项在选项集</w:t>
      </w:r>
    </w:p>
    <w:p>
      <w:pPr>
        <w:ind w:left="10"/>
        <w:spacing w:before="1" w:line="219" w:lineRule="auto"/>
        <w:rPr>
          <w:rFonts w:ascii="SimSun" w:hAnsi="SimSun" w:eastAsia="SimSun" w:cs="SimSun"/>
          <w:sz w:val="21"/>
          <w:szCs w:val="21"/>
        </w:rPr>
      </w:pPr>
      <w:r>
        <w:rPr>
          <w:rFonts w:ascii="SimSun" w:hAnsi="SimSun" w:eastAsia="SimSun" w:cs="SimSun"/>
          <w:sz w:val="21"/>
          <w:szCs w:val="21"/>
        </w:rPr>
        <w:t>合中不存在绝对占优关系，它也会更具吸引力，被选择的概</w:t>
      </w:r>
      <w:r>
        <w:rPr>
          <w:rFonts w:ascii="SimSun" w:hAnsi="SimSun" w:eastAsia="SimSun" w:cs="SimSun"/>
          <w:sz w:val="21"/>
          <w:szCs w:val="21"/>
          <w:spacing w:val="-1"/>
        </w:rPr>
        <w:t>率增大。</w:t>
      </w:r>
    </w:p>
    <w:p>
      <w:pPr>
        <w:pStyle w:val="BodyText"/>
        <w:spacing w:line="245" w:lineRule="auto"/>
        <w:rPr/>
      </w:pPr>
      <w:r/>
    </w:p>
    <w:p>
      <w:pPr>
        <w:pStyle w:val="BodyText"/>
        <w:spacing w:line="245" w:lineRule="auto"/>
        <w:rPr/>
      </w:pPr>
      <w:r/>
    </w:p>
    <w:p>
      <w:pPr>
        <w:spacing w:before="68" w:line="215" w:lineRule="auto"/>
        <w:rPr>
          <w:rFonts w:ascii="SimSun" w:hAnsi="SimSun" w:eastAsia="SimSun" w:cs="SimSun"/>
          <w:sz w:val="21"/>
          <w:szCs w:val="21"/>
        </w:rPr>
      </w:pPr>
      <w:r>
        <w:rPr>
          <w:rFonts w:ascii="SimSun" w:hAnsi="SimSun" w:eastAsia="SimSun" w:cs="SimSun"/>
          <w:sz w:val="21"/>
          <w:szCs w:val="21"/>
          <w:spacing w:val="-3"/>
        </w:rPr>
        <w:t>【弹性定价】案例：</w:t>
      </w:r>
      <w:r>
        <w:rPr>
          <w:rFonts w:ascii="SimSun" w:hAnsi="SimSun" w:eastAsia="SimSun" w:cs="SimSun"/>
          <w:sz w:val="21"/>
          <w:szCs w:val="21"/>
          <w:spacing w:val="-15"/>
        </w:rPr>
        <w:t xml:space="preserve"> </w:t>
      </w:r>
      <w:r>
        <w:rPr>
          <w:rFonts w:ascii="SimSun" w:hAnsi="SimSun" w:eastAsia="SimSun" w:cs="SimSun"/>
          <w:sz w:val="21"/>
          <w:szCs w:val="21"/>
          <w:spacing w:val="-3"/>
        </w:rPr>
        <w:t>Uber</w:t>
      </w:r>
      <w:r>
        <w:rPr>
          <w:rFonts w:ascii="SimSun" w:hAnsi="SimSun" w:eastAsia="SimSun" w:cs="SimSun"/>
          <w:sz w:val="21"/>
          <w:szCs w:val="21"/>
          <w:spacing w:val="-45"/>
        </w:rPr>
        <w:t xml:space="preserve"> </w:t>
      </w:r>
      <w:r>
        <w:rPr>
          <w:rFonts w:ascii="SimSun" w:hAnsi="SimSun" w:eastAsia="SimSun" w:cs="SimSun"/>
          <w:sz w:val="21"/>
          <w:szCs w:val="21"/>
          <w:spacing w:val="-3"/>
        </w:rPr>
        <w:t>动态定价（Surge Pricing）</w:t>
      </w:r>
    </w:p>
    <w:p>
      <w:pPr>
        <w:ind w:left="18"/>
        <w:spacing w:before="162"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30" name="IM 430"/>
            <wp:cNvGraphicFramePr/>
            <a:graphic>
              <a:graphicData uri="http://schemas.openxmlformats.org/drawingml/2006/picture">
                <pic:pic>
                  <pic:nvPicPr>
                    <pic:cNvPr id="430" name="IM 430"/>
                    <pic:cNvPicPr/>
                  </pic:nvPicPr>
                  <pic:blipFill>
                    <a:blip r:embed="rId322"/>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3"/>
        </w:rPr>
        <w:t xml:space="preserve">  </w:t>
      </w:r>
      <w:r>
        <w:rPr>
          <w:rFonts w:ascii="SimSun" w:hAnsi="SimSun" w:eastAsia="SimSun" w:cs="SimSun"/>
          <w:sz w:val="21"/>
          <w:szCs w:val="21"/>
          <w:spacing w:val="-1"/>
        </w:rPr>
        <w:t>实时反映和控制市场供需变化的智能调价机制</w:t>
      </w:r>
    </w:p>
    <w:p>
      <w:pPr>
        <w:ind w:left="18"/>
        <w:spacing w:before="156"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32" name="IM 432"/>
            <wp:cNvGraphicFramePr/>
            <a:graphic>
              <a:graphicData uri="http://schemas.openxmlformats.org/drawingml/2006/picture">
                <pic:pic>
                  <pic:nvPicPr>
                    <pic:cNvPr id="432" name="IM 432"/>
                    <pic:cNvPicPr/>
                  </pic:nvPicPr>
                  <pic:blipFill>
                    <a:blip r:embed="rId32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2"/>
        </w:rPr>
        <w:t xml:space="preserve">  </w:t>
      </w:r>
      <w:r>
        <w:rPr>
          <w:rFonts w:ascii="SimSun" w:hAnsi="SimSun" w:eastAsia="SimSun" w:cs="SimSun"/>
          <w:sz w:val="21"/>
          <w:szCs w:val="21"/>
          <w:spacing w:val="-1"/>
        </w:rPr>
        <w:t>突破信息不对称导致的供需关系调整滞后性</w:t>
      </w:r>
    </w:p>
    <w:p>
      <w:pPr>
        <w:ind w:left="18"/>
        <w:spacing w:before="156"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34" name="IM 434"/>
            <wp:cNvGraphicFramePr/>
            <a:graphic>
              <a:graphicData uri="http://schemas.openxmlformats.org/drawingml/2006/picture">
                <pic:pic>
                  <pic:nvPicPr>
                    <pic:cNvPr id="434" name="IM 434"/>
                    <pic:cNvPicPr/>
                  </pic:nvPicPr>
                  <pic:blipFill>
                    <a:blip r:embed="rId32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5"/>
        </w:rPr>
        <w:t xml:space="preserve">   </w:t>
      </w:r>
      <w:r>
        <w:rPr>
          <w:rFonts w:ascii="SimSun" w:hAnsi="SimSun" w:eastAsia="SimSun" w:cs="SimSun"/>
          <w:sz w:val="21"/>
          <w:szCs w:val="21"/>
          <w:spacing w:val="-5"/>
        </w:rPr>
        <w:t>“看不见的手”使议价权利最大化</w:t>
      </w:r>
    </w:p>
    <w:p>
      <w:pPr>
        <w:ind w:left="18"/>
        <w:spacing w:before="156"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36" name="IM 436"/>
            <wp:cNvGraphicFramePr/>
            <a:graphic>
              <a:graphicData uri="http://schemas.openxmlformats.org/drawingml/2006/picture">
                <pic:pic>
                  <pic:nvPicPr>
                    <pic:cNvPr id="436" name="IM 436"/>
                    <pic:cNvPicPr/>
                  </pic:nvPicPr>
                  <pic:blipFill>
                    <a:blip r:embed="rId32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7"/>
        </w:rPr>
        <w:t xml:space="preserve">  </w:t>
      </w:r>
      <w:r>
        <w:rPr>
          <w:rFonts w:ascii="SimSun" w:hAnsi="SimSun" w:eastAsia="SimSun" w:cs="SimSun"/>
          <w:sz w:val="21"/>
          <w:szCs w:val="21"/>
          <w:spacing w:val="-1"/>
        </w:rPr>
        <w:t>乘客与司机达到共赢</w:t>
      </w:r>
    </w:p>
    <w:p>
      <w:pPr>
        <w:ind w:left="18"/>
        <w:spacing w:before="155" w:line="219"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38" name="IM 438"/>
            <wp:cNvGraphicFramePr/>
            <a:graphic>
              <a:graphicData uri="http://schemas.openxmlformats.org/drawingml/2006/picture">
                <pic:pic>
                  <pic:nvPicPr>
                    <pic:cNvPr id="438" name="IM 438"/>
                    <pic:cNvPicPr/>
                  </pic:nvPicPr>
                  <pic:blipFill>
                    <a:blip r:embed="rId326"/>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31"/>
        </w:rPr>
        <w:t xml:space="preserve">  </w:t>
      </w:r>
      <w:r>
        <w:rPr>
          <w:rFonts w:ascii="SimSun" w:hAnsi="SimSun" w:eastAsia="SimSun" w:cs="SimSun"/>
          <w:sz w:val="21"/>
          <w:szCs w:val="21"/>
          <w:spacing w:val="-1"/>
        </w:rPr>
        <w:t>弹性定价将成为最灵活的差别定价策略</w:t>
      </w:r>
    </w:p>
    <w:p>
      <w:pPr>
        <w:spacing w:line="219" w:lineRule="auto"/>
        <w:sectPr>
          <w:footerReference w:type="default" r:id="rId319"/>
          <w:pgSz w:w="12240" w:h="15840"/>
          <w:pgMar w:top="1346" w:right="1793" w:bottom="880" w:left="1799" w:header="0" w:footer="715" w:gutter="0"/>
        </w:sectPr>
        <w:rPr>
          <w:rFonts w:ascii="SimSun" w:hAnsi="SimSun" w:eastAsia="SimSun" w:cs="SimSun"/>
          <w:sz w:val="21"/>
          <w:szCs w:val="21"/>
        </w:rPr>
      </w:pPr>
    </w:p>
    <w:p>
      <w:pPr>
        <w:ind w:firstLine="1290"/>
        <w:spacing w:before="141" w:line="5507" w:lineRule="exact"/>
        <w:rPr/>
      </w:pPr>
      <w:r>
        <w:rPr>
          <w:position w:val="-110"/>
        </w:rPr>
        <w:drawing>
          <wp:inline distT="0" distB="0" distL="0" distR="0">
            <wp:extent cx="3844671" cy="3496944"/>
            <wp:effectExtent l="0" t="0" r="0" b="0"/>
            <wp:docPr id="440" name="IM 440"/>
            <wp:cNvGraphicFramePr/>
            <a:graphic>
              <a:graphicData uri="http://schemas.openxmlformats.org/drawingml/2006/picture">
                <pic:pic>
                  <pic:nvPicPr>
                    <pic:cNvPr id="440" name="IM 440"/>
                    <pic:cNvPicPr/>
                  </pic:nvPicPr>
                  <pic:blipFill>
                    <a:blip r:embed="rId328"/>
                    <a:stretch>
                      <a:fillRect/>
                    </a:stretch>
                  </pic:blipFill>
                  <pic:spPr>
                    <a:xfrm rot="0">
                      <a:off x="0" y="0"/>
                      <a:ext cx="3844671" cy="3496944"/>
                    </a:xfrm>
                    <a:prstGeom prst="rect">
                      <a:avLst/>
                    </a:prstGeom>
                  </pic:spPr>
                </pic:pic>
              </a:graphicData>
            </a:graphic>
          </wp:inline>
        </w:drawing>
      </w:r>
    </w:p>
    <w:p>
      <w:pPr>
        <w:pStyle w:val="BodyText"/>
        <w:spacing w:line="246" w:lineRule="auto"/>
        <w:rPr/>
      </w:pPr>
      <w:r/>
    </w:p>
    <w:p>
      <w:pPr>
        <w:pStyle w:val="BodyText"/>
        <w:spacing w:line="247" w:lineRule="auto"/>
        <w:rPr/>
      </w:pPr>
      <w:r/>
    </w:p>
    <w:p>
      <w:pPr>
        <w:ind w:left="11"/>
        <w:spacing w:before="68" w:line="219"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2、互联网定价策略之有利</w:t>
      </w:r>
    </w:p>
    <w:p>
      <w:pPr>
        <w:spacing w:before="156" w:line="406" w:lineRule="exact"/>
        <w:jc w:val="right"/>
        <w:rPr>
          <w:rFonts w:ascii="SimSun" w:hAnsi="SimSun" w:eastAsia="SimSun" w:cs="SimSun"/>
          <w:sz w:val="21"/>
          <w:szCs w:val="21"/>
        </w:rPr>
      </w:pPr>
      <w:r>
        <w:rPr>
          <w:rFonts w:ascii="SimSun" w:hAnsi="SimSun" w:eastAsia="SimSun" w:cs="SimSun"/>
          <w:sz w:val="21"/>
          <w:szCs w:val="21"/>
          <w:spacing w:val="1"/>
          <w:position w:val="14"/>
        </w:rPr>
        <w:t>互联网环境下竞争白热化，产品增值性远超过</w:t>
      </w:r>
      <w:r>
        <w:rPr>
          <w:rFonts w:ascii="SimSun" w:hAnsi="SimSun" w:eastAsia="SimSun" w:cs="SimSun"/>
          <w:sz w:val="21"/>
          <w:szCs w:val="21"/>
          <w:position w:val="14"/>
        </w:rPr>
        <w:t>实体店产品，价格优惠更具落地性，而不是单纯</w:t>
      </w:r>
    </w:p>
    <w:p>
      <w:pPr>
        <w:ind w:left="26"/>
        <w:spacing w:line="220" w:lineRule="auto"/>
        <w:rPr>
          <w:rFonts w:ascii="SimSun" w:hAnsi="SimSun" w:eastAsia="SimSun" w:cs="SimSun"/>
          <w:sz w:val="21"/>
          <w:szCs w:val="21"/>
        </w:rPr>
      </w:pPr>
      <w:r>
        <w:rPr>
          <w:rFonts w:ascii="SimSun" w:hAnsi="SimSun" w:eastAsia="SimSun" w:cs="SimSun"/>
          <w:sz w:val="21"/>
          <w:szCs w:val="21"/>
          <w:spacing w:val="-6"/>
        </w:rPr>
        <w:t>的做字面功夫。</w:t>
      </w:r>
    </w:p>
    <w:p>
      <w:pPr>
        <w:spacing w:before="154" w:line="406" w:lineRule="exact"/>
        <w:rPr>
          <w:rFonts w:ascii="SimSun" w:hAnsi="SimSun" w:eastAsia="SimSun" w:cs="SimSun"/>
          <w:sz w:val="21"/>
          <w:szCs w:val="21"/>
        </w:rPr>
      </w:pPr>
      <w:r>
        <w:rPr>
          <w:rFonts w:ascii="SimSun" w:hAnsi="SimSun" w:eastAsia="SimSun" w:cs="SimSun"/>
          <w:sz w:val="21"/>
          <w:szCs w:val="21"/>
          <w:spacing w:val="-6"/>
          <w:position w:val="14"/>
        </w:rPr>
        <w:t>【传统招徕定价】案例： 沃尔玛限时限量促销</w:t>
      </w:r>
    </w:p>
    <w:p>
      <w:pPr>
        <w:ind w:left="16"/>
        <w:spacing w:before="1" w:line="219" w:lineRule="auto"/>
        <w:rPr>
          <w:rFonts w:ascii="SimSun" w:hAnsi="SimSun" w:eastAsia="SimSun" w:cs="SimSun"/>
          <w:sz w:val="21"/>
          <w:szCs w:val="21"/>
        </w:rPr>
      </w:pPr>
      <w:r>
        <w:rPr>
          <w:rFonts w:ascii="SimSun" w:hAnsi="SimSun" w:eastAsia="SimSun" w:cs="SimSun"/>
          <w:sz w:val="21"/>
          <w:szCs w:val="21"/>
          <w:spacing w:val="-8"/>
        </w:rPr>
        <w:t>心理机制：</w:t>
      </w:r>
    </w:p>
    <w:p>
      <w:pPr>
        <w:pStyle w:val="BodyText"/>
        <w:ind w:left="12"/>
        <w:spacing w:before="156" w:line="234" w:lineRule="auto"/>
        <w:rPr>
          <w:rFonts w:ascii="SimSun" w:hAnsi="SimSun" w:eastAsia="SimSun" w:cs="SimSun"/>
        </w:rPr>
      </w:pPr>
      <w:r>
        <w:rPr>
          <w:spacing w:val="1"/>
        </w:rPr>
        <w:t>•     </w:t>
      </w:r>
      <w:r>
        <w:rPr>
          <w:rFonts w:ascii="SimSun" w:hAnsi="SimSun" w:eastAsia="SimSun" w:cs="SimSun"/>
          <w:spacing w:val="1"/>
        </w:rPr>
        <w:t>对比效应</w:t>
      </w:r>
      <w:r>
        <w:rPr>
          <w:rFonts w:ascii="SimSun" w:hAnsi="SimSun" w:eastAsia="SimSun" w:cs="SimSun"/>
          <w:spacing w:val="9"/>
        </w:rPr>
        <w:t xml:space="preserve">  </w:t>
      </w:r>
      <w:r>
        <w:rPr>
          <w:rFonts w:ascii="SimSun" w:hAnsi="SimSun" w:eastAsia="SimSun" w:cs="SimSun"/>
          <w:spacing w:val="1"/>
        </w:rPr>
        <w:t>案例：啤酒---没有对比就没有伤害</w:t>
      </w:r>
    </w:p>
    <w:p>
      <w:pPr>
        <w:spacing w:line="234" w:lineRule="auto"/>
        <w:sectPr>
          <w:footerReference w:type="default" r:id="rId327"/>
          <w:pgSz w:w="12240" w:h="15840"/>
          <w:pgMar w:top="1346" w:right="1796" w:bottom="879" w:left="1799" w:header="0" w:footer="714" w:gutter="0"/>
        </w:sectPr>
        <w:rPr>
          <w:rFonts w:ascii="SimSun" w:hAnsi="SimSun" w:eastAsia="SimSun" w:cs="SimSun"/>
        </w:rPr>
      </w:pPr>
    </w:p>
    <w:p>
      <w:pPr>
        <w:ind w:firstLine="993"/>
        <w:spacing w:before="223" w:line="4520" w:lineRule="exact"/>
        <w:rPr/>
      </w:pPr>
      <w:r>
        <w:rPr>
          <w:position w:val="-90"/>
        </w:rPr>
        <w:drawing>
          <wp:inline distT="0" distB="0" distL="0" distR="0">
            <wp:extent cx="4205981" cy="2870349"/>
            <wp:effectExtent l="0" t="0" r="0" b="0"/>
            <wp:docPr id="442" name="IM 442"/>
            <wp:cNvGraphicFramePr/>
            <a:graphic>
              <a:graphicData uri="http://schemas.openxmlformats.org/drawingml/2006/picture">
                <pic:pic>
                  <pic:nvPicPr>
                    <pic:cNvPr id="442" name="IM 442"/>
                    <pic:cNvPicPr/>
                  </pic:nvPicPr>
                  <pic:blipFill>
                    <a:blip r:embed="rId330"/>
                    <a:stretch>
                      <a:fillRect/>
                    </a:stretch>
                  </pic:blipFill>
                  <pic:spPr>
                    <a:xfrm rot="0">
                      <a:off x="0" y="0"/>
                      <a:ext cx="4205981" cy="2870349"/>
                    </a:xfrm>
                    <a:prstGeom prst="rect">
                      <a:avLst/>
                    </a:prstGeom>
                  </pic:spPr>
                </pic:pic>
              </a:graphicData>
            </a:graphic>
          </wp:inline>
        </w:drawing>
      </w:r>
    </w:p>
    <w:p>
      <w:pPr>
        <w:pStyle w:val="BodyText"/>
        <w:spacing w:line="274" w:lineRule="auto"/>
        <w:rPr/>
      </w:pPr>
      <w:r/>
    </w:p>
    <w:p>
      <w:pPr>
        <w:pStyle w:val="BodyText"/>
        <w:spacing w:line="274" w:lineRule="auto"/>
        <w:rPr/>
      </w:pPr>
      <w:r/>
    </w:p>
    <w:p>
      <w:pPr>
        <w:ind w:firstLine="1698"/>
        <w:spacing w:line="4705" w:lineRule="exact"/>
        <w:rPr/>
      </w:pPr>
      <w:r>
        <w:rPr>
          <w:position w:val="-94"/>
        </w:rPr>
        <w:drawing>
          <wp:inline distT="0" distB="0" distL="0" distR="0">
            <wp:extent cx="3264093" cy="2987833"/>
            <wp:effectExtent l="0" t="0" r="0" b="0"/>
            <wp:docPr id="444" name="IM 444"/>
            <wp:cNvGraphicFramePr/>
            <a:graphic>
              <a:graphicData uri="http://schemas.openxmlformats.org/drawingml/2006/picture">
                <pic:pic>
                  <pic:nvPicPr>
                    <pic:cNvPr id="444" name="IM 444"/>
                    <pic:cNvPicPr/>
                  </pic:nvPicPr>
                  <pic:blipFill>
                    <a:blip r:embed="rId331"/>
                    <a:stretch>
                      <a:fillRect/>
                    </a:stretch>
                  </pic:blipFill>
                  <pic:spPr>
                    <a:xfrm rot="0">
                      <a:off x="0" y="0"/>
                      <a:ext cx="3264093" cy="2987833"/>
                    </a:xfrm>
                    <a:prstGeom prst="rect">
                      <a:avLst/>
                    </a:prstGeom>
                  </pic:spPr>
                </pic:pic>
              </a:graphicData>
            </a:graphic>
          </wp:inline>
        </w:drawing>
      </w:r>
    </w:p>
    <w:p>
      <w:pPr>
        <w:pStyle w:val="BodyText"/>
        <w:spacing w:line="301" w:lineRule="auto"/>
        <w:rPr/>
      </w:pPr>
      <w:r/>
    </w:p>
    <w:p>
      <w:pPr>
        <w:pStyle w:val="BodyText"/>
        <w:spacing w:line="301" w:lineRule="auto"/>
        <w:rPr/>
      </w:pPr>
      <w:r/>
    </w:p>
    <w:p>
      <w:pPr>
        <w:pStyle w:val="BodyText"/>
        <w:ind w:left="417" w:hanging="417"/>
        <w:spacing w:before="68" w:line="357" w:lineRule="auto"/>
        <w:rPr>
          <w:rFonts w:ascii="SimSun" w:hAnsi="SimSun" w:eastAsia="SimSun" w:cs="SimSun"/>
        </w:rPr>
      </w:pPr>
      <w:r>
        <w:rPr>
          <w:spacing w:val="1"/>
        </w:rPr>
        <w:t>•     </w:t>
      </w:r>
      <w:r>
        <w:rPr>
          <w:rFonts w:ascii="SimSun" w:hAnsi="SimSun" w:eastAsia="SimSun" w:cs="SimSun"/>
          <w:spacing w:val="1"/>
        </w:rPr>
        <w:t>框架效应（</w:t>
      </w:r>
      <w:r>
        <w:rPr>
          <w:rFonts w:ascii="SimSun" w:hAnsi="SimSun" w:eastAsia="SimSun" w:cs="SimSun"/>
        </w:rPr>
        <w:t>Framing</w:t>
      </w:r>
      <w:r>
        <w:rPr>
          <w:rFonts w:ascii="SimSun" w:hAnsi="SimSun" w:eastAsia="SimSun" w:cs="SimSun"/>
          <w:spacing w:val="1"/>
        </w:rPr>
        <w:t xml:space="preserve"> </w:t>
      </w:r>
      <w:r>
        <w:rPr>
          <w:rFonts w:ascii="SimSun" w:hAnsi="SimSun" w:eastAsia="SimSun" w:cs="SimSun"/>
        </w:rPr>
        <w:t>Effect</w:t>
      </w:r>
      <w:r>
        <w:rPr>
          <w:rFonts w:ascii="SimSun" w:hAnsi="SimSun" w:eastAsia="SimSun" w:cs="SimSun"/>
          <w:spacing w:val="-57"/>
        </w:rPr>
        <w:t>）：</w:t>
      </w:r>
      <w:r>
        <w:rPr>
          <w:rFonts w:ascii="SimSun" w:hAnsi="SimSun" w:eastAsia="SimSun" w:cs="SimSun"/>
          <w:spacing w:val="1"/>
        </w:rPr>
        <w:t>当消费者认为某一价格带来的是“收益"而非“损失”时， </w:t>
      </w:r>
      <w:r>
        <w:rPr>
          <w:rFonts w:ascii="SimSun" w:hAnsi="SimSun" w:eastAsia="SimSun" w:cs="SimSun"/>
          <w:spacing w:val="-5"/>
        </w:rPr>
        <w:t>他们就会降低对价格的敏感度。低价招徕定价：将个别产品的价格降低以增强消费者对“收</w:t>
      </w:r>
    </w:p>
    <w:p>
      <w:pPr>
        <w:ind w:left="418"/>
        <w:spacing w:line="219" w:lineRule="auto"/>
        <w:rPr>
          <w:rFonts w:ascii="SimSun" w:hAnsi="SimSun" w:eastAsia="SimSun" w:cs="SimSun"/>
          <w:sz w:val="21"/>
          <w:szCs w:val="21"/>
        </w:rPr>
      </w:pPr>
      <w:r>
        <w:rPr>
          <w:rFonts w:ascii="SimSun" w:hAnsi="SimSun" w:eastAsia="SimSun" w:cs="SimSun"/>
          <w:sz w:val="21"/>
          <w:szCs w:val="21"/>
          <w:spacing w:val="-3"/>
        </w:rPr>
        <w:t>益”的感知，从而增加对其他正常价格商品的购买率。【案例：加油卡促</w:t>
      </w:r>
      <w:r>
        <w:rPr>
          <w:rFonts w:ascii="SimSun" w:hAnsi="SimSun" w:eastAsia="SimSun" w:cs="SimSun"/>
          <w:sz w:val="21"/>
          <w:szCs w:val="21"/>
          <w:spacing w:val="-4"/>
        </w:rPr>
        <w:t>销方式】</w:t>
      </w:r>
    </w:p>
    <w:p>
      <w:pPr>
        <w:spacing w:line="219" w:lineRule="auto"/>
        <w:sectPr>
          <w:footerReference w:type="default" r:id="rId329"/>
          <w:pgSz w:w="12240" w:h="15840"/>
          <w:pgMar w:top="1346" w:right="1793" w:bottom="880" w:left="1811" w:header="0" w:footer="714" w:gutter="0"/>
        </w:sectPr>
        <w:rPr>
          <w:rFonts w:ascii="SimSun" w:hAnsi="SimSun" w:eastAsia="SimSun" w:cs="SimSun"/>
          <w:sz w:val="21"/>
          <w:szCs w:val="21"/>
        </w:rPr>
      </w:pPr>
    </w:p>
    <w:p>
      <w:pPr>
        <w:ind w:firstLine="1590"/>
        <w:spacing w:before="159" w:line="3285" w:lineRule="exact"/>
        <w:rPr/>
      </w:pPr>
      <w:r>
        <w:rPr>
          <w:position w:val="-65"/>
        </w:rPr>
        <w:drawing>
          <wp:inline distT="0" distB="0" distL="0" distR="0">
            <wp:extent cx="3460750" cy="2085975"/>
            <wp:effectExtent l="0" t="0" r="0" b="0"/>
            <wp:docPr id="446" name="IM 446"/>
            <wp:cNvGraphicFramePr/>
            <a:graphic>
              <a:graphicData uri="http://schemas.openxmlformats.org/drawingml/2006/picture">
                <pic:pic>
                  <pic:nvPicPr>
                    <pic:cNvPr id="446" name="IM 446"/>
                    <pic:cNvPicPr/>
                  </pic:nvPicPr>
                  <pic:blipFill>
                    <a:blip r:embed="rId333"/>
                    <a:stretch>
                      <a:fillRect/>
                    </a:stretch>
                  </pic:blipFill>
                  <pic:spPr>
                    <a:xfrm rot="0">
                      <a:off x="0" y="0"/>
                      <a:ext cx="3460750" cy="2085975"/>
                    </a:xfrm>
                    <a:prstGeom prst="rect">
                      <a:avLst/>
                    </a:prstGeom>
                  </pic:spPr>
                </pic:pic>
              </a:graphicData>
            </a:graphic>
          </wp:inline>
        </w:drawing>
      </w:r>
    </w:p>
    <w:p>
      <w:pPr>
        <w:pStyle w:val="BodyText"/>
        <w:spacing w:line="256" w:lineRule="auto"/>
        <w:rPr/>
      </w:pPr>
      <w:r/>
    </w:p>
    <w:p>
      <w:pPr>
        <w:pStyle w:val="BodyText"/>
        <w:spacing w:line="257" w:lineRule="auto"/>
        <w:rPr/>
      </w:pPr>
      <w:r/>
    </w:p>
    <w:p>
      <w:pPr>
        <w:spacing w:before="68" w:line="219" w:lineRule="auto"/>
        <w:rPr>
          <w:rFonts w:ascii="SimSun" w:hAnsi="SimSun" w:eastAsia="SimSun" w:cs="SimSun"/>
          <w:sz w:val="21"/>
          <w:szCs w:val="21"/>
        </w:rPr>
      </w:pPr>
      <w:r>
        <w:rPr>
          <w:rFonts w:ascii="SimSun" w:hAnsi="SimSun" w:eastAsia="SimSun" w:cs="SimSun"/>
          <w:sz w:val="21"/>
          <w:szCs w:val="21"/>
          <w:spacing w:val="-4"/>
        </w:rPr>
        <w:t>【互联网下招徕定价】Free（免费</w:t>
      </w:r>
      <w:r>
        <w:rPr>
          <w:rFonts w:ascii="SimSun" w:hAnsi="SimSun" w:eastAsia="SimSun" w:cs="SimSun"/>
          <w:sz w:val="21"/>
          <w:szCs w:val="21"/>
          <w:spacing w:val="-9"/>
        </w:rPr>
        <w:t>）</w:t>
      </w:r>
      <w:r>
        <w:rPr>
          <w:rFonts w:ascii="SimSun" w:hAnsi="SimSun" w:eastAsia="SimSun" w:cs="SimSun"/>
          <w:sz w:val="21"/>
          <w:szCs w:val="21"/>
          <w:spacing w:val="-42"/>
        </w:rPr>
        <w:t xml:space="preserve"> </w:t>
      </w:r>
      <w:r>
        <w:rPr>
          <w:rFonts w:ascii="SimSun" w:hAnsi="SimSun" w:eastAsia="SimSun" w:cs="SimSun"/>
          <w:sz w:val="21"/>
          <w:szCs w:val="21"/>
          <w:spacing w:val="-9"/>
        </w:rPr>
        <w:t>＋</w:t>
      </w:r>
      <w:r>
        <w:rPr>
          <w:rFonts w:ascii="SimSun" w:hAnsi="SimSun" w:eastAsia="SimSun" w:cs="SimSun"/>
          <w:sz w:val="21"/>
          <w:szCs w:val="21"/>
          <w:spacing w:val="-4"/>
        </w:rPr>
        <w:t>Premium（增值服务）案例： 360</w:t>
      </w:r>
      <w:r>
        <w:rPr>
          <w:rFonts w:ascii="SimSun" w:hAnsi="SimSun" w:eastAsia="SimSun" w:cs="SimSun"/>
          <w:sz w:val="21"/>
          <w:szCs w:val="21"/>
          <w:spacing w:val="-29"/>
        </w:rPr>
        <w:t xml:space="preserve"> </w:t>
      </w:r>
      <w:r>
        <w:rPr>
          <w:rFonts w:ascii="SimSun" w:hAnsi="SimSun" w:eastAsia="SimSun" w:cs="SimSun"/>
          <w:sz w:val="21"/>
          <w:szCs w:val="21"/>
          <w:spacing w:val="-4"/>
        </w:rPr>
        <w:t>的免费模式</w:t>
      </w:r>
    </w:p>
    <w:p>
      <w:pPr>
        <w:ind w:left="24"/>
        <w:spacing w:before="155" w:line="357" w:lineRule="auto"/>
        <w:jc w:val="both"/>
        <w:rPr>
          <w:rFonts w:ascii="SimSun" w:hAnsi="SimSun" w:eastAsia="SimSun" w:cs="SimSun"/>
          <w:sz w:val="21"/>
          <w:szCs w:val="21"/>
        </w:rPr>
      </w:pPr>
      <w:r>
        <w:rPr>
          <w:rFonts w:ascii="SimSun" w:hAnsi="SimSun" w:eastAsia="SimSun" w:cs="SimSun"/>
          <w:sz w:val="21"/>
          <w:szCs w:val="21"/>
          <w:spacing w:val="-2"/>
        </w:rPr>
        <w:t>即通过开放免费的服务吸引用户满足其基本需求（信息获取、社交、娱乐、</w:t>
      </w:r>
      <w:r>
        <w:rPr>
          <w:rFonts w:ascii="SimSun" w:hAnsi="SimSun" w:eastAsia="SimSun" w:cs="SimSun"/>
          <w:sz w:val="21"/>
          <w:szCs w:val="21"/>
          <w:spacing w:val="-3"/>
        </w:rPr>
        <w:t>安全等</w:t>
      </w:r>
      <w:r>
        <w:rPr>
          <w:rFonts w:ascii="SimSun" w:hAnsi="SimSun" w:eastAsia="SimSun" w:cs="SimSun"/>
          <w:sz w:val="21"/>
          <w:szCs w:val="21"/>
          <w:spacing w:val="-54"/>
          <w:w w:val="99"/>
        </w:rPr>
        <w:t>），</w:t>
      </w:r>
      <w:r>
        <w:rPr>
          <w:rFonts w:ascii="SimSun" w:hAnsi="SimSun" w:eastAsia="SimSun" w:cs="SimSun"/>
          <w:sz w:val="21"/>
          <w:szCs w:val="21"/>
          <w:spacing w:val="-3"/>
        </w:rPr>
        <w:t>成为互联</w:t>
      </w:r>
      <w:r>
        <w:rPr>
          <w:rFonts w:ascii="SimSun" w:hAnsi="SimSun" w:eastAsia="SimSun" w:cs="SimSun"/>
          <w:sz w:val="21"/>
          <w:szCs w:val="21"/>
        </w:rPr>
        <w:t xml:space="preserve"> </w:t>
      </w:r>
      <w:r>
        <w:rPr>
          <w:rFonts w:ascii="SimSun" w:hAnsi="SimSun" w:eastAsia="SimSun" w:cs="SimSun"/>
          <w:sz w:val="21"/>
          <w:szCs w:val="21"/>
        </w:rPr>
        <w:t>网流量及用户入口，在此基础上通过展示广告、付费增值服务、第三方分成等获取收益的盈利</w:t>
      </w:r>
    </w:p>
    <w:p>
      <w:pPr>
        <w:ind w:left="8"/>
        <w:spacing w:line="220" w:lineRule="auto"/>
        <w:rPr>
          <w:rFonts w:ascii="SimSun" w:hAnsi="SimSun" w:eastAsia="SimSun" w:cs="SimSun"/>
          <w:sz w:val="21"/>
          <w:szCs w:val="21"/>
        </w:rPr>
      </w:pPr>
      <w:r>
        <w:rPr>
          <w:rFonts w:ascii="SimSun" w:hAnsi="SimSun" w:eastAsia="SimSun" w:cs="SimSun"/>
          <w:sz w:val="21"/>
          <w:szCs w:val="21"/>
          <w:spacing w:val="-8"/>
        </w:rPr>
        <w:t>模式。</w:t>
      </w:r>
    </w:p>
    <w:p>
      <w:pPr>
        <w:spacing w:before="70" w:line="6052" w:lineRule="exact"/>
        <w:rPr/>
      </w:pPr>
      <w:r>
        <w:rPr>
          <w:position w:val="-121"/>
        </w:rPr>
        <w:drawing>
          <wp:inline distT="0" distB="0" distL="0" distR="0">
            <wp:extent cx="5444643" cy="3843104"/>
            <wp:effectExtent l="0" t="0" r="0" b="0"/>
            <wp:docPr id="448" name="IM 448"/>
            <wp:cNvGraphicFramePr/>
            <a:graphic>
              <a:graphicData uri="http://schemas.openxmlformats.org/drawingml/2006/picture">
                <pic:pic>
                  <pic:nvPicPr>
                    <pic:cNvPr id="448" name="IM 448"/>
                    <pic:cNvPicPr/>
                  </pic:nvPicPr>
                  <pic:blipFill>
                    <a:blip r:embed="rId334"/>
                    <a:stretch>
                      <a:fillRect/>
                    </a:stretch>
                  </pic:blipFill>
                  <pic:spPr>
                    <a:xfrm rot="0">
                      <a:off x="0" y="0"/>
                      <a:ext cx="5444643" cy="3843104"/>
                    </a:xfrm>
                    <a:prstGeom prst="rect">
                      <a:avLst/>
                    </a:prstGeom>
                  </pic:spPr>
                </pic:pic>
              </a:graphicData>
            </a:graphic>
          </wp:inline>
        </w:drawing>
      </w:r>
    </w:p>
    <w:p>
      <w:pPr>
        <w:spacing w:line="6052" w:lineRule="exact"/>
        <w:sectPr>
          <w:footerReference w:type="default" r:id="rId332"/>
          <w:pgSz w:w="12240" w:h="15840"/>
          <w:pgMar w:top="1346" w:right="1793" w:bottom="880" w:left="1799" w:header="0" w:footer="715" w:gutter="0"/>
        </w:sectPr>
        <w:rPr/>
      </w:pPr>
    </w:p>
    <w:p>
      <w:pPr>
        <w:spacing w:before="191" w:line="219" w:lineRule="auto"/>
        <w:rPr>
          <w:rFonts w:ascii="SimSun" w:hAnsi="SimSun" w:eastAsia="SimSun" w:cs="SimSun"/>
          <w:sz w:val="21"/>
          <w:szCs w:val="21"/>
        </w:rPr>
      </w:pPr>
      <w:r>
        <w:rPr>
          <w:rFonts w:ascii="SimSun" w:hAnsi="SimSun" w:eastAsia="SimSun" w:cs="SimSun"/>
          <w:sz w:val="21"/>
          <w:szCs w:val="21"/>
          <w:spacing w:val="-1"/>
        </w:rPr>
        <w:t>【传统分割定价</w:t>
      </w:r>
      <w:r>
        <w:rPr>
          <w:rFonts w:ascii="SimSun" w:hAnsi="SimSun" w:eastAsia="SimSun" w:cs="SimSun"/>
          <w:sz w:val="21"/>
          <w:szCs w:val="21"/>
          <w:spacing w:val="-36"/>
        </w:rPr>
        <w:t xml:space="preserve"> </w:t>
      </w:r>
      <w:r>
        <w:rPr>
          <w:rFonts w:ascii="SimSun" w:hAnsi="SimSun" w:eastAsia="SimSun" w:cs="SimSun"/>
          <w:sz w:val="21"/>
          <w:szCs w:val="21"/>
          <w:spacing w:val="-1"/>
        </w:rPr>
        <w:t>VS“白条购”】</w:t>
      </w:r>
    </w:p>
    <w:p>
      <w:pPr>
        <w:ind w:firstLine="330"/>
        <w:spacing w:before="129" w:line="5335" w:lineRule="exact"/>
        <w:rPr/>
      </w:pPr>
      <w:r>
        <w:rPr>
          <w:position w:val="-106"/>
        </w:rPr>
        <w:drawing>
          <wp:inline distT="0" distB="0" distL="0" distR="0">
            <wp:extent cx="5062854" cy="3387757"/>
            <wp:effectExtent l="0" t="0" r="0" b="0"/>
            <wp:docPr id="450" name="IM 450"/>
            <wp:cNvGraphicFramePr/>
            <a:graphic>
              <a:graphicData uri="http://schemas.openxmlformats.org/drawingml/2006/picture">
                <pic:pic>
                  <pic:nvPicPr>
                    <pic:cNvPr id="450" name="IM 450"/>
                    <pic:cNvPicPr/>
                  </pic:nvPicPr>
                  <pic:blipFill>
                    <a:blip r:embed="rId336"/>
                    <a:stretch>
                      <a:fillRect/>
                    </a:stretch>
                  </pic:blipFill>
                  <pic:spPr>
                    <a:xfrm rot="0">
                      <a:off x="0" y="0"/>
                      <a:ext cx="5062854" cy="3387757"/>
                    </a:xfrm>
                    <a:prstGeom prst="rect">
                      <a:avLst/>
                    </a:prstGeom>
                  </pic:spPr>
                </pic:pic>
              </a:graphicData>
            </a:graphic>
          </wp:inline>
        </w:drawing>
      </w:r>
    </w:p>
    <w:p>
      <w:pPr>
        <w:pStyle w:val="BodyText"/>
        <w:spacing w:line="321" w:lineRule="auto"/>
        <w:rPr/>
      </w:pPr>
      <w:r/>
    </w:p>
    <w:p>
      <w:pPr>
        <w:pStyle w:val="BodyText"/>
        <w:spacing w:line="321" w:lineRule="auto"/>
        <w:rPr/>
      </w:pPr>
      <w:r/>
    </w:p>
    <w:p>
      <w:pPr>
        <w:ind w:left="13"/>
        <w:spacing w:before="68" w:line="219"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3、互联网定价策略之有趣</w:t>
      </w:r>
    </w:p>
    <w:p>
      <w:pPr>
        <w:spacing w:before="156" w:line="219" w:lineRule="auto"/>
        <w:rPr>
          <w:rFonts w:ascii="SimSun" w:hAnsi="SimSun" w:eastAsia="SimSun" w:cs="SimSun"/>
          <w:sz w:val="21"/>
          <w:szCs w:val="21"/>
        </w:rPr>
      </w:pPr>
      <w:r>
        <w:rPr>
          <w:rFonts w:ascii="SimSun" w:hAnsi="SimSun" w:eastAsia="SimSun" w:cs="SimSun"/>
          <w:sz w:val="21"/>
          <w:szCs w:val="21"/>
        </w:rPr>
        <w:t>【尾数定价策略】</w:t>
      </w:r>
    </w:p>
    <w:p>
      <w:pPr>
        <w:ind w:left="16" w:right="3" w:firstLine="411"/>
        <w:spacing w:before="155" w:line="357" w:lineRule="auto"/>
        <w:jc w:val="both"/>
        <w:rPr>
          <w:rFonts w:ascii="SimSun" w:hAnsi="SimSun" w:eastAsia="SimSun" w:cs="SimSun"/>
          <w:sz w:val="21"/>
          <w:szCs w:val="21"/>
        </w:rPr>
      </w:pPr>
      <w:r>
        <w:rPr>
          <w:rFonts w:ascii="SimSun" w:hAnsi="SimSun" w:eastAsia="SimSun" w:cs="SimSun"/>
          <w:sz w:val="21"/>
          <w:szCs w:val="21"/>
          <w:spacing w:val="-8"/>
        </w:rPr>
        <w:t>在确定零售价格时，</w:t>
      </w:r>
      <w:r>
        <w:rPr>
          <w:rFonts w:ascii="SimSun" w:hAnsi="SimSun" w:eastAsia="SimSun" w:cs="SimSun"/>
          <w:sz w:val="21"/>
          <w:szCs w:val="21"/>
          <w:spacing w:val="72"/>
        </w:rPr>
        <w:t xml:space="preserve"> </w:t>
      </w:r>
      <w:r>
        <w:rPr>
          <w:rFonts w:ascii="SimSun" w:hAnsi="SimSun" w:eastAsia="SimSun" w:cs="SimSun"/>
          <w:sz w:val="21"/>
          <w:szCs w:val="21"/>
          <w:spacing w:val="-8"/>
        </w:rPr>
        <w:t>利用消费者求廉的心理，</w:t>
      </w:r>
      <w:r>
        <w:rPr>
          <w:rFonts w:ascii="SimSun" w:hAnsi="SimSun" w:eastAsia="SimSun" w:cs="SimSun"/>
          <w:sz w:val="21"/>
          <w:szCs w:val="21"/>
          <w:spacing w:val="54"/>
        </w:rPr>
        <w:t xml:space="preserve"> </w:t>
      </w:r>
      <w:r>
        <w:rPr>
          <w:rFonts w:ascii="SimSun" w:hAnsi="SimSun" w:eastAsia="SimSun" w:cs="SimSun"/>
          <w:sz w:val="21"/>
          <w:szCs w:val="21"/>
          <w:spacing w:val="-8"/>
        </w:rPr>
        <w:t>制定非整数价格，以零头数结尾，使用户在</w:t>
      </w:r>
      <w:r>
        <w:rPr>
          <w:rFonts w:ascii="SimSun" w:hAnsi="SimSun" w:eastAsia="SimSun" w:cs="SimSun"/>
          <w:sz w:val="21"/>
          <w:szCs w:val="21"/>
        </w:rPr>
        <w:t xml:space="preserve"> </w:t>
      </w:r>
      <w:r>
        <w:rPr>
          <w:rFonts w:ascii="SimSun" w:hAnsi="SimSun" w:eastAsia="SimSun" w:cs="SimSun"/>
          <w:sz w:val="21"/>
          <w:szCs w:val="21"/>
        </w:rPr>
        <w:t>心理上有一种便宜的感觉，或者是价格尾数取吉利数，从而激起消费者的购买欲望，促进商品</w:t>
      </w:r>
    </w:p>
    <w:p>
      <w:pPr>
        <w:ind w:left="10"/>
        <w:spacing w:line="222" w:lineRule="auto"/>
        <w:rPr>
          <w:rFonts w:ascii="SimSun" w:hAnsi="SimSun" w:eastAsia="SimSun" w:cs="SimSun"/>
          <w:sz w:val="21"/>
          <w:szCs w:val="21"/>
        </w:rPr>
      </w:pPr>
      <w:r>
        <w:rPr>
          <w:rFonts w:ascii="SimSun" w:hAnsi="SimSun" w:eastAsia="SimSun" w:cs="SimSun"/>
          <w:sz w:val="21"/>
          <w:szCs w:val="21"/>
          <w:spacing w:val="-9"/>
        </w:rPr>
        <w:t>销售。</w:t>
      </w:r>
    </w:p>
    <w:p>
      <w:pPr>
        <w:pStyle w:val="BodyText"/>
        <w:ind w:left="433" w:hanging="421"/>
        <w:spacing w:before="153" w:line="293" w:lineRule="auto"/>
        <w:rPr>
          <w:rFonts w:ascii="SimSun" w:hAnsi="SimSun" w:eastAsia="SimSun" w:cs="SimSun"/>
        </w:rPr>
      </w:pPr>
      <w:r>
        <w:rPr>
          <w:spacing w:val="-4"/>
        </w:rPr>
        <w:t>•     </w:t>
      </w:r>
      <w:r>
        <w:rPr>
          <w:rFonts w:ascii="SimSun" w:hAnsi="SimSun" w:eastAsia="SimSun" w:cs="SimSun"/>
          <w:spacing w:val="-4"/>
        </w:rPr>
        <w:t>实惠性：归类效应（左位数效应）。对事物进行分类，将尾数为</w:t>
      </w:r>
      <w:r>
        <w:rPr>
          <w:rFonts w:ascii="SimSun" w:hAnsi="SimSun" w:eastAsia="SimSun" w:cs="SimSun"/>
          <w:spacing w:val="-36"/>
        </w:rPr>
        <w:t xml:space="preserve"> </w:t>
      </w:r>
      <w:r>
        <w:rPr>
          <w:rFonts w:ascii="Calibri" w:hAnsi="Calibri" w:eastAsia="Calibri" w:cs="Calibri"/>
          <w:spacing w:val="-4"/>
        </w:rPr>
        <w:t>9  </w:t>
      </w:r>
      <w:r>
        <w:rPr>
          <w:rFonts w:ascii="SimSun" w:hAnsi="SimSun" w:eastAsia="SimSun" w:cs="SimSun"/>
          <w:spacing w:val="-4"/>
        </w:rPr>
        <w:t>的归于较低一档，感觉便</w:t>
      </w:r>
      <w:r>
        <w:rPr>
          <w:rFonts w:ascii="SimSun" w:hAnsi="SimSun" w:eastAsia="SimSun" w:cs="SimSun"/>
        </w:rPr>
        <w:t xml:space="preserve"> </w:t>
      </w:r>
      <w:r>
        <w:rPr>
          <w:rFonts w:ascii="SimSun" w:hAnsi="SimSun" w:eastAsia="SimSun" w:cs="SimSun"/>
          <w:spacing w:val="-11"/>
        </w:rPr>
        <w:t>宜。</w:t>
      </w:r>
    </w:p>
    <w:p>
      <w:pPr>
        <w:pStyle w:val="BodyText"/>
        <w:ind w:left="12"/>
        <w:spacing w:before="144" w:line="234" w:lineRule="auto"/>
        <w:rPr>
          <w:rFonts w:ascii="SimSun" w:hAnsi="SimSun" w:eastAsia="SimSun" w:cs="SimSun"/>
        </w:rPr>
      </w:pPr>
      <w:r>
        <w:rPr>
          <w:spacing w:val="-1"/>
        </w:rPr>
        <w:t>•     </w:t>
      </w:r>
      <w:r>
        <w:rPr>
          <w:rFonts w:ascii="SimSun" w:hAnsi="SimSun" w:eastAsia="SimSun" w:cs="SimSun"/>
          <w:spacing w:val="-1"/>
        </w:rPr>
        <w:t>精确性：锚定效应。尾数为</w:t>
      </w:r>
      <w:r>
        <w:rPr>
          <w:rFonts w:ascii="SimSun" w:hAnsi="SimSun" w:eastAsia="SimSun" w:cs="SimSun"/>
          <w:spacing w:val="-43"/>
        </w:rPr>
        <w:t xml:space="preserve"> </w:t>
      </w:r>
      <w:r>
        <w:rPr>
          <w:rFonts w:ascii="Calibri" w:hAnsi="Calibri" w:eastAsia="Calibri" w:cs="Calibri"/>
          <w:spacing w:val="-1"/>
        </w:rPr>
        <w:t>9</w:t>
      </w:r>
      <w:r>
        <w:rPr>
          <w:rFonts w:ascii="Calibri" w:hAnsi="Calibri" w:eastAsia="Calibri" w:cs="Calibri"/>
          <w:spacing w:val="12"/>
          <w:w w:val="101"/>
        </w:rPr>
        <w:t xml:space="preserve"> </w:t>
      </w:r>
      <w:r>
        <w:rPr>
          <w:rFonts w:ascii="SimSun" w:hAnsi="SimSun" w:eastAsia="SimSun" w:cs="SimSun"/>
          <w:spacing w:val="-1"/>
        </w:rPr>
        <w:t>有</w:t>
      </w:r>
      <w:r>
        <w:rPr>
          <w:rFonts w:ascii="SimSun" w:hAnsi="SimSun" w:eastAsia="SimSun" w:cs="SimSun"/>
          <w:spacing w:val="-2"/>
        </w:rPr>
        <w:t>被打过折、经过精确计算的感觉，</w:t>
      </w:r>
      <w:r>
        <w:rPr>
          <w:rFonts w:ascii="SimSun" w:hAnsi="SimSun" w:eastAsia="SimSun" w:cs="SimSun"/>
          <w:spacing w:val="-20"/>
        </w:rPr>
        <w:t xml:space="preserve"> </w:t>
      </w:r>
      <w:r>
        <w:rPr>
          <w:rFonts w:ascii="SimSun" w:hAnsi="SimSun" w:eastAsia="SimSun" w:cs="SimSun"/>
          <w:spacing w:val="-2"/>
        </w:rPr>
        <w:t>更容易产生信任感。</w:t>
      </w:r>
    </w:p>
    <w:p>
      <w:pPr>
        <w:pStyle w:val="BodyText"/>
        <w:spacing w:line="474" w:lineRule="auto"/>
        <w:rPr/>
      </w:pPr>
      <w:r/>
    </w:p>
    <w:p>
      <w:pPr>
        <w:spacing w:before="69" w:line="406" w:lineRule="exact"/>
        <w:rPr>
          <w:rFonts w:ascii="SimSun" w:hAnsi="SimSun" w:eastAsia="SimSun" w:cs="SimSun"/>
          <w:sz w:val="21"/>
          <w:szCs w:val="21"/>
        </w:rPr>
      </w:pPr>
      <w:r>
        <w:rPr>
          <w:rFonts w:ascii="SimSun" w:hAnsi="SimSun" w:eastAsia="SimSun" w:cs="SimSun"/>
          <w:sz w:val="21"/>
          <w:szCs w:val="21"/>
          <w:position w:val="14"/>
        </w:rPr>
        <w:t>【尾数定价的互联网进化】限购、秒杀</w:t>
      </w:r>
    </w:p>
    <w:p>
      <w:pPr>
        <w:ind w:left="16"/>
        <w:spacing w:before="1" w:line="219" w:lineRule="auto"/>
        <w:rPr>
          <w:rFonts w:ascii="SimSun" w:hAnsi="SimSun" w:eastAsia="SimSun" w:cs="SimSun"/>
          <w:sz w:val="21"/>
          <w:szCs w:val="21"/>
        </w:rPr>
      </w:pPr>
      <w:r>
        <w:rPr>
          <w:rFonts w:ascii="SimSun" w:hAnsi="SimSun" w:eastAsia="SimSun" w:cs="SimSun"/>
          <w:sz w:val="21"/>
          <w:szCs w:val="21"/>
          <w:spacing w:val="-10"/>
        </w:rPr>
        <w:t>心理机制： 时间压力、怕、贪</w:t>
      </w:r>
    </w:p>
    <w:p>
      <w:pPr>
        <w:spacing w:line="219" w:lineRule="auto"/>
        <w:sectPr>
          <w:footerReference w:type="default" r:id="rId335"/>
          <w:pgSz w:w="12240" w:h="15840"/>
          <w:pgMar w:top="1346" w:right="1793" w:bottom="879" w:left="1799" w:header="0" w:footer="715" w:gutter="0"/>
        </w:sectPr>
        <w:rPr>
          <w:rFonts w:ascii="SimSun" w:hAnsi="SimSun" w:eastAsia="SimSun" w:cs="SimSun"/>
          <w:sz w:val="21"/>
          <w:szCs w:val="21"/>
        </w:rPr>
      </w:pPr>
    </w:p>
    <w:p>
      <w:pPr>
        <w:ind w:firstLine="1037"/>
        <w:spacing w:before="227" w:line="4134" w:lineRule="exact"/>
        <w:rPr/>
      </w:pPr>
      <w:r>
        <w:rPr>
          <w:position w:val="-82"/>
        </w:rPr>
        <w:drawing>
          <wp:inline distT="0" distB="0" distL="0" distR="0">
            <wp:extent cx="4193696" cy="2625552"/>
            <wp:effectExtent l="0" t="0" r="0" b="0"/>
            <wp:docPr id="452" name="IM 452"/>
            <wp:cNvGraphicFramePr/>
            <a:graphic>
              <a:graphicData uri="http://schemas.openxmlformats.org/drawingml/2006/picture">
                <pic:pic>
                  <pic:nvPicPr>
                    <pic:cNvPr id="452" name="IM 452"/>
                    <pic:cNvPicPr/>
                  </pic:nvPicPr>
                  <pic:blipFill>
                    <a:blip r:embed="rId338"/>
                    <a:stretch>
                      <a:fillRect/>
                    </a:stretch>
                  </pic:blipFill>
                  <pic:spPr>
                    <a:xfrm rot="0">
                      <a:off x="0" y="0"/>
                      <a:ext cx="4193696" cy="2625552"/>
                    </a:xfrm>
                    <a:prstGeom prst="rect">
                      <a:avLst/>
                    </a:prstGeom>
                  </pic:spPr>
                </pic:pic>
              </a:graphicData>
            </a:graphic>
          </wp:inline>
        </w:drawing>
      </w:r>
    </w:p>
    <w:p>
      <w:pPr>
        <w:pStyle w:val="BodyText"/>
        <w:spacing w:line="277" w:lineRule="auto"/>
        <w:rPr/>
      </w:pPr>
      <w:r/>
    </w:p>
    <w:p>
      <w:pPr>
        <w:pStyle w:val="BodyText"/>
        <w:spacing w:line="278" w:lineRule="auto"/>
        <w:rPr/>
      </w:pPr>
      <w:r/>
    </w:p>
    <w:p>
      <w:pPr>
        <w:ind w:firstLine="360"/>
        <w:spacing w:line="4260" w:lineRule="exact"/>
        <w:rPr/>
      </w:pPr>
      <w:r>
        <w:rPr>
          <w:position w:val="-85"/>
        </w:rPr>
        <w:drawing>
          <wp:inline distT="0" distB="0" distL="0" distR="0">
            <wp:extent cx="5024754" cy="2704972"/>
            <wp:effectExtent l="0" t="0" r="0" b="0"/>
            <wp:docPr id="454" name="IM 454"/>
            <wp:cNvGraphicFramePr/>
            <a:graphic>
              <a:graphicData uri="http://schemas.openxmlformats.org/drawingml/2006/picture">
                <pic:pic>
                  <pic:nvPicPr>
                    <pic:cNvPr id="454" name="IM 454"/>
                    <pic:cNvPicPr/>
                  </pic:nvPicPr>
                  <pic:blipFill>
                    <a:blip r:embed="rId339"/>
                    <a:stretch>
                      <a:fillRect/>
                    </a:stretch>
                  </pic:blipFill>
                  <pic:spPr>
                    <a:xfrm rot="0">
                      <a:off x="0" y="0"/>
                      <a:ext cx="5024754" cy="2704972"/>
                    </a:xfrm>
                    <a:prstGeom prst="rect">
                      <a:avLst/>
                    </a:prstGeom>
                  </pic:spPr>
                </pic:pic>
              </a:graphicData>
            </a:graphic>
          </wp:inline>
        </w:drawing>
      </w:r>
    </w:p>
    <w:p>
      <w:pPr>
        <w:pStyle w:val="BodyText"/>
        <w:spacing w:line="336" w:lineRule="auto"/>
        <w:rPr/>
      </w:pPr>
      <w:r/>
    </w:p>
    <w:p>
      <w:pPr>
        <w:pStyle w:val="BodyText"/>
        <w:spacing w:line="337" w:lineRule="auto"/>
        <w:rPr/>
      </w:pPr>
      <w:r/>
    </w:p>
    <w:p>
      <w:pPr>
        <w:spacing w:line="578" w:lineRule="exact"/>
        <w:rPr/>
      </w:pPr>
      <w:r>
        <w:rPr>
          <w:position w:val="-11"/>
        </w:rPr>
        <w:pict>
          <v:shape id="_x0000_s20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5"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56" name="IM 456"/>
            <wp:cNvGraphicFramePr/>
            <a:graphic>
              <a:graphicData uri="http://schemas.openxmlformats.org/drawingml/2006/picture">
                <pic:pic>
                  <pic:nvPicPr>
                    <pic:cNvPr id="456" name="IM 456"/>
                    <pic:cNvPicPr/>
                  </pic:nvPicPr>
                  <pic:blipFill>
                    <a:blip r:embed="rId34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读书分享：</w:t>
      </w:r>
    </w:p>
    <w:p>
      <w:pPr>
        <w:ind w:left="858"/>
        <w:spacing w:before="155" w:line="406" w:lineRule="exact"/>
        <w:rPr>
          <w:rFonts w:ascii="SimSun" w:hAnsi="SimSun" w:eastAsia="SimSun" w:cs="SimSun"/>
          <w:sz w:val="21"/>
          <w:szCs w:val="21"/>
        </w:rPr>
      </w:pPr>
      <w:r>
        <w:rPr>
          <w:rFonts w:ascii="Calibri" w:hAnsi="Calibri" w:eastAsia="Calibri" w:cs="Calibri"/>
          <w:sz w:val="21"/>
          <w:szCs w:val="21"/>
          <w:spacing w:val="-7"/>
          <w:position w:val="14"/>
        </w:rPr>
        <w:t>1</w:t>
      </w:r>
      <w:r>
        <w:rPr>
          <w:rFonts w:ascii="Calibri" w:hAnsi="Calibri" w:eastAsia="Calibri" w:cs="Calibri"/>
          <w:sz w:val="21"/>
          <w:szCs w:val="21"/>
          <w:spacing w:val="-22"/>
          <w:position w:val="14"/>
        </w:rPr>
        <w:t xml:space="preserve"> </w:t>
      </w:r>
      <w:r>
        <w:rPr>
          <w:rFonts w:ascii="SimSun" w:hAnsi="SimSun" w:eastAsia="SimSun" w:cs="SimSun"/>
          <w:sz w:val="21"/>
          <w:szCs w:val="21"/>
          <w:spacing w:val="-7"/>
          <w:position w:val="14"/>
        </w:rPr>
        <w:t>、价格游戏</w:t>
      </w:r>
    </w:p>
    <w:p>
      <w:pPr>
        <w:ind w:left="852"/>
        <w:spacing w:line="221" w:lineRule="auto"/>
        <w:rPr>
          <w:rFonts w:ascii="SimSun" w:hAnsi="SimSun" w:eastAsia="SimSun" w:cs="SimSun"/>
          <w:sz w:val="21"/>
          <w:szCs w:val="21"/>
        </w:rPr>
      </w:pPr>
      <w:r>
        <w:rPr>
          <w:rFonts w:ascii="Calibri" w:hAnsi="Calibri" w:eastAsia="Calibri" w:cs="Calibri"/>
          <w:sz w:val="21"/>
          <w:szCs w:val="21"/>
          <w:spacing w:val="-7"/>
        </w:rPr>
        <w:t>2</w:t>
      </w:r>
      <w:r>
        <w:rPr>
          <w:rFonts w:ascii="Calibri" w:hAnsi="Calibri" w:eastAsia="Calibri" w:cs="Calibri"/>
          <w:sz w:val="21"/>
          <w:szCs w:val="21"/>
          <w:spacing w:val="-24"/>
        </w:rPr>
        <w:t xml:space="preserve"> </w:t>
      </w:r>
      <w:r>
        <w:rPr>
          <w:rFonts w:ascii="SimSun" w:hAnsi="SimSun" w:eastAsia="SimSun" w:cs="SimSun"/>
          <w:sz w:val="21"/>
          <w:szCs w:val="21"/>
          <w:spacing w:val="-7"/>
        </w:rPr>
        <w:t>、免费</w:t>
      </w:r>
    </w:p>
    <w:p>
      <w:pPr>
        <w:ind w:left="850"/>
        <w:spacing w:before="154" w:line="219" w:lineRule="auto"/>
        <w:rPr>
          <w:rFonts w:ascii="SimSun" w:hAnsi="SimSun" w:eastAsia="SimSun" w:cs="SimSun"/>
          <w:sz w:val="21"/>
          <w:szCs w:val="21"/>
        </w:rPr>
      </w:pPr>
      <w:r>
        <w:rPr>
          <w:rFonts w:ascii="Calibri" w:hAnsi="Calibri" w:eastAsia="Calibri" w:cs="Calibri"/>
          <w:sz w:val="21"/>
          <w:szCs w:val="21"/>
          <w:spacing w:val="-2"/>
        </w:rPr>
        <w:t>3</w:t>
      </w:r>
      <w:r>
        <w:rPr>
          <w:rFonts w:ascii="Calibri" w:hAnsi="Calibri" w:eastAsia="Calibri" w:cs="Calibri"/>
          <w:sz w:val="21"/>
          <w:szCs w:val="21"/>
          <w:spacing w:val="-20"/>
        </w:rPr>
        <w:t xml:space="preserve"> </w:t>
      </w:r>
      <w:r>
        <w:rPr>
          <w:rFonts w:ascii="SimSun" w:hAnsi="SimSun" w:eastAsia="SimSun" w:cs="SimSun"/>
          <w:sz w:val="21"/>
          <w:szCs w:val="21"/>
          <w:spacing w:val="-2"/>
        </w:rPr>
        <w:t>、案例研讨：</w:t>
      </w:r>
      <w:r>
        <w:rPr>
          <w:rFonts w:ascii="Calibri" w:hAnsi="Calibri" w:eastAsia="Calibri" w:cs="Calibri"/>
          <w:sz w:val="21"/>
          <w:szCs w:val="21"/>
          <w:spacing w:val="-2"/>
        </w:rPr>
        <w:t>S</w:t>
      </w:r>
      <w:r>
        <w:rPr>
          <w:rFonts w:ascii="Calibri" w:hAnsi="Calibri" w:eastAsia="Calibri" w:cs="Calibri"/>
          <w:sz w:val="21"/>
          <w:szCs w:val="21"/>
          <w:spacing w:val="11"/>
          <w:w w:val="101"/>
        </w:rPr>
        <w:t xml:space="preserve"> </w:t>
      </w:r>
      <w:r>
        <w:rPr>
          <w:rFonts w:ascii="SimSun" w:hAnsi="SimSun" w:eastAsia="SimSun" w:cs="SimSun"/>
          <w:sz w:val="21"/>
          <w:szCs w:val="21"/>
          <w:spacing w:val="-2"/>
        </w:rPr>
        <w:t>视频平台会员付费涨价风波</w:t>
      </w:r>
    </w:p>
    <w:p>
      <w:pPr>
        <w:ind w:firstLine="46"/>
        <w:spacing w:before="138" w:line="578" w:lineRule="exact"/>
        <w:rPr/>
      </w:pPr>
      <w:r>
        <w:rPr>
          <w:position w:val="-11"/>
        </w:rPr>
        <w:pict>
          <v:shape id="_x0000_s206"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4"/>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txbxContent>
            </v:textbox>
          </v:shape>
        </w:pict>
      </w:r>
    </w:p>
    <w:p>
      <w:pPr>
        <w:spacing w:line="578" w:lineRule="exact"/>
        <w:sectPr>
          <w:footerReference w:type="default" r:id="rId337"/>
          <w:pgSz w:w="12240" w:h="15840"/>
          <w:pgMar w:top="1346" w:right="1836" w:bottom="879" w:left="1800" w:header="0" w:footer="715" w:gutter="0"/>
        </w:sectPr>
        <w:rPr/>
      </w:pPr>
    </w:p>
    <w:p>
      <w:pPr>
        <w:spacing w:before="247"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496"/>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2</w:t>
      </w:r>
      <w:r>
        <w:rPr>
          <w:rFonts w:ascii="Calibri" w:hAnsi="Calibri" w:eastAsia="Calibri" w:cs="Calibri"/>
          <w:sz w:val="21"/>
          <w:szCs w:val="21"/>
          <w:b/>
          <w:bCs/>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ind w:firstLine="472"/>
        <w:spacing w:before="85" w:line="5241" w:lineRule="exact"/>
        <w:rPr/>
      </w:pPr>
      <w:r>
        <w:rPr>
          <w:position w:val="-104"/>
        </w:rPr>
        <w:drawing>
          <wp:inline distT="0" distB="0" distL="0" distR="0">
            <wp:extent cx="5457825" cy="3328034"/>
            <wp:effectExtent l="0" t="0" r="0" b="0"/>
            <wp:docPr id="458" name="IM 458"/>
            <wp:cNvGraphicFramePr/>
            <a:graphic>
              <a:graphicData uri="http://schemas.openxmlformats.org/drawingml/2006/picture">
                <pic:pic>
                  <pic:nvPicPr>
                    <pic:cNvPr id="458" name="IM 458"/>
                    <pic:cNvPicPr/>
                  </pic:nvPicPr>
                  <pic:blipFill>
                    <a:blip r:embed="rId342"/>
                    <a:stretch>
                      <a:fillRect/>
                    </a:stretch>
                  </pic:blipFill>
                  <pic:spPr>
                    <a:xfrm rot="0">
                      <a:off x="0" y="0"/>
                      <a:ext cx="5457825" cy="3328034"/>
                    </a:xfrm>
                    <a:prstGeom prst="rect">
                      <a:avLst/>
                    </a:prstGeom>
                  </pic:spPr>
                </pic:pic>
              </a:graphicData>
            </a:graphic>
          </wp:inline>
        </w:drawing>
      </w:r>
    </w:p>
    <w:p>
      <w:pPr>
        <w:ind w:left="483"/>
        <w:spacing w:before="134"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0"/>
        <w:spacing w:before="154"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60" name="IM 460"/>
            <wp:cNvGraphicFramePr/>
            <a:graphic>
              <a:graphicData uri="http://schemas.openxmlformats.org/drawingml/2006/picture">
                <pic:pic>
                  <pic:nvPicPr>
                    <pic:cNvPr id="460" name="IM 460"/>
                    <pic:cNvPicPr/>
                  </pic:nvPicPr>
                  <pic:blipFill>
                    <a:blip r:embed="rId343"/>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案例分析与研讨：</w:t>
      </w:r>
    </w:p>
    <w:p>
      <w:pPr>
        <w:ind w:left="425" w:right="485" w:firstLine="5"/>
        <w:spacing w:before="154" w:line="288"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62" name="IM 462"/>
            <wp:cNvGraphicFramePr/>
            <a:graphic>
              <a:graphicData uri="http://schemas.openxmlformats.org/drawingml/2006/picture">
                <pic:pic>
                  <pic:nvPicPr>
                    <pic:cNvPr id="462" name="IM 462"/>
                    <pic:cNvPicPr/>
                  </pic:nvPicPr>
                  <pic:blipFill>
                    <a:blip r:embed="rId34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要求：</w:t>
      </w:r>
      <w:r>
        <w:rPr>
          <w:rFonts w:ascii="SimSun" w:hAnsi="SimSun" w:eastAsia="SimSun" w:cs="SimSun"/>
          <w:sz w:val="21"/>
          <w:szCs w:val="21"/>
          <w:spacing w:val="-4"/>
        </w:rPr>
        <w:t xml:space="preserve"> 分组讨论，制定方案，在下次课时做</w:t>
      </w:r>
      <w:r>
        <w:rPr>
          <w:rFonts w:ascii="SimSun" w:hAnsi="SimSun" w:eastAsia="SimSun" w:cs="SimSun"/>
          <w:sz w:val="21"/>
          <w:szCs w:val="21"/>
          <w:spacing w:val="-47"/>
        </w:rPr>
        <w:t xml:space="preserve"> </w:t>
      </w:r>
      <w:r>
        <w:rPr>
          <w:rFonts w:ascii="SimSun" w:hAnsi="SimSun" w:eastAsia="SimSun" w:cs="SimSun"/>
          <w:sz w:val="21"/>
          <w:szCs w:val="21"/>
          <w:spacing w:val="-4"/>
        </w:rPr>
        <w:t>PPT</w:t>
      </w:r>
      <w:r>
        <w:rPr>
          <w:rFonts w:ascii="SimSun" w:hAnsi="SimSun" w:eastAsia="SimSun" w:cs="SimSun"/>
          <w:sz w:val="21"/>
          <w:szCs w:val="21"/>
          <w:spacing w:val="-43"/>
        </w:rPr>
        <w:t xml:space="preserve"> </w:t>
      </w:r>
      <w:r>
        <w:rPr>
          <w:rFonts w:ascii="SimSun" w:hAnsi="SimSun" w:eastAsia="SimSun" w:cs="SimSun"/>
          <w:sz w:val="21"/>
          <w:szCs w:val="21"/>
          <w:spacing w:val="-4"/>
        </w:rPr>
        <w:t>演示，讨论成绩计入学生平时成绩。</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2"/>
        <w:spacing w:before="155" w:line="221"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634"/>
        <w:spacing w:before="154" w:line="357"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2"/>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ind w:left="33"/>
        <w:spacing w:before="230" w:line="220" w:lineRule="auto"/>
        <w:rPr>
          <w:rFonts w:ascii="SimSun" w:hAnsi="SimSun" w:eastAsia="SimSun" w:cs="SimSun"/>
          <w:sz w:val="21"/>
          <w:szCs w:val="21"/>
        </w:rPr>
      </w:pPr>
      <w:r>
        <w:rPr>
          <w:rFonts w:ascii="SimSun" w:hAnsi="SimSun" w:eastAsia="SimSun" w:cs="SimSun"/>
          <w:sz w:val="21"/>
          <w:szCs w:val="21"/>
          <w:spacing w:val="-5"/>
        </w:rPr>
        <w:t>[1] 谢伯让 著. 生活中的大脑骗局[M].</w:t>
      </w:r>
      <w:r>
        <w:rPr>
          <w:rFonts w:ascii="SimSun" w:hAnsi="SimSun" w:eastAsia="SimSun" w:cs="SimSun"/>
          <w:sz w:val="21"/>
          <w:szCs w:val="21"/>
          <w:spacing w:val="31"/>
        </w:rPr>
        <w:t xml:space="preserve"> </w:t>
      </w:r>
      <w:r>
        <w:rPr>
          <w:rFonts w:ascii="SimSun" w:hAnsi="SimSun" w:eastAsia="SimSun" w:cs="SimSun"/>
          <w:sz w:val="21"/>
          <w:szCs w:val="21"/>
          <w:spacing w:val="-5"/>
        </w:rPr>
        <w:t>中信出版社， 2016</w:t>
      </w:r>
      <w:r>
        <w:rPr>
          <w:rFonts w:ascii="SimSun" w:hAnsi="SimSun" w:eastAsia="SimSun" w:cs="SimSun"/>
          <w:sz w:val="21"/>
          <w:szCs w:val="21"/>
          <w:spacing w:val="-44"/>
        </w:rPr>
        <w:t xml:space="preserve"> </w:t>
      </w:r>
      <w:r>
        <w:rPr>
          <w:rFonts w:ascii="SimSun" w:hAnsi="SimSun" w:eastAsia="SimSun" w:cs="SimSun"/>
          <w:sz w:val="21"/>
          <w:szCs w:val="21"/>
          <w:spacing w:val="-5"/>
        </w:rPr>
        <w:t>年</w:t>
      </w:r>
      <w:r>
        <w:rPr>
          <w:rFonts w:ascii="SimSun" w:hAnsi="SimSun" w:eastAsia="SimSun" w:cs="SimSun"/>
          <w:sz w:val="21"/>
          <w:szCs w:val="21"/>
          <w:spacing w:val="-47"/>
        </w:rPr>
        <w:t xml:space="preserve"> </w:t>
      </w:r>
      <w:r>
        <w:rPr>
          <w:rFonts w:ascii="SimSun" w:hAnsi="SimSun" w:eastAsia="SimSun" w:cs="SimSun"/>
          <w:sz w:val="21"/>
          <w:szCs w:val="21"/>
          <w:spacing w:val="-5"/>
        </w:rPr>
        <w:t>4</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33"/>
        <w:spacing w:before="189" w:line="442" w:lineRule="exact"/>
        <w:rPr>
          <w:rFonts w:ascii="SimSun" w:hAnsi="SimSun" w:eastAsia="SimSun" w:cs="SimSun"/>
          <w:sz w:val="21"/>
          <w:szCs w:val="21"/>
        </w:rPr>
      </w:pPr>
      <w:r>
        <w:rPr>
          <w:rFonts w:ascii="SimSun" w:hAnsi="SimSun" w:eastAsia="SimSun" w:cs="SimSun"/>
          <w:sz w:val="21"/>
          <w:szCs w:val="21"/>
          <w:spacing w:val="-3"/>
          <w:position w:val="17"/>
        </w:rPr>
        <w:t>[2] 郑毓煌、苏丹 著. 理性的非理性：每人都必读的十大营销心理课[M].</w:t>
      </w:r>
      <w:r>
        <w:rPr>
          <w:rFonts w:ascii="SimSun" w:hAnsi="SimSun" w:eastAsia="SimSun" w:cs="SimSun"/>
          <w:sz w:val="21"/>
          <w:szCs w:val="21"/>
          <w:spacing w:val="38"/>
          <w:position w:val="17"/>
        </w:rPr>
        <w:t xml:space="preserve"> </w:t>
      </w:r>
      <w:r>
        <w:rPr>
          <w:rFonts w:ascii="SimSun" w:hAnsi="SimSun" w:eastAsia="SimSun" w:cs="SimSun"/>
          <w:sz w:val="21"/>
          <w:szCs w:val="21"/>
          <w:spacing w:val="-3"/>
          <w:position w:val="17"/>
        </w:rPr>
        <w:t>中信出版社， 2016</w:t>
      </w:r>
    </w:p>
    <w:p>
      <w:pPr>
        <w:ind w:left="1"/>
        <w:spacing w:before="1" w:line="220" w:lineRule="auto"/>
        <w:rPr>
          <w:rFonts w:ascii="SimSun" w:hAnsi="SimSun" w:eastAsia="SimSun" w:cs="SimSun"/>
          <w:sz w:val="21"/>
          <w:szCs w:val="21"/>
        </w:rPr>
      </w:pPr>
      <w:r>
        <w:rPr>
          <w:rFonts w:ascii="SimSun" w:hAnsi="SimSun" w:eastAsia="SimSun" w:cs="SimSun"/>
          <w:sz w:val="21"/>
          <w:szCs w:val="21"/>
          <w:spacing w:val="-8"/>
        </w:rPr>
        <w:t>年</w:t>
      </w:r>
      <w:r>
        <w:rPr>
          <w:rFonts w:ascii="SimSun" w:hAnsi="SimSun" w:eastAsia="SimSun" w:cs="SimSun"/>
          <w:sz w:val="21"/>
          <w:szCs w:val="21"/>
          <w:spacing w:val="-28"/>
        </w:rPr>
        <w:t xml:space="preserve"> </w:t>
      </w:r>
      <w:r>
        <w:rPr>
          <w:rFonts w:ascii="SimSun" w:hAnsi="SimSun" w:eastAsia="SimSun" w:cs="SimSun"/>
          <w:sz w:val="21"/>
          <w:szCs w:val="21"/>
          <w:spacing w:val="-8"/>
        </w:rPr>
        <w:t>11</w:t>
      </w:r>
      <w:r>
        <w:rPr>
          <w:rFonts w:ascii="SimSun" w:hAnsi="SimSun" w:eastAsia="SimSun" w:cs="SimSun"/>
          <w:sz w:val="21"/>
          <w:szCs w:val="21"/>
          <w:spacing w:val="-42"/>
        </w:rPr>
        <w:t xml:space="preserve"> </w:t>
      </w:r>
      <w:r>
        <w:rPr>
          <w:rFonts w:ascii="SimSun" w:hAnsi="SimSun" w:eastAsia="SimSun" w:cs="SimSun"/>
          <w:sz w:val="21"/>
          <w:szCs w:val="21"/>
          <w:spacing w:val="-8"/>
        </w:rPr>
        <w:t>月</w:t>
      </w:r>
    </w:p>
    <w:p>
      <w:pPr>
        <w:ind w:left="33"/>
        <w:spacing w:before="188" w:line="220" w:lineRule="auto"/>
        <w:rPr>
          <w:rFonts w:ascii="SimSun" w:hAnsi="SimSun" w:eastAsia="SimSun" w:cs="SimSun"/>
          <w:sz w:val="21"/>
          <w:szCs w:val="21"/>
        </w:rPr>
      </w:pPr>
      <w:r>
        <w:rPr>
          <w:rFonts w:ascii="SimSun" w:hAnsi="SimSun" w:eastAsia="SimSun" w:cs="SimSun"/>
          <w:sz w:val="21"/>
          <w:szCs w:val="21"/>
          <w:spacing w:val="-1"/>
        </w:rPr>
        <w:t>[3] 奚恺元 著. 别做正常的傻瓜[M]. </w:t>
      </w:r>
      <w:r>
        <w:rPr>
          <w:rFonts w:ascii="SimSun" w:hAnsi="SimSun" w:eastAsia="SimSun" w:cs="SimSun"/>
          <w:sz w:val="21"/>
          <w:szCs w:val="21"/>
          <w:spacing w:val="-2"/>
        </w:rPr>
        <w:t>机械工业出版社，2006</w:t>
      </w:r>
      <w:r>
        <w:rPr>
          <w:rFonts w:ascii="SimSun" w:hAnsi="SimSun" w:eastAsia="SimSun" w:cs="SimSun"/>
          <w:sz w:val="21"/>
          <w:szCs w:val="21"/>
          <w:spacing w:val="-46"/>
        </w:rPr>
        <w:t xml:space="preserve"> </w:t>
      </w:r>
      <w:r>
        <w:rPr>
          <w:rFonts w:ascii="SimSun" w:hAnsi="SimSun" w:eastAsia="SimSun" w:cs="SimSun"/>
          <w:sz w:val="21"/>
          <w:szCs w:val="21"/>
          <w:spacing w:val="-2"/>
        </w:rPr>
        <w:t>年</w:t>
      </w:r>
      <w:r>
        <w:rPr>
          <w:rFonts w:ascii="SimSun" w:hAnsi="SimSun" w:eastAsia="SimSun" w:cs="SimSun"/>
          <w:sz w:val="21"/>
          <w:szCs w:val="21"/>
          <w:spacing w:val="-43"/>
        </w:rPr>
        <w:t xml:space="preserve"> </w:t>
      </w:r>
      <w:r>
        <w:rPr>
          <w:rFonts w:ascii="SimSun" w:hAnsi="SimSun" w:eastAsia="SimSun" w:cs="SimSun"/>
          <w:sz w:val="21"/>
          <w:szCs w:val="21"/>
          <w:spacing w:val="-2"/>
        </w:rPr>
        <w:t>8</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left="33"/>
        <w:spacing w:before="188" w:line="221" w:lineRule="auto"/>
        <w:rPr>
          <w:rFonts w:ascii="SimSun" w:hAnsi="SimSun" w:eastAsia="SimSun" w:cs="SimSun"/>
          <w:sz w:val="21"/>
          <w:szCs w:val="21"/>
        </w:rPr>
      </w:pPr>
      <w:r>
        <w:rPr>
          <w:rFonts w:ascii="SimSun" w:hAnsi="SimSun" w:eastAsia="SimSun" w:cs="SimSun"/>
          <w:sz w:val="21"/>
          <w:szCs w:val="21"/>
          <w:spacing w:val="-5"/>
        </w:rPr>
        <w:t>[4]</w:t>
      </w:r>
      <w:r>
        <w:rPr>
          <w:rFonts w:ascii="SimSun" w:hAnsi="SimSun" w:eastAsia="SimSun" w:cs="SimSun"/>
          <w:sz w:val="21"/>
          <w:szCs w:val="21"/>
          <w:spacing w:val="43"/>
        </w:rPr>
        <w:t xml:space="preserve"> </w:t>
      </w:r>
      <w:r>
        <w:rPr>
          <w:rFonts w:ascii="SimSun" w:hAnsi="SimSun" w:eastAsia="SimSun" w:cs="SimSun"/>
          <w:sz w:val="21"/>
          <w:szCs w:val="21"/>
          <w:spacing w:val="-5"/>
        </w:rPr>
        <w:t>（美）</w:t>
      </w:r>
      <w:r>
        <w:rPr>
          <w:rFonts w:ascii="SimSun" w:hAnsi="SimSun" w:eastAsia="SimSun" w:cs="SimSun"/>
          <w:sz w:val="21"/>
          <w:szCs w:val="21"/>
          <w:spacing w:val="-59"/>
        </w:rPr>
        <w:t xml:space="preserve"> </w:t>
      </w:r>
      <w:r>
        <w:rPr>
          <w:rFonts w:ascii="SimSun" w:hAnsi="SimSun" w:eastAsia="SimSun" w:cs="SimSun"/>
          <w:sz w:val="21"/>
          <w:szCs w:val="21"/>
          <w:spacing w:val="-5"/>
        </w:rPr>
        <w:t>丹·艾瑞里 著. 怪诞行为学[M].</w:t>
      </w:r>
      <w:r>
        <w:rPr>
          <w:rFonts w:ascii="SimSun" w:hAnsi="SimSun" w:eastAsia="SimSun" w:cs="SimSun"/>
          <w:sz w:val="21"/>
          <w:szCs w:val="21"/>
          <w:spacing w:val="26"/>
        </w:rPr>
        <w:t xml:space="preserve"> </w:t>
      </w:r>
      <w:r>
        <w:rPr>
          <w:rFonts w:ascii="SimSun" w:hAnsi="SimSun" w:eastAsia="SimSun" w:cs="SimSun"/>
          <w:sz w:val="21"/>
          <w:szCs w:val="21"/>
          <w:spacing w:val="-5"/>
        </w:rPr>
        <w:t>中信出版社，2017</w:t>
      </w:r>
      <w:r>
        <w:rPr>
          <w:rFonts w:ascii="SimSun" w:hAnsi="SimSun" w:eastAsia="SimSun" w:cs="SimSun"/>
          <w:sz w:val="21"/>
          <w:szCs w:val="21"/>
          <w:spacing w:val="-43"/>
        </w:rPr>
        <w:t xml:space="preserve"> </w:t>
      </w:r>
      <w:r>
        <w:rPr>
          <w:rFonts w:ascii="SimSun" w:hAnsi="SimSun" w:eastAsia="SimSun" w:cs="SimSun"/>
          <w:sz w:val="21"/>
          <w:szCs w:val="21"/>
          <w:spacing w:val="-5"/>
        </w:rPr>
        <w:t>年</w:t>
      </w:r>
      <w:r>
        <w:rPr>
          <w:rFonts w:ascii="SimSun" w:hAnsi="SimSun" w:eastAsia="SimSun" w:cs="SimSun"/>
          <w:sz w:val="21"/>
          <w:szCs w:val="21"/>
          <w:spacing w:val="-28"/>
        </w:rPr>
        <w:t xml:space="preserve"> </w:t>
      </w:r>
      <w:r>
        <w:rPr>
          <w:rFonts w:ascii="SimSun" w:hAnsi="SimSun" w:eastAsia="SimSun" w:cs="SimSun"/>
          <w:sz w:val="21"/>
          <w:szCs w:val="21"/>
          <w:spacing w:val="-5"/>
        </w:rPr>
        <w:t>12</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left="33" w:right="1667"/>
        <w:spacing w:before="191" w:line="386" w:lineRule="auto"/>
        <w:jc w:val="both"/>
        <w:rPr>
          <w:rFonts w:ascii="SimSun" w:hAnsi="SimSun" w:eastAsia="SimSun" w:cs="SimSun"/>
          <w:sz w:val="21"/>
          <w:szCs w:val="21"/>
        </w:rPr>
      </w:pPr>
      <w:r>
        <w:rPr>
          <w:rFonts w:ascii="SimSun" w:hAnsi="SimSun" w:eastAsia="SimSun" w:cs="SimSun"/>
          <w:sz w:val="21"/>
          <w:szCs w:val="21"/>
          <w:spacing w:val="-6"/>
        </w:rPr>
        <w:t>[5]</w:t>
      </w:r>
      <w:r>
        <w:rPr>
          <w:rFonts w:ascii="SimSun" w:hAnsi="SimSun" w:eastAsia="SimSun" w:cs="SimSun"/>
          <w:sz w:val="21"/>
          <w:szCs w:val="21"/>
          <w:spacing w:val="39"/>
        </w:rPr>
        <w:t xml:space="preserve"> </w:t>
      </w:r>
      <w:r>
        <w:rPr>
          <w:rFonts w:ascii="SimSun" w:hAnsi="SimSun" w:eastAsia="SimSun" w:cs="SimSun"/>
          <w:sz w:val="21"/>
          <w:szCs w:val="21"/>
          <w:spacing w:val="-6"/>
        </w:rPr>
        <w:t>（美）</w:t>
      </w:r>
      <w:r>
        <w:rPr>
          <w:rFonts w:ascii="SimSun" w:hAnsi="SimSun" w:eastAsia="SimSun" w:cs="SimSun"/>
          <w:sz w:val="21"/>
          <w:szCs w:val="21"/>
          <w:spacing w:val="-57"/>
        </w:rPr>
        <w:t xml:space="preserve"> </w:t>
      </w:r>
      <w:r>
        <w:rPr>
          <w:rFonts w:ascii="SimSun" w:hAnsi="SimSun" w:eastAsia="SimSun" w:cs="SimSun"/>
          <w:sz w:val="21"/>
          <w:szCs w:val="21"/>
          <w:spacing w:val="-6"/>
        </w:rPr>
        <w:t>斯科特·普劳斯 著. 决策与判断[M]. 人民邮电出版社， 200</w:t>
      </w:r>
      <w:r>
        <w:rPr>
          <w:rFonts w:ascii="SimSun" w:hAnsi="SimSun" w:eastAsia="SimSun" w:cs="SimSun"/>
          <w:sz w:val="21"/>
          <w:szCs w:val="21"/>
          <w:spacing w:val="-7"/>
        </w:rPr>
        <w:t>4</w:t>
      </w:r>
      <w:r>
        <w:rPr>
          <w:rFonts w:ascii="SimSun" w:hAnsi="SimSun" w:eastAsia="SimSun" w:cs="SimSun"/>
          <w:sz w:val="21"/>
          <w:szCs w:val="21"/>
          <w:spacing w:val="-43"/>
        </w:rPr>
        <w:t xml:space="preserve"> </w:t>
      </w:r>
      <w:r>
        <w:rPr>
          <w:rFonts w:ascii="SimSun" w:hAnsi="SimSun" w:eastAsia="SimSun" w:cs="SimSun"/>
          <w:sz w:val="21"/>
          <w:szCs w:val="21"/>
          <w:spacing w:val="-7"/>
        </w:rPr>
        <w:t>年</w:t>
      </w:r>
      <w:r>
        <w:rPr>
          <w:rFonts w:ascii="SimSun" w:hAnsi="SimSun" w:eastAsia="SimSun" w:cs="SimSun"/>
          <w:sz w:val="21"/>
          <w:szCs w:val="21"/>
          <w:spacing w:val="-46"/>
        </w:rPr>
        <w:t xml:space="preserve"> </w:t>
      </w:r>
      <w:r>
        <w:rPr>
          <w:rFonts w:ascii="SimSun" w:hAnsi="SimSun" w:eastAsia="SimSun" w:cs="SimSun"/>
          <w:sz w:val="21"/>
          <w:szCs w:val="21"/>
          <w:spacing w:val="-7"/>
        </w:rPr>
        <w:t>9</w:t>
      </w:r>
      <w:r>
        <w:rPr>
          <w:rFonts w:ascii="SimSun" w:hAnsi="SimSun" w:eastAsia="SimSun" w:cs="SimSun"/>
          <w:sz w:val="21"/>
          <w:szCs w:val="21"/>
          <w:spacing w:val="-39"/>
        </w:rPr>
        <w:t xml:space="preserve"> </w:t>
      </w:r>
      <w:r>
        <w:rPr>
          <w:rFonts w:ascii="SimSun" w:hAnsi="SimSun" w:eastAsia="SimSun" w:cs="SimSun"/>
          <w:sz w:val="21"/>
          <w:szCs w:val="21"/>
          <w:spacing w:val="-7"/>
        </w:rPr>
        <w:t>月</w:t>
      </w:r>
      <w:r>
        <w:rPr>
          <w:rFonts w:ascii="SimSun" w:hAnsi="SimSun" w:eastAsia="SimSun" w:cs="SimSun"/>
          <w:sz w:val="21"/>
          <w:szCs w:val="21"/>
        </w:rPr>
        <w:t xml:space="preserve"> </w:t>
      </w:r>
      <w:r>
        <w:rPr>
          <w:rFonts w:ascii="SimSun" w:hAnsi="SimSun" w:eastAsia="SimSun" w:cs="SimSun"/>
          <w:sz w:val="21"/>
          <w:szCs w:val="21"/>
          <w:spacing w:val="-4"/>
        </w:rPr>
        <w:t>[6]</w:t>
      </w:r>
      <w:r>
        <w:rPr>
          <w:rFonts w:ascii="SimSun" w:hAnsi="SimSun" w:eastAsia="SimSun" w:cs="SimSun"/>
          <w:sz w:val="21"/>
          <w:szCs w:val="21"/>
          <w:spacing w:val="54"/>
        </w:rPr>
        <w:t xml:space="preserve"> </w:t>
      </w:r>
      <w:r>
        <w:rPr>
          <w:rFonts w:ascii="SimSun" w:hAnsi="SimSun" w:eastAsia="SimSun" w:cs="SimSun"/>
          <w:sz w:val="21"/>
          <w:szCs w:val="21"/>
          <w:spacing w:val="-4"/>
        </w:rPr>
        <w:t>（美）</w:t>
      </w:r>
      <w:r>
        <w:rPr>
          <w:rFonts w:ascii="SimSun" w:hAnsi="SimSun" w:eastAsia="SimSun" w:cs="SimSun"/>
          <w:sz w:val="21"/>
          <w:szCs w:val="21"/>
          <w:spacing w:val="-56"/>
        </w:rPr>
        <w:t xml:space="preserve"> </w:t>
      </w:r>
      <w:r>
        <w:rPr>
          <w:rFonts w:ascii="SimSun" w:hAnsi="SimSun" w:eastAsia="SimSun" w:cs="SimSun"/>
          <w:sz w:val="21"/>
          <w:szCs w:val="21"/>
          <w:spacing w:val="-4"/>
        </w:rPr>
        <w:t>罗伯特·B.西奥迪尼 著.影响力[M].北京联合出版公司，2016</w:t>
      </w:r>
      <w:r>
        <w:rPr>
          <w:rFonts w:ascii="SimSun" w:hAnsi="SimSun" w:eastAsia="SimSun" w:cs="SimSun"/>
          <w:sz w:val="21"/>
          <w:szCs w:val="21"/>
          <w:spacing w:val="-46"/>
        </w:rPr>
        <w:t xml:space="preserve"> </w:t>
      </w:r>
      <w:r>
        <w:rPr>
          <w:rFonts w:ascii="SimSun" w:hAnsi="SimSun" w:eastAsia="SimSun" w:cs="SimSun"/>
          <w:sz w:val="21"/>
          <w:szCs w:val="21"/>
          <w:spacing w:val="-4"/>
        </w:rPr>
        <w:t>年</w:t>
      </w:r>
      <w:r>
        <w:rPr>
          <w:rFonts w:ascii="SimSun" w:hAnsi="SimSun" w:eastAsia="SimSun" w:cs="SimSun"/>
          <w:sz w:val="21"/>
          <w:szCs w:val="21"/>
          <w:spacing w:val="-43"/>
        </w:rPr>
        <w:t xml:space="preserve"> </w:t>
      </w:r>
      <w:r>
        <w:rPr>
          <w:rFonts w:ascii="SimSun" w:hAnsi="SimSun" w:eastAsia="SimSun" w:cs="SimSun"/>
          <w:sz w:val="21"/>
          <w:szCs w:val="21"/>
          <w:spacing w:val="-4"/>
        </w:rPr>
        <w:t>9</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ind w:left="33"/>
        <w:spacing w:before="1" w:line="220" w:lineRule="auto"/>
        <w:rPr>
          <w:rFonts w:ascii="SimSun" w:hAnsi="SimSun" w:eastAsia="SimSun" w:cs="SimSun"/>
          <w:sz w:val="21"/>
          <w:szCs w:val="21"/>
        </w:rPr>
      </w:pPr>
      <w:r>
        <w:rPr>
          <w:rFonts w:ascii="SimSun" w:hAnsi="SimSun" w:eastAsia="SimSun" w:cs="SimSun"/>
          <w:sz w:val="21"/>
          <w:szCs w:val="21"/>
          <w:spacing w:val="-4"/>
        </w:rPr>
        <w:t>[7] 董志勇 著. 生活中的行为经济学[M].北京大学出版社， 2018</w:t>
      </w:r>
      <w:r>
        <w:rPr>
          <w:rFonts w:ascii="SimSun" w:hAnsi="SimSun" w:eastAsia="SimSun" w:cs="SimSun"/>
          <w:sz w:val="21"/>
          <w:szCs w:val="21"/>
          <w:spacing w:val="-46"/>
        </w:rPr>
        <w:t xml:space="preserve"> </w:t>
      </w:r>
      <w:r>
        <w:rPr>
          <w:rFonts w:ascii="SimSun" w:hAnsi="SimSun" w:eastAsia="SimSun" w:cs="SimSun"/>
          <w:sz w:val="21"/>
          <w:szCs w:val="21"/>
          <w:spacing w:val="-5"/>
        </w:rPr>
        <w:t>年</w:t>
      </w:r>
      <w:r>
        <w:rPr>
          <w:rFonts w:ascii="SimSun" w:hAnsi="SimSun" w:eastAsia="SimSun" w:cs="SimSun"/>
          <w:sz w:val="21"/>
          <w:szCs w:val="21"/>
          <w:spacing w:val="-40"/>
        </w:rPr>
        <w:t xml:space="preserve"> </w:t>
      </w:r>
      <w:r>
        <w:rPr>
          <w:rFonts w:ascii="SimSun" w:hAnsi="SimSun" w:eastAsia="SimSun" w:cs="SimSun"/>
          <w:sz w:val="21"/>
          <w:szCs w:val="21"/>
          <w:spacing w:val="-5"/>
        </w:rPr>
        <w:t>3</w:t>
      </w:r>
      <w:r>
        <w:rPr>
          <w:rFonts w:ascii="SimSun" w:hAnsi="SimSun" w:eastAsia="SimSun" w:cs="SimSun"/>
          <w:sz w:val="21"/>
          <w:szCs w:val="21"/>
          <w:spacing w:val="-41"/>
        </w:rPr>
        <w:t xml:space="preserve"> </w:t>
      </w:r>
      <w:r>
        <w:rPr>
          <w:rFonts w:ascii="SimSun" w:hAnsi="SimSun" w:eastAsia="SimSun" w:cs="SimSun"/>
          <w:sz w:val="21"/>
          <w:szCs w:val="21"/>
          <w:spacing w:val="-5"/>
        </w:rPr>
        <w:t>月</w:t>
      </w:r>
    </w:p>
    <w:p>
      <w:pPr>
        <w:spacing w:line="220" w:lineRule="auto"/>
        <w:sectPr>
          <w:footerReference w:type="default" r:id="rId341"/>
          <w:pgSz w:w="12240" w:h="15840"/>
          <w:pgMar w:top="1346" w:right="1365" w:bottom="880" w:left="1807" w:header="0" w:footer="715" w:gutter="0"/>
        </w:sectPr>
        <w:rPr>
          <w:rFonts w:ascii="SimSun" w:hAnsi="SimSun" w:eastAsia="SimSun" w:cs="SimSun"/>
          <w:sz w:val="21"/>
          <w:szCs w:val="21"/>
        </w:rPr>
      </w:pPr>
    </w:p>
    <w:p>
      <w:pPr>
        <w:ind w:right="1"/>
        <w:spacing w:before="265" w:line="439" w:lineRule="exact"/>
        <w:jc w:val="right"/>
        <w:rPr>
          <w:rFonts w:ascii="SimSun" w:hAnsi="SimSun" w:eastAsia="SimSun" w:cs="SimSun"/>
          <w:sz w:val="21"/>
          <w:szCs w:val="21"/>
        </w:rPr>
      </w:pPr>
      <w:r>
        <w:rPr>
          <w:rFonts w:ascii="SimSun" w:hAnsi="SimSun" w:eastAsia="SimSun" w:cs="SimSun"/>
          <w:sz w:val="21"/>
          <w:szCs w:val="21"/>
          <w:spacing w:val="-2"/>
          <w:position w:val="17"/>
        </w:rPr>
        <w:t>[8]</w:t>
      </w:r>
      <w:r>
        <w:rPr>
          <w:rFonts w:ascii="SimSun" w:hAnsi="SimSun" w:eastAsia="SimSun" w:cs="SimSun"/>
          <w:sz w:val="21"/>
          <w:szCs w:val="21"/>
          <w:spacing w:val="44"/>
          <w:position w:val="17"/>
        </w:rPr>
        <w:t xml:space="preserve"> </w:t>
      </w:r>
      <w:r>
        <w:rPr>
          <w:rFonts w:ascii="SimSun" w:hAnsi="SimSun" w:eastAsia="SimSun" w:cs="SimSun"/>
          <w:sz w:val="21"/>
          <w:szCs w:val="21"/>
          <w:spacing w:val="-2"/>
          <w:position w:val="17"/>
        </w:rPr>
        <w:t>(英)利·考德威尔 著. 价格游戏：如何巧用价格让</w:t>
      </w:r>
      <w:r>
        <w:rPr>
          <w:rFonts w:ascii="SimSun" w:hAnsi="SimSun" w:eastAsia="SimSun" w:cs="SimSun"/>
          <w:sz w:val="21"/>
          <w:szCs w:val="21"/>
          <w:spacing w:val="-3"/>
          <w:position w:val="17"/>
        </w:rPr>
        <w:t>利润翻倍[M].浙江大学出版社，</w:t>
      </w:r>
      <w:r>
        <w:rPr>
          <w:rFonts w:ascii="SimSun" w:hAnsi="SimSun" w:eastAsia="SimSun" w:cs="SimSun"/>
          <w:sz w:val="21"/>
          <w:szCs w:val="21"/>
          <w:spacing w:val="64"/>
          <w:position w:val="17"/>
        </w:rPr>
        <w:t xml:space="preserve"> </w:t>
      </w:r>
      <w:r>
        <w:rPr>
          <w:rFonts w:ascii="SimSun" w:hAnsi="SimSun" w:eastAsia="SimSun" w:cs="SimSun"/>
          <w:sz w:val="21"/>
          <w:szCs w:val="21"/>
          <w:spacing w:val="-3"/>
          <w:position w:val="17"/>
        </w:rPr>
        <w:t>2017</w:t>
      </w:r>
    </w:p>
    <w:p>
      <w:pPr>
        <w:ind w:left="3"/>
        <w:spacing w:line="220" w:lineRule="auto"/>
        <w:rPr>
          <w:rFonts w:ascii="SimSun" w:hAnsi="SimSun" w:eastAsia="SimSun" w:cs="SimSun"/>
          <w:sz w:val="21"/>
          <w:szCs w:val="21"/>
        </w:rPr>
      </w:pPr>
      <w:r>
        <w:rPr>
          <w:rFonts w:ascii="SimSun" w:hAnsi="SimSun" w:eastAsia="SimSun" w:cs="SimSun"/>
          <w:sz w:val="21"/>
          <w:szCs w:val="21"/>
          <w:spacing w:val="-6"/>
        </w:rPr>
        <w:t>年</w:t>
      </w:r>
      <w:r>
        <w:rPr>
          <w:rFonts w:ascii="SimSun" w:hAnsi="SimSun" w:eastAsia="SimSun" w:cs="SimSun"/>
          <w:sz w:val="21"/>
          <w:szCs w:val="21"/>
          <w:spacing w:val="-38"/>
        </w:rPr>
        <w:t xml:space="preserve"> </w:t>
      </w:r>
      <w:r>
        <w:rPr>
          <w:rFonts w:ascii="SimSun" w:hAnsi="SimSun" w:eastAsia="SimSun" w:cs="SimSun"/>
          <w:sz w:val="21"/>
          <w:szCs w:val="21"/>
          <w:spacing w:val="-6"/>
        </w:rPr>
        <w:t>5</w:t>
      </w:r>
      <w:r>
        <w:rPr>
          <w:rFonts w:ascii="SimSun" w:hAnsi="SimSun" w:eastAsia="SimSun" w:cs="SimSun"/>
          <w:sz w:val="21"/>
          <w:szCs w:val="21"/>
          <w:spacing w:val="-39"/>
        </w:rPr>
        <w:t xml:space="preserve"> </w:t>
      </w:r>
      <w:r>
        <w:rPr>
          <w:rFonts w:ascii="SimSun" w:hAnsi="SimSun" w:eastAsia="SimSun" w:cs="SimSun"/>
          <w:sz w:val="21"/>
          <w:szCs w:val="21"/>
          <w:spacing w:val="-6"/>
        </w:rPr>
        <w:t>月.</w:t>
      </w:r>
    </w:p>
    <w:p>
      <w:pPr>
        <w:spacing w:before="190" w:line="439" w:lineRule="exact"/>
        <w:jc w:val="right"/>
        <w:rPr>
          <w:rFonts w:ascii="SimSun" w:hAnsi="SimSun" w:eastAsia="SimSun" w:cs="SimSun"/>
          <w:sz w:val="21"/>
          <w:szCs w:val="21"/>
        </w:rPr>
      </w:pPr>
      <w:r>
        <w:rPr>
          <w:rFonts w:ascii="SimSun" w:hAnsi="SimSun" w:eastAsia="SimSun" w:cs="SimSun"/>
          <w:sz w:val="21"/>
          <w:szCs w:val="21"/>
          <w:spacing w:val="-7"/>
          <w:position w:val="17"/>
        </w:rPr>
        <w:t>[9]</w:t>
      </w:r>
      <w:r>
        <w:rPr>
          <w:rFonts w:ascii="SimSun" w:hAnsi="SimSun" w:eastAsia="SimSun" w:cs="SimSun"/>
          <w:sz w:val="21"/>
          <w:szCs w:val="21"/>
          <w:spacing w:val="39"/>
          <w:position w:val="17"/>
        </w:rPr>
        <w:t xml:space="preserve"> </w:t>
      </w:r>
      <w:r>
        <w:rPr>
          <w:rFonts w:ascii="SimSun" w:hAnsi="SimSun" w:eastAsia="SimSun" w:cs="SimSun"/>
          <w:sz w:val="21"/>
          <w:szCs w:val="21"/>
          <w:spacing w:val="-7"/>
          <w:position w:val="17"/>
        </w:rPr>
        <w:t>（美）威廉·庞德斯通 著. 无价：洞悉大众心理玩转价格游戏</w:t>
      </w:r>
      <w:r>
        <w:rPr>
          <w:rFonts w:ascii="SimSun" w:hAnsi="SimSun" w:eastAsia="SimSun" w:cs="SimSun"/>
          <w:sz w:val="21"/>
          <w:szCs w:val="21"/>
          <w:spacing w:val="-8"/>
          <w:position w:val="17"/>
        </w:rPr>
        <w:t>[M].北京联合出版公司，2017</w:t>
      </w:r>
    </w:p>
    <w:p>
      <w:pPr>
        <w:ind w:left="3"/>
        <w:spacing w:line="220" w:lineRule="auto"/>
        <w:rPr>
          <w:rFonts w:ascii="SimSun" w:hAnsi="SimSun" w:eastAsia="SimSun" w:cs="SimSun"/>
          <w:sz w:val="21"/>
          <w:szCs w:val="21"/>
        </w:rPr>
      </w:pPr>
      <w:r>
        <w:rPr>
          <w:rFonts w:ascii="SimSun" w:hAnsi="SimSun" w:eastAsia="SimSun" w:cs="SimSun"/>
          <w:sz w:val="21"/>
          <w:szCs w:val="21"/>
          <w:spacing w:val="-6"/>
        </w:rPr>
        <w:t>年</w:t>
      </w:r>
      <w:r>
        <w:rPr>
          <w:rFonts w:ascii="SimSun" w:hAnsi="SimSun" w:eastAsia="SimSun" w:cs="SimSun"/>
          <w:sz w:val="21"/>
          <w:szCs w:val="21"/>
          <w:spacing w:val="-43"/>
        </w:rPr>
        <w:t xml:space="preserve"> </w:t>
      </w:r>
      <w:r>
        <w:rPr>
          <w:rFonts w:ascii="SimSun" w:hAnsi="SimSun" w:eastAsia="SimSun" w:cs="SimSun"/>
          <w:sz w:val="21"/>
          <w:szCs w:val="21"/>
          <w:spacing w:val="-6"/>
        </w:rPr>
        <w:t>8</w:t>
      </w:r>
      <w:r>
        <w:rPr>
          <w:rFonts w:ascii="SimSun" w:hAnsi="SimSun" w:eastAsia="SimSun" w:cs="SimSun"/>
          <w:sz w:val="21"/>
          <w:szCs w:val="21"/>
          <w:spacing w:val="-39"/>
        </w:rPr>
        <w:t xml:space="preserve"> </w:t>
      </w:r>
      <w:r>
        <w:rPr>
          <w:rFonts w:ascii="SimSun" w:hAnsi="SimSun" w:eastAsia="SimSun" w:cs="SimSun"/>
          <w:sz w:val="21"/>
          <w:szCs w:val="21"/>
          <w:spacing w:val="-6"/>
        </w:rPr>
        <w:t>月</w:t>
      </w:r>
    </w:p>
    <w:p>
      <w:pPr>
        <w:ind w:left="35"/>
        <w:spacing w:before="189" w:line="219" w:lineRule="auto"/>
        <w:rPr>
          <w:rFonts w:ascii="SimSun" w:hAnsi="SimSun" w:eastAsia="SimSun" w:cs="SimSun"/>
          <w:sz w:val="21"/>
          <w:szCs w:val="21"/>
        </w:rPr>
      </w:pPr>
      <w:r>
        <w:rPr>
          <w:rFonts w:ascii="SimSun" w:hAnsi="SimSun" w:eastAsia="SimSun" w:cs="SimSun"/>
          <w:sz w:val="21"/>
          <w:szCs w:val="21"/>
          <w:spacing w:val="-7"/>
        </w:rPr>
        <w:t>[10]（德）</w:t>
      </w:r>
      <w:r>
        <w:rPr>
          <w:rFonts w:ascii="SimSun" w:hAnsi="SimSun" w:eastAsia="SimSun" w:cs="SimSun"/>
          <w:sz w:val="21"/>
          <w:szCs w:val="21"/>
          <w:spacing w:val="-17"/>
        </w:rPr>
        <w:t xml:space="preserve"> </w:t>
      </w:r>
      <w:r>
        <w:rPr>
          <w:rFonts w:ascii="SimSun" w:hAnsi="SimSun" w:eastAsia="SimSun" w:cs="SimSun"/>
          <w:sz w:val="21"/>
          <w:szCs w:val="21"/>
          <w:spacing w:val="-7"/>
        </w:rPr>
        <w:t>赫尔曼·西蒙 著.定价制胜</w:t>
      </w:r>
      <w:r>
        <w:rPr>
          <w:rFonts w:ascii="SimSun" w:hAnsi="SimSun" w:eastAsia="SimSun" w:cs="SimSun"/>
          <w:sz w:val="21"/>
          <w:szCs w:val="21"/>
          <w:spacing w:val="41"/>
        </w:rPr>
        <w:t xml:space="preserve"> </w:t>
      </w:r>
      <w:r>
        <w:rPr>
          <w:rFonts w:ascii="SimSun" w:hAnsi="SimSun" w:eastAsia="SimSun" w:cs="SimSun"/>
          <w:sz w:val="21"/>
          <w:szCs w:val="21"/>
          <w:spacing w:val="-7"/>
        </w:rPr>
        <w:t>[M]. 机械工业出版社， 2017</w:t>
      </w:r>
      <w:r>
        <w:rPr>
          <w:rFonts w:ascii="SimSun" w:hAnsi="SimSun" w:eastAsia="SimSun" w:cs="SimSun"/>
          <w:sz w:val="21"/>
          <w:szCs w:val="21"/>
          <w:spacing w:val="-43"/>
        </w:rPr>
        <w:t xml:space="preserve"> </w:t>
      </w:r>
      <w:r>
        <w:rPr>
          <w:rFonts w:ascii="SimSun" w:hAnsi="SimSun" w:eastAsia="SimSun" w:cs="SimSun"/>
          <w:sz w:val="21"/>
          <w:szCs w:val="21"/>
          <w:spacing w:val="-7"/>
        </w:rPr>
        <w:t>年</w:t>
      </w:r>
      <w:r>
        <w:rPr>
          <w:rFonts w:ascii="SimSun" w:hAnsi="SimSun" w:eastAsia="SimSun" w:cs="SimSun"/>
          <w:sz w:val="21"/>
          <w:szCs w:val="21"/>
          <w:spacing w:val="-42"/>
        </w:rPr>
        <w:t xml:space="preserve"> </w:t>
      </w:r>
      <w:r>
        <w:rPr>
          <w:rFonts w:ascii="SimSun" w:hAnsi="SimSun" w:eastAsia="SimSun" w:cs="SimSun"/>
          <w:sz w:val="21"/>
          <w:szCs w:val="21"/>
          <w:spacing w:val="-7"/>
        </w:rPr>
        <w:t>5</w:t>
      </w:r>
      <w:r>
        <w:rPr>
          <w:rFonts w:ascii="SimSun" w:hAnsi="SimSun" w:eastAsia="SimSun" w:cs="SimSun"/>
          <w:sz w:val="21"/>
          <w:szCs w:val="21"/>
          <w:spacing w:val="-39"/>
        </w:rPr>
        <w:t xml:space="preserve"> </w:t>
      </w:r>
      <w:r>
        <w:rPr>
          <w:rFonts w:ascii="SimSun" w:hAnsi="SimSun" w:eastAsia="SimSun" w:cs="SimSun"/>
          <w:sz w:val="21"/>
          <w:szCs w:val="21"/>
          <w:spacing w:val="-7"/>
        </w:rPr>
        <w:t>月.</w:t>
      </w:r>
    </w:p>
    <w:p>
      <w:pPr>
        <w:ind w:right="1"/>
        <w:spacing w:before="192" w:line="219" w:lineRule="auto"/>
        <w:jc w:val="right"/>
        <w:rPr>
          <w:rFonts w:ascii="SimSun" w:hAnsi="SimSun" w:eastAsia="SimSun" w:cs="SimSun"/>
          <w:sz w:val="21"/>
          <w:szCs w:val="21"/>
        </w:rPr>
      </w:pPr>
      <w:r>
        <w:rPr>
          <w:rFonts w:ascii="SimSun" w:hAnsi="SimSun" w:eastAsia="SimSun" w:cs="SimSun"/>
          <w:sz w:val="21"/>
          <w:szCs w:val="21"/>
          <w:spacing w:val="-10"/>
        </w:rPr>
        <w:t>[11] 国 家 精 品 视 频 课 程</w:t>
      </w:r>
      <w:r>
        <w:rPr>
          <w:rFonts w:ascii="SimSun" w:hAnsi="SimSun" w:eastAsia="SimSun" w:cs="SimSun"/>
          <w:sz w:val="21"/>
          <w:szCs w:val="21"/>
          <w:spacing w:val="-23"/>
        </w:rPr>
        <w:t xml:space="preserve"> </w:t>
      </w:r>
      <w:r>
        <w:rPr>
          <w:rFonts w:ascii="SimSun" w:hAnsi="SimSun" w:eastAsia="SimSun" w:cs="SimSun"/>
          <w:sz w:val="21"/>
          <w:szCs w:val="21"/>
          <w:spacing w:val="-10"/>
        </w:rPr>
        <w:t>《 价 值 营 销 概</w:t>
      </w:r>
      <w:r>
        <w:rPr>
          <w:rFonts w:ascii="SimSun" w:hAnsi="SimSun" w:eastAsia="SimSun" w:cs="SimSun"/>
          <w:sz w:val="21"/>
          <w:szCs w:val="21"/>
          <w:spacing w:val="-13"/>
        </w:rPr>
        <w:t xml:space="preserve"> </w:t>
      </w:r>
      <w:r>
        <w:rPr>
          <w:rFonts w:ascii="SimSun" w:hAnsi="SimSun" w:eastAsia="SimSun" w:cs="SimSun"/>
          <w:sz w:val="21"/>
          <w:szCs w:val="21"/>
          <w:spacing w:val="-10"/>
        </w:rPr>
        <w:t>说 》 ， 主 讲</w:t>
      </w:r>
      <w:r>
        <w:rPr>
          <w:rFonts w:ascii="SimSun" w:hAnsi="SimSun" w:eastAsia="SimSun" w:cs="SimSun"/>
          <w:sz w:val="21"/>
          <w:szCs w:val="21"/>
          <w:spacing w:val="-14"/>
        </w:rPr>
        <w:t xml:space="preserve"> </w:t>
      </w:r>
      <w:r>
        <w:rPr>
          <w:rFonts w:ascii="SimSun" w:hAnsi="SimSun" w:eastAsia="SimSun" w:cs="SimSun"/>
          <w:sz w:val="21"/>
          <w:szCs w:val="21"/>
          <w:spacing w:val="-10"/>
        </w:rPr>
        <w:t>人 ： 万 后 芬 ， </w:t>
      </w:r>
      <w:r>
        <w:rPr>
          <w:rFonts w:ascii="SimSun" w:hAnsi="SimSun" w:eastAsia="SimSun" w:cs="SimSun"/>
          <w:sz w:val="21"/>
          <w:szCs w:val="21"/>
          <w:spacing w:val="-11"/>
        </w:rPr>
        <w:t>杜 鹏</w:t>
      </w:r>
      <w:r>
        <w:rPr>
          <w:rFonts w:ascii="SimSun" w:hAnsi="SimSun" w:eastAsia="SimSun" w:cs="SimSun"/>
          <w:sz w:val="21"/>
          <w:szCs w:val="21"/>
          <w:spacing w:val="-23"/>
        </w:rPr>
        <w:t xml:space="preserve"> </w:t>
      </w:r>
      <w:r>
        <w:rPr>
          <w:rFonts w:ascii="SimSun" w:hAnsi="SimSun" w:eastAsia="SimSun" w:cs="SimSun"/>
          <w:sz w:val="21"/>
          <w:szCs w:val="21"/>
          <w:spacing w:val="-11"/>
        </w:rPr>
        <w:t>：</w:t>
      </w:r>
    </w:p>
    <w:p>
      <w:pPr>
        <w:spacing w:before="190"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w:t>
        </w:r>
        <w:r>
          <w:rPr>
            <w:rFonts w:ascii="SimSun" w:hAnsi="SimSun" w:eastAsia="SimSun" w:cs="SimSun"/>
            <w:sz w:val="21"/>
            <w:szCs w:val="21"/>
            <w:u w:val="single" w:color="auto"/>
            <w:color w:val="0000CC"/>
            <w:spacing w:val="-1"/>
          </w:rPr>
          <w:t>html</w:t>
        </w:r>
      </w:hyperlink>
    </w:p>
    <w:p>
      <w:pPr>
        <w:ind w:left="35"/>
        <w:spacing w:before="193" w:line="220" w:lineRule="auto"/>
        <w:rPr>
          <w:rFonts w:ascii="SimSun" w:hAnsi="SimSun" w:eastAsia="SimSun" w:cs="SimSun"/>
          <w:sz w:val="21"/>
          <w:szCs w:val="21"/>
        </w:rPr>
      </w:pPr>
      <w:r>
        <w:rPr>
          <w:rFonts w:ascii="SimSun" w:hAnsi="SimSun" w:eastAsia="SimSun" w:cs="SimSun"/>
          <w:sz w:val="21"/>
          <w:szCs w:val="21"/>
          <w:spacing w:val="-12"/>
        </w:rPr>
        <w:t>[12]</w:t>
      </w:r>
      <w:r>
        <w:rPr>
          <w:rFonts w:ascii="SimSun" w:hAnsi="SimSun" w:eastAsia="SimSun" w:cs="SimSun"/>
          <w:sz w:val="21"/>
          <w:szCs w:val="21"/>
          <w:spacing w:val="58"/>
        </w:rPr>
        <w:t xml:space="preserve"> </w:t>
      </w:r>
      <w:r>
        <w:rPr>
          <w:rFonts w:ascii="SimSun" w:hAnsi="SimSun" w:eastAsia="SimSun" w:cs="SimSun"/>
          <w:sz w:val="21"/>
          <w:szCs w:val="21"/>
          <w:spacing w:val="-12"/>
        </w:rPr>
        <w:t>国</w:t>
      </w:r>
      <w:r>
        <w:rPr>
          <w:rFonts w:ascii="SimSun" w:hAnsi="SimSun" w:eastAsia="SimSun" w:cs="SimSun"/>
          <w:sz w:val="21"/>
          <w:szCs w:val="21"/>
          <w:spacing w:val="36"/>
        </w:rPr>
        <w:t xml:space="preserve"> </w:t>
      </w:r>
      <w:r>
        <w:rPr>
          <w:rFonts w:ascii="SimSun" w:hAnsi="SimSun" w:eastAsia="SimSun" w:cs="SimSun"/>
          <w:sz w:val="21"/>
          <w:szCs w:val="21"/>
          <w:spacing w:val="-12"/>
        </w:rPr>
        <w:t>家</w:t>
      </w:r>
      <w:r>
        <w:rPr>
          <w:rFonts w:ascii="SimSun" w:hAnsi="SimSun" w:eastAsia="SimSun" w:cs="SimSun"/>
          <w:sz w:val="21"/>
          <w:szCs w:val="21"/>
          <w:spacing w:val="33"/>
        </w:rPr>
        <w:t xml:space="preserve"> </w:t>
      </w:r>
      <w:r>
        <w:rPr>
          <w:rFonts w:ascii="SimSun" w:hAnsi="SimSun" w:eastAsia="SimSun" w:cs="SimSun"/>
          <w:sz w:val="21"/>
          <w:szCs w:val="21"/>
          <w:spacing w:val="-12"/>
        </w:rPr>
        <w:t>精</w:t>
      </w:r>
      <w:r>
        <w:rPr>
          <w:rFonts w:ascii="SimSun" w:hAnsi="SimSun" w:eastAsia="SimSun" w:cs="SimSun"/>
          <w:sz w:val="21"/>
          <w:szCs w:val="21"/>
          <w:spacing w:val="52"/>
        </w:rPr>
        <w:t xml:space="preserve"> </w:t>
      </w:r>
      <w:r>
        <w:rPr>
          <w:rFonts w:ascii="SimSun" w:hAnsi="SimSun" w:eastAsia="SimSun" w:cs="SimSun"/>
          <w:sz w:val="21"/>
          <w:szCs w:val="21"/>
          <w:spacing w:val="-12"/>
        </w:rPr>
        <w:t>品</w:t>
      </w:r>
      <w:r>
        <w:rPr>
          <w:rFonts w:ascii="SimSun" w:hAnsi="SimSun" w:eastAsia="SimSun" w:cs="SimSun"/>
          <w:sz w:val="21"/>
          <w:szCs w:val="21"/>
          <w:spacing w:val="44"/>
        </w:rPr>
        <w:t xml:space="preserve"> </w:t>
      </w:r>
      <w:r>
        <w:rPr>
          <w:rFonts w:ascii="SimSun" w:hAnsi="SimSun" w:eastAsia="SimSun" w:cs="SimSun"/>
          <w:sz w:val="21"/>
          <w:szCs w:val="21"/>
          <w:spacing w:val="-12"/>
        </w:rPr>
        <w:t>资</w:t>
      </w:r>
      <w:r>
        <w:rPr>
          <w:rFonts w:ascii="SimSun" w:hAnsi="SimSun" w:eastAsia="SimSun" w:cs="SimSun"/>
          <w:sz w:val="21"/>
          <w:szCs w:val="21"/>
          <w:spacing w:val="32"/>
        </w:rPr>
        <w:t xml:space="preserve"> </w:t>
      </w:r>
      <w:r>
        <w:rPr>
          <w:rFonts w:ascii="SimSun" w:hAnsi="SimSun" w:eastAsia="SimSun" w:cs="SimSun"/>
          <w:sz w:val="21"/>
          <w:szCs w:val="21"/>
          <w:spacing w:val="-12"/>
        </w:rPr>
        <w:t>源</w:t>
      </w:r>
      <w:r>
        <w:rPr>
          <w:rFonts w:ascii="SimSun" w:hAnsi="SimSun" w:eastAsia="SimSun" w:cs="SimSun"/>
          <w:sz w:val="21"/>
          <w:szCs w:val="21"/>
          <w:spacing w:val="34"/>
        </w:rPr>
        <w:t xml:space="preserve"> </w:t>
      </w:r>
      <w:r>
        <w:rPr>
          <w:rFonts w:ascii="SimSun" w:hAnsi="SimSun" w:eastAsia="SimSun" w:cs="SimSun"/>
          <w:sz w:val="21"/>
          <w:szCs w:val="21"/>
          <w:spacing w:val="-12"/>
        </w:rPr>
        <w:t>共</w:t>
      </w:r>
      <w:r>
        <w:rPr>
          <w:rFonts w:ascii="SimSun" w:hAnsi="SimSun" w:eastAsia="SimSun" w:cs="SimSun"/>
          <w:sz w:val="21"/>
          <w:szCs w:val="21"/>
          <w:spacing w:val="36"/>
        </w:rPr>
        <w:t xml:space="preserve"> </w:t>
      </w:r>
      <w:r>
        <w:rPr>
          <w:rFonts w:ascii="SimSun" w:hAnsi="SimSun" w:eastAsia="SimSun" w:cs="SimSun"/>
          <w:sz w:val="21"/>
          <w:szCs w:val="21"/>
          <w:spacing w:val="-12"/>
        </w:rPr>
        <w:t>享</w:t>
      </w:r>
      <w:r>
        <w:rPr>
          <w:rFonts w:ascii="SimSun" w:hAnsi="SimSun" w:eastAsia="SimSun" w:cs="SimSun"/>
          <w:sz w:val="21"/>
          <w:szCs w:val="21"/>
          <w:spacing w:val="35"/>
        </w:rPr>
        <w:t xml:space="preserve"> </w:t>
      </w:r>
      <w:r>
        <w:rPr>
          <w:rFonts w:ascii="SimSun" w:hAnsi="SimSun" w:eastAsia="SimSun" w:cs="SimSun"/>
          <w:sz w:val="21"/>
          <w:szCs w:val="21"/>
          <w:spacing w:val="-12"/>
        </w:rPr>
        <w:t>课</w:t>
      </w:r>
      <w:r>
        <w:rPr>
          <w:rFonts w:ascii="SimSun" w:hAnsi="SimSun" w:eastAsia="SimSun" w:cs="SimSun"/>
          <w:sz w:val="21"/>
          <w:szCs w:val="21"/>
          <w:spacing w:val="27"/>
        </w:rPr>
        <w:t xml:space="preserve"> </w:t>
      </w:r>
      <w:r>
        <w:rPr>
          <w:rFonts w:ascii="SimSun" w:hAnsi="SimSun" w:eastAsia="SimSun" w:cs="SimSun"/>
          <w:sz w:val="21"/>
          <w:szCs w:val="21"/>
          <w:spacing w:val="-12"/>
        </w:rPr>
        <w:t>《</w:t>
      </w:r>
      <w:r>
        <w:rPr>
          <w:rFonts w:ascii="SimSun" w:hAnsi="SimSun" w:eastAsia="SimSun" w:cs="SimSun"/>
          <w:sz w:val="21"/>
          <w:szCs w:val="21"/>
          <w:spacing w:val="59"/>
        </w:rPr>
        <w:t xml:space="preserve"> </w:t>
      </w:r>
      <w:r>
        <w:rPr>
          <w:rFonts w:ascii="SimSun" w:hAnsi="SimSun" w:eastAsia="SimSun" w:cs="SimSun"/>
          <w:sz w:val="21"/>
          <w:szCs w:val="21"/>
          <w:spacing w:val="-12"/>
        </w:rPr>
        <w:t>市</w:t>
      </w:r>
      <w:r>
        <w:rPr>
          <w:rFonts w:ascii="SimSun" w:hAnsi="SimSun" w:eastAsia="SimSun" w:cs="SimSun"/>
          <w:sz w:val="21"/>
          <w:szCs w:val="21"/>
          <w:spacing w:val="34"/>
        </w:rPr>
        <w:t xml:space="preserve"> </w:t>
      </w:r>
      <w:r>
        <w:rPr>
          <w:rFonts w:ascii="SimSun" w:hAnsi="SimSun" w:eastAsia="SimSun" w:cs="SimSun"/>
          <w:sz w:val="21"/>
          <w:szCs w:val="21"/>
          <w:spacing w:val="-12"/>
        </w:rPr>
        <w:t>场</w:t>
      </w:r>
      <w:r>
        <w:rPr>
          <w:rFonts w:ascii="SimSun" w:hAnsi="SimSun" w:eastAsia="SimSun" w:cs="SimSun"/>
          <w:sz w:val="21"/>
          <w:szCs w:val="21"/>
          <w:spacing w:val="40"/>
        </w:rPr>
        <w:t xml:space="preserve"> </w:t>
      </w:r>
      <w:r>
        <w:rPr>
          <w:rFonts w:ascii="SimSun" w:hAnsi="SimSun" w:eastAsia="SimSun" w:cs="SimSun"/>
          <w:sz w:val="21"/>
          <w:szCs w:val="21"/>
          <w:spacing w:val="-12"/>
        </w:rPr>
        <w:t>营</w:t>
      </w:r>
      <w:r>
        <w:rPr>
          <w:rFonts w:ascii="SimSun" w:hAnsi="SimSun" w:eastAsia="SimSun" w:cs="SimSun"/>
          <w:sz w:val="21"/>
          <w:szCs w:val="21"/>
          <w:spacing w:val="35"/>
        </w:rPr>
        <w:t xml:space="preserve"> </w:t>
      </w:r>
      <w:r>
        <w:rPr>
          <w:rFonts w:ascii="SimSun" w:hAnsi="SimSun" w:eastAsia="SimSun" w:cs="SimSun"/>
          <w:sz w:val="21"/>
          <w:szCs w:val="21"/>
          <w:spacing w:val="-12"/>
        </w:rPr>
        <w:t>销</w:t>
      </w:r>
      <w:r>
        <w:rPr>
          <w:rFonts w:ascii="SimSun" w:hAnsi="SimSun" w:eastAsia="SimSun" w:cs="SimSun"/>
          <w:sz w:val="21"/>
          <w:szCs w:val="21"/>
          <w:spacing w:val="40"/>
        </w:rPr>
        <w:t xml:space="preserve"> </w:t>
      </w:r>
      <w:r>
        <w:rPr>
          <w:rFonts w:ascii="SimSun" w:hAnsi="SimSun" w:eastAsia="SimSun" w:cs="SimSun"/>
          <w:sz w:val="21"/>
          <w:szCs w:val="21"/>
          <w:spacing w:val="-12"/>
        </w:rPr>
        <w:t>学</w:t>
      </w:r>
      <w:r>
        <w:rPr>
          <w:rFonts w:ascii="SimSun" w:hAnsi="SimSun" w:eastAsia="SimSun" w:cs="SimSun"/>
          <w:sz w:val="21"/>
          <w:szCs w:val="21"/>
          <w:spacing w:val="46"/>
        </w:rPr>
        <w:t xml:space="preserve"> </w:t>
      </w:r>
      <w:r>
        <w:rPr>
          <w:rFonts w:ascii="SimSun" w:hAnsi="SimSun" w:eastAsia="SimSun" w:cs="SimSun"/>
          <w:sz w:val="21"/>
          <w:szCs w:val="21"/>
          <w:spacing w:val="-12"/>
        </w:rPr>
        <w:t>》</w:t>
      </w:r>
      <w:r>
        <w:rPr>
          <w:rFonts w:ascii="SimSun" w:hAnsi="SimSun" w:eastAsia="SimSun" w:cs="SimSun"/>
          <w:sz w:val="21"/>
          <w:szCs w:val="21"/>
          <w:spacing w:val="53"/>
        </w:rPr>
        <w:t xml:space="preserve"> </w:t>
      </w:r>
      <w:r>
        <w:rPr>
          <w:rFonts w:ascii="SimSun" w:hAnsi="SimSun" w:eastAsia="SimSun" w:cs="SimSun"/>
          <w:sz w:val="21"/>
          <w:szCs w:val="21"/>
          <w:spacing w:val="-12"/>
        </w:rPr>
        <w:t>，</w:t>
      </w:r>
      <w:r>
        <w:rPr>
          <w:rFonts w:ascii="SimSun" w:hAnsi="SimSun" w:eastAsia="SimSun" w:cs="SimSun"/>
          <w:sz w:val="21"/>
          <w:szCs w:val="21"/>
          <w:spacing w:val="39"/>
        </w:rPr>
        <w:t xml:space="preserve"> </w:t>
      </w:r>
      <w:r>
        <w:rPr>
          <w:rFonts w:ascii="SimSun" w:hAnsi="SimSun" w:eastAsia="SimSun" w:cs="SimSun"/>
          <w:sz w:val="21"/>
          <w:szCs w:val="21"/>
          <w:spacing w:val="-12"/>
        </w:rPr>
        <w:t>万</w:t>
      </w:r>
      <w:r>
        <w:rPr>
          <w:rFonts w:ascii="SimSun" w:hAnsi="SimSun" w:eastAsia="SimSun" w:cs="SimSun"/>
          <w:sz w:val="21"/>
          <w:szCs w:val="21"/>
          <w:spacing w:val="37"/>
        </w:rPr>
        <w:t xml:space="preserve"> </w:t>
      </w:r>
      <w:r>
        <w:rPr>
          <w:rFonts w:ascii="SimSun" w:hAnsi="SimSun" w:eastAsia="SimSun" w:cs="SimSun"/>
          <w:sz w:val="21"/>
          <w:szCs w:val="21"/>
          <w:spacing w:val="-12"/>
        </w:rPr>
        <w:t>后</w:t>
      </w:r>
      <w:r>
        <w:rPr>
          <w:rFonts w:ascii="SimSun" w:hAnsi="SimSun" w:eastAsia="SimSun" w:cs="SimSun"/>
          <w:sz w:val="21"/>
          <w:szCs w:val="21"/>
          <w:spacing w:val="35"/>
        </w:rPr>
        <w:t xml:space="preserve"> </w:t>
      </w:r>
      <w:r>
        <w:rPr>
          <w:rFonts w:ascii="SimSun" w:hAnsi="SimSun" w:eastAsia="SimSun" w:cs="SimSun"/>
          <w:sz w:val="21"/>
          <w:szCs w:val="21"/>
          <w:spacing w:val="-12"/>
        </w:rPr>
        <w:t>芬</w:t>
      </w:r>
      <w:r>
        <w:rPr>
          <w:rFonts w:ascii="SimSun" w:hAnsi="SimSun" w:eastAsia="SimSun" w:cs="SimSun"/>
          <w:sz w:val="21"/>
          <w:szCs w:val="21"/>
          <w:spacing w:val="50"/>
        </w:rPr>
        <w:t xml:space="preserve"> </w:t>
      </w:r>
      <w:r>
        <w:rPr>
          <w:rFonts w:ascii="SimSun" w:hAnsi="SimSun" w:eastAsia="SimSun" w:cs="SimSun"/>
          <w:sz w:val="21"/>
          <w:szCs w:val="21"/>
          <w:spacing w:val="-12"/>
        </w:rPr>
        <w:t>、</w:t>
      </w:r>
      <w:r>
        <w:rPr>
          <w:rFonts w:ascii="SimSun" w:hAnsi="SimSun" w:eastAsia="SimSun" w:cs="SimSun"/>
          <w:sz w:val="21"/>
          <w:szCs w:val="21"/>
          <w:spacing w:val="36"/>
        </w:rPr>
        <w:t xml:space="preserve"> </w:t>
      </w:r>
      <w:r>
        <w:rPr>
          <w:rFonts w:ascii="SimSun" w:hAnsi="SimSun" w:eastAsia="SimSun" w:cs="SimSun"/>
          <w:sz w:val="21"/>
          <w:szCs w:val="21"/>
          <w:spacing w:val="-12"/>
        </w:rPr>
        <w:t>杜</w:t>
      </w:r>
      <w:r>
        <w:rPr>
          <w:rFonts w:ascii="SimSun" w:hAnsi="SimSun" w:eastAsia="SimSun" w:cs="SimSun"/>
          <w:sz w:val="21"/>
          <w:szCs w:val="21"/>
          <w:spacing w:val="35"/>
        </w:rPr>
        <w:t xml:space="preserve"> </w:t>
      </w:r>
      <w:r>
        <w:rPr>
          <w:rFonts w:ascii="SimSun" w:hAnsi="SimSun" w:eastAsia="SimSun" w:cs="SimSun"/>
          <w:sz w:val="21"/>
          <w:szCs w:val="21"/>
          <w:spacing w:val="-12"/>
        </w:rPr>
        <w:t>鹏</w:t>
      </w:r>
      <w:r>
        <w:rPr>
          <w:rFonts w:ascii="SimSun" w:hAnsi="SimSun" w:eastAsia="SimSun" w:cs="SimSun"/>
          <w:sz w:val="21"/>
          <w:szCs w:val="21"/>
          <w:spacing w:val="24"/>
        </w:rPr>
        <w:t xml:space="preserve"> </w:t>
      </w:r>
      <w:r>
        <w:rPr>
          <w:rFonts w:ascii="SimSun" w:hAnsi="SimSun" w:eastAsia="SimSun" w:cs="SimSun"/>
          <w:sz w:val="21"/>
          <w:szCs w:val="21"/>
          <w:spacing w:val="-12"/>
        </w:rPr>
        <w:t>：</w:t>
      </w:r>
    </w:p>
    <w:p>
      <w:pPr>
        <w:spacing w:before="193"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pStyle w:val="BodyText"/>
        <w:spacing w:line="288" w:lineRule="auto"/>
        <w:rPr/>
      </w:pPr>
      <w:r/>
    </w:p>
    <w:p>
      <w:pPr>
        <w:pStyle w:val="BodyText"/>
        <w:spacing w:line="288" w:lineRule="auto"/>
        <w:rPr/>
      </w:pPr>
      <w:r/>
    </w:p>
    <w:p>
      <w:pPr>
        <w:ind w:firstLine="66"/>
        <w:spacing w:line="578" w:lineRule="exact"/>
        <w:rPr/>
      </w:pPr>
      <w:r>
        <w:rPr>
          <w:position w:val="-11"/>
        </w:rPr>
        <w:pict>
          <v:shape id="_x0000_s20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68"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28" w:lineRule="auto"/>
        <w:rPr/>
      </w:pPr>
      <w:r/>
    </w:p>
    <w:p>
      <w:pPr>
        <w:ind w:left="4"/>
        <w:spacing w:before="69"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
        <w:spacing w:before="1"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pStyle w:val="BodyText"/>
        <w:spacing w:line="313" w:lineRule="auto"/>
        <w:rPr/>
      </w:pPr>
      <w:r/>
    </w:p>
    <w:p>
      <w:pPr>
        <w:pStyle w:val="BodyText"/>
        <w:spacing w:line="314" w:lineRule="auto"/>
        <w:rPr/>
      </w:pPr>
      <w:r/>
    </w:p>
    <w:p>
      <w:pPr>
        <w:pStyle w:val="BodyText"/>
        <w:spacing w:line="314" w:lineRule="auto"/>
        <w:rPr/>
      </w:pPr>
      <w:r/>
    </w:p>
    <w:p>
      <w:pPr>
        <w:ind w:left="21"/>
        <w:spacing w:before="91"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20"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5" w:line="406"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ind w:left="9"/>
        <w:spacing w:before="155" w:line="406" w:lineRule="exact"/>
        <w:rPr/>
      </w:pP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ind w:right="1"/>
        <w:spacing w:before="156" w:line="406"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上瘾：让用户养成</w:t>
      </w:r>
      <w:r>
        <w:rPr>
          <w:rFonts w:ascii="SimSun" w:hAnsi="SimSun" w:eastAsia="SimSun" w:cs="SimSun"/>
          <w:spacing w:val="-3"/>
          <w:position w:val="15"/>
        </w:rPr>
        <w:t>使用习惯的四大产品逻辑</w:t>
      </w:r>
      <w:r>
        <w:rPr>
          <w:spacing w:val="-3"/>
          <w:position w:val="15"/>
        </w:rPr>
        <w:t>[M].  </w:t>
      </w:r>
      <w:r>
        <w:rPr>
          <w:rFonts w:ascii="SimSun" w:hAnsi="SimSun" w:eastAsia="SimSun" w:cs="SimSun"/>
          <w:spacing w:val="-3"/>
          <w:position w:val="15"/>
        </w:rPr>
        <w:t>中信出</w:t>
      </w:r>
    </w:p>
    <w:p>
      <w:pPr>
        <w:pStyle w:val="BodyText"/>
        <w:ind w:left="3"/>
        <w:spacing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6"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right="3"/>
        <w:spacing w:before="159"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before="1"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spacing w:line="220" w:lineRule="auto"/>
        <w:sectPr>
          <w:footerReference w:type="default" r:id="rId345"/>
          <w:pgSz w:w="12240" w:h="15840"/>
          <w:pgMar w:top="1346" w:right="1793" w:bottom="879" w:left="1805" w:header="0" w:footer="715" w:gutter="0"/>
        </w:sectPr>
        <w:rPr/>
      </w:pPr>
    </w:p>
    <w:p>
      <w:pPr>
        <w:pStyle w:val="BodyText"/>
        <w:spacing w:before="190"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1"/>
        <w:spacing w:before="154"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7"/>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spacing w:before="154" w:line="231" w:lineRule="auto"/>
        <w:jc w:val="right"/>
        <w:rPr>
          <w:rFonts w:ascii="SimSun" w:hAnsi="SimSun" w:eastAsia="SimSun" w:cs="SimSun"/>
          <w:sz w:val="21"/>
          <w:szCs w:val="21"/>
        </w:rPr>
      </w:pPr>
      <w:r>
        <w:rPr>
          <w:rFonts w:ascii="Calibri" w:hAnsi="Calibri" w:eastAsia="Calibri" w:cs="Calibri"/>
          <w:sz w:val="21"/>
          <w:szCs w:val="21"/>
          <w:spacing w:val="-14"/>
        </w:rPr>
        <w:t>[2]    </w:t>
      </w:r>
      <w:r>
        <w:rPr>
          <w:rFonts w:ascii="SimSun" w:hAnsi="SimSun" w:eastAsia="SimSun" w:cs="SimSun"/>
          <w:sz w:val="21"/>
          <w:szCs w:val="21"/>
          <w:spacing w:val="-14"/>
        </w:rPr>
        <w:t>国</w:t>
      </w:r>
      <w:r>
        <w:rPr>
          <w:rFonts w:ascii="SimSun" w:hAnsi="SimSun" w:eastAsia="SimSun" w:cs="SimSun"/>
          <w:sz w:val="21"/>
          <w:szCs w:val="21"/>
          <w:spacing w:val="-35"/>
        </w:rPr>
        <w:t xml:space="preserve"> </w:t>
      </w:r>
      <w:r>
        <w:rPr>
          <w:rFonts w:ascii="SimSun" w:hAnsi="SimSun" w:eastAsia="SimSun" w:cs="SimSun"/>
          <w:sz w:val="21"/>
          <w:szCs w:val="21"/>
          <w:spacing w:val="-14"/>
        </w:rPr>
        <w:t>家</w:t>
      </w:r>
      <w:r>
        <w:rPr>
          <w:rFonts w:ascii="SimSun" w:hAnsi="SimSun" w:eastAsia="SimSun" w:cs="SimSun"/>
          <w:sz w:val="21"/>
          <w:szCs w:val="21"/>
          <w:spacing w:val="-37"/>
        </w:rPr>
        <w:t xml:space="preserve"> </w:t>
      </w:r>
      <w:r>
        <w:rPr>
          <w:rFonts w:ascii="SimSun" w:hAnsi="SimSun" w:eastAsia="SimSun" w:cs="SimSun"/>
          <w:sz w:val="21"/>
          <w:szCs w:val="21"/>
          <w:spacing w:val="-14"/>
        </w:rPr>
        <w:t>精 品</w:t>
      </w:r>
      <w:r>
        <w:rPr>
          <w:rFonts w:ascii="SimSun" w:hAnsi="SimSun" w:eastAsia="SimSun" w:cs="SimSun"/>
          <w:sz w:val="21"/>
          <w:szCs w:val="21"/>
          <w:spacing w:val="-28"/>
        </w:rPr>
        <w:t xml:space="preserve"> </w:t>
      </w:r>
      <w:r>
        <w:rPr>
          <w:rFonts w:ascii="SimSun" w:hAnsi="SimSun" w:eastAsia="SimSun" w:cs="SimSun"/>
          <w:sz w:val="21"/>
          <w:szCs w:val="21"/>
          <w:spacing w:val="-14"/>
        </w:rPr>
        <w:t>资</w:t>
      </w:r>
      <w:r>
        <w:rPr>
          <w:rFonts w:ascii="SimSun" w:hAnsi="SimSun" w:eastAsia="SimSun" w:cs="SimSun"/>
          <w:sz w:val="21"/>
          <w:szCs w:val="21"/>
          <w:spacing w:val="-40"/>
        </w:rPr>
        <w:t xml:space="preserve"> </w:t>
      </w:r>
      <w:r>
        <w:rPr>
          <w:rFonts w:ascii="SimSun" w:hAnsi="SimSun" w:eastAsia="SimSun" w:cs="SimSun"/>
          <w:sz w:val="21"/>
          <w:szCs w:val="21"/>
          <w:spacing w:val="-14"/>
        </w:rPr>
        <w:t>源</w:t>
      </w:r>
      <w:r>
        <w:rPr>
          <w:rFonts w:ascii="SimSun" w:hAnsi="SimSun" w:eastAsia="SimSun" w:cs="SimSun"/>
          <w:sz w:val="21"/>
          <w:szCs w:val="21"/>
          <w:spacing w:val="-38"/>
        </w:rPr>
        <w:t xml:space="preserve"> </w:t>
      </w:r>
      <w:r>
        <w:rPr>
          <w:rFonts w:ascii="SimSun" w:hAnsi="SimSun" w:eastAsia="SimSun" w:cs="SimSun"/>
          <w:sz w:val="21"/>
          <w:szCs w:val="21"/>
          <w:spacing w:val="-14"/>
        </w:rPr>
        <w:t>共</w:t>
      </w:r>
      <w:r>
        <w:rPr>
          <w:rFonts w:ascii="SimSun" w:hAnsi="SimSun" w:eastAsia="SimSun" w:cs="SimSun"/>
          <w:sz w:val="21"/>
          <w:szCs w:val="21"/>
          <w:spacing w:val="-36"/>
        </w:rPr>
        <w:t xml:space="preserve"> </w:t>
      </w:r>
      <w:r>
        <w:rPr>
          <w:rFonts w:ascii="SimSun" w:hAnsi="SimSun" w:eastAsia="SimSun" w:cs="SimSun"/>
          <w:sz w:val="21"/>
          <w:szCs w:val="21"/>
          <w:spacing w:val="-14"/>
        </w:rPr>
        <w:t>享</w:t>
      </w:r>
      <w:r>
        <w:rPr>
          <w:rFonts w:ascii="SimSun" w:hAnsi="SimSun" w:eastAsia="SimSun" w:cs="SimSun"/>
          <w:sz w:val="21"/>
          <w:szCs w:val="21"/>
          <w:spacing w:val="-40"/>
        </w:rPr>
        <w:t xml:space="preserve"> </w:t>
      </w:r>
      <w:r>
        <w:rPr>
          <w:rFonts w:ascii="SimSun" w:hAnsi="SimSun" w:eastAsia="SimSun" w:cs="SimSun"/>
          <w:sz w:val="21"/>
          <w:szCs w:val="21"/>
          <w:spacing w:val="-14"/>
        </w:rPr>
        <w:t>课</w:t>
      </w:r>
      <w:r>
        <w:rPr>
          <w:rFonts w:ascii="SimSun" w:hAnsi="SimSun" w:eastAsia="SimSun" w:cs="SimSun"/>
          <w:sz w:val="21"/>
          <w:szCs w:val="21"/>
          <w:spacing w:val="-47"/>
        </w:rPr>
        <w:t xml:space="preserve"> </w:t>
      </w:r>
      <w:r>
        <w:rPr>
          <w:rFonts w:ascii="SimSun" w:hAnsi="SimSun" w:eastAsia="SimSun" w:cs="SimSun"/>
          <w:sz w:val="21"/>
          <w:szCs w:val="21"/>
          <w:spacing w:val="-14"/>
        </w:rPr>
        <w:t>《 市</w:t>
      </w:r>
      <w:r>
        <w:rPr>
          <w:rFonts w:ascii="SimSun" w:hAnsi="SimSun" w:eastAsia="SimSun" w:cs="SimSun"/>
          <w:sz w:val="21"/>
          <w:szCs w:val="21"/>
          <w:spacing w:val="-38"/>
        </w:rPr>
        <w:t xml:space="preserve"> </w:t>
      </w:r>
      <w:r>
        <w:rPr>
          <w:rFonts w:ascii="SimSun" w:hAnsi="SimSun" w:eastAsia="SimSun" w:cs="SimSun"/>
          <w:sz w:val="21"/>
          <w:szCs w:val="21"/>
          <w:spacing w:val="-14"/>
        </w:rPr>
        <w:t>场</w:t>
      </w:r>
      <w:r>
        <w:rPr>
          <w:rFonts w:ascii="SimSun" w:hAnsi="SimSun" w:eastAsia="SimSun" w:cs="SimSun"/>
          <w:sz w:val="21"/>
          <w:szCs w:val="21"/>
          <w:spacing w:val="-31"/>
        </w:rPr>
        <w:t xml:space="preserve"> </w:t>
      </w:r>
      <w:r>
        <w:rPr>
          <w:rFonts w:ascii="SimSun" w:hAnsi="SimSun" w:eastAsia="SimSun" w:cs="SimSun"/>
          <w:sz w:val="21"/>
          <w:szCs w:val="21"/>
          <w:spacing w:val="-14"/>
        </w:rPr>
        <w:t>营</w:t>
      </w:r>
      <w:r>
        <w:rPr>
          <w:rFonts w:ascii="SimSun" w:hAnsi="SimSun" w:eastAsia="SimSun" w:cs="SimSun"/>
          <w:sz w:val="21"/>
          <w:szCs w:val="21"/>
          <w:spacing w:val="-36"/>
        </w:rPr>
        <w:t xml:space="preserve"> </w:t>
      </w:r>
      <w:r>
        <w:rPr>
          <w:rFonts w:ascii="SimSun" w:hAnsi="SimSun" w:eastAsia="SimSun" w:cs="SimSun"/>
          <w:sz w:val="21"/>
          <w:szCs w:val="21"/>
          <w:spacing w:val="-14"/>
        </w:rPr>
        <w:t>销</w:t>
      </w:r>
      <w:r>
        <w:rPr>
          <w:rFonts w:ascii="SimSun" w:hAnsi="SimSun" w:eastAsia="SimSun" w:cs="SimSun"/>
          <w:sz w:val="21"/>
          <w:szCs w:val="21"/>
          <w:spacing w:val="-35"/>
        </w:rPr>
        <w:t xml:space="preserve"> </w:t>
      </w:r>
      <w:r>
        <w:rPr>
          <w:rFonts w:ascii="SimSun" w:hAnsi="SimSun" w:eastAsia="SimSun" w:cs="SimSun"/>
          <w:sz w:val="21"/>
          <w:szCs w:val="21"/>
          <w:spacing w:val="-14"/>
        </w:rPr>
        <w:t>学</w:t>
      </w:r>
      <w:r>
        <w:rPr>
          <w:rFonts w:ascii="SimSun" w:hAnsi="SimSun" w:eastAsia="SimSun" w:cs="SimSun"/>
          <w:sz w:val="21"/>
          <w:szCs w:val="21"/>
          <w:spacing w:val="-45"/>
        </w:rPr>
        <w:t xml:space="preserve"> </w:t>
      </w:r>
      <w:r>
        <w:rPr>
          <w:rFonts w:ascii="SimSun" w:hAnsi="SimSun" w:eastAsia="SimSun" w:cs="SimSun"/>
          <w:sz w:val="21"/>
          <w:szCs w:val="21"/>
          <w:spacing w:val="-14"/>
        </w:rPr>
        <w:t>》，</w:t>
      </w:r>
      <w:r>
        <w:rPr>
          <w:rFonts w:ascii="SimSun" w:hAnsi="SimSun" w:eastAsia="SimSun" w:cs="SimSun"/>
          <w:sz w:val="21"/>
          <w:szCs w:val="21"/>
          <w:spacing w:val="36"/>
        </w:rPr>
        <w:t xml:space="preserve"> </w:t>
      </w:r>
      <w:r>
        <w:rPr>
          <w:rFonts w:ascii="SimSun" w:hAnsi="SimSun" w:eastAsia="SimSun" w:cs="SimSun"/>
          <w:sz w:val="21"/>
          <w:szCs w:val="21"/>
          <w:spacing w:val="-14"/>
        </w:rPr>
        <w:t>汤</w:t>
      </w:r>
      <w:r>
        <w:rPr>
          <w:rFonts w:ascii="SimSun" w:hAnsi="SimSun" w:eastAsia="SimSun" w:cs="SimSun"/>
          <w:sz w:val="21"/>
          <w:szCs w:val="21"/>
          <w:spacing w:val="-34"/>
        </w:rPr>
        <w:t xml:space="preserve"> </w:t>
      </w:r>
      <w:r>
        <w:rPr>
          <w:rFonts w:ascii="SimSun" w:hAnsi="SimSun" w:eastAsia="SimSun" w:cs="SimSun"/>
          <w:sz w:val="21"/>
          <w:szCs w:val="21"/>
          <w:spacing w:val="-14"/>
        </w:rPr>
        <w:t>定</w:t>
      </w:r>
      <w:r>
        <w:rPr>
          <w:rFonts w:ascii="SimSun" w:hAnsi="SimSun" w:eastAsia="SimSun" w:cs="SimSun"/>
          <w:sz w:val="21"/>
          <w:szCs w:val="21"/>
          <w:spacing w:val="-38"/>
        </w:rPr>
        <w:t xml:space="preserve"> </w:t>
      </w:r>
      <w:r>
        <w:rPr>
          <w:rFonts w:ascii="SimSun" w:hAnsi="SimSun" w:eastAsia="SimSun" w:cs="SimSun"/>
          <w:sz w:val="21"/>
          <w:szCs w:val="21"/>
          <w:spacing w:val="-15"/>
        </w:rPr>
        <w:t>娜 ，</w:t>
      </w:r>
      <w:r>
        <w:rPr>
          <w:rFonts w:ascii="SimSun" w:hAnsi="SimSun" w:eastAsia="SimSun" w:cs="SimSun"/>
          <w:sz w:val="21"/>
          <w:szCs w:val="21"/>
          <w:spacing w:val="-31"/>
        </w:rPr>
        <w:t xml:space="preserve"> </w:t>
      </w:r>
      <w:r>
        <w:rPr>
          <w:rFonts w:ascii="SimSun" w:hAnsi="SimSun" w:eastAsia="SimSun" w:cs="SimSun"/>
          <w:sz w:val="21"/>
          <w:szCs w:val="21"/>
          <w:spacing w:val="-15"/>
        </w:rPr>
        <w:t>万</w:t>
      </w:r>
      <w:r>
        <w:rPr>
          <w:rFonts w:ascii="SimSun" w:hAnsi="SimSun" w:eastAsia="SimSun" w:cs="SimSun"/>
          <w:sz w:val="21"/>
          <w:szCs w:val="21"/>
          <w:spacing w:val="-36"/>
        </w:rPr>
        <w:t xml:space="preserve"> </w:t>
      </w:r>
      <w:r>
        <w:rPr>
          <w:rFonts w:ascii="SimSun" w:hAnsi="SimSun" w:eastAsia="SimSun" w:cs="SimSun"/>
          <w:sz w:val="21"/>
          <w:szCs w:val="21"/>
          <w:spacing w:val="-15"/>
        </w:rPr>
        <w:t>后</w:t>
      </w:r>
      <w:r>
        <w:rPr>
          <w:rFonts w:ascii="SimSun" w:hAnsi="SimSun" w:eastAsia="SimSun" w:cs="SimSun"/>
          <w:sz w:val="21"/>
          <w:szCs w:val="21"/>
          <w:spacing w:val="-36"/>
        </w:rPr>
        <w:t xml:space="preserve"> </w:t>
      </w:r>
      <w:r>
        <w:rPr>
          <w:rFonts w:ascii="SimSun" w:hAnsi="SimSun" w:eastAsia="SimSun" w:cs="SimSun"/>
          <w:sz w:val="21"/>
          <w:szCs w:val="21"/>
          <w:spacing w:val="-15"/>
        </w:rPr>
        <w:t>芬 、</w:t>
      </w:r>
      <w:r>
        <w:rPr>
          <w:rFonts w:ascii="SimSun" w:hAnsi="SimSun" w:eastAsia="SimSun" w:cs="SimSun"/>
          <w:sz w:val="21"/>
          <w:szCs w:val="21"/>
          <w:spacing w:val="-36"/>
        </w:rPr>
        <w:t xml:space="preserve"> </w:t>
      </w:r>
      <w:r>
        <w:rPr>
          <w:rFonts w:ascii="SimSun" w:hAnsi="SimSun" w:eastAsia="SimSun" w:cs="SimSun"/>
          <w:sz w:val="21"/>
          <w:szCs w:val="21"/>
          <w:spacing w:val="-15"/>
        </w:rPr>
        <w:t>杜</w:t>
      </w:r>
      <w:r>
        <w:rPr>
          <w:rFonts w:ascii="SimSun" w:hAnsi="SimSun" w:eastAsia="SimSun" w:cs="SimSun"/>
          <w:sz w:val="21"/>
          <w:szCs w:val="21"/>
          <w:spacing w:val="-40"/>
        </w:rPr>
        <w:t xml:space="preserve"> </w:t>
      </w:r>
      <w:r>
        <w:rPr>
          <w:rFonts w:ascii="SimSun" w:hAnsi="SimSun" w:eastAsia="SimSun" w:cs="SimSun"/>
          <w:sz w:val="21"/>
          <w:szCs w:val="21"/>
          <w:spacing w:val="-15"/>
        </w:rPr>
        <w:t>鹏 ， 网</w:t>
      </w:r>
      <w:r>
        <w:rPr>
          <w:rFonts w:ascii="SimSun" w:hAnsi="SimSun" w:eastAsia="SimSun" w:cs="SimSun"/>
          <w:sz w:val="21"/>
          <w:szCs w:val="21"/>
          <w:spacing w:val="-36"/>
        </w:rPr>
        <w:t xml:space="preserve"> </w:t>
      </w:r>
      <w:r>
        <w:rPr>
          <w:rFonts w:ascii="SimSun" w:hAnsi="SimSun" w:eastAsia="SimSun" w:cs="SimSun"/>
          <w:sz w:val="21"/>
          <w:szCs w:val="21"/>
          <w:spacing w:val="-15"/>
        </w:rPr>
        <w:t>址</w:t>
      </w:r>
      <w:r>
        <w:rPr>
          <w:rFonts w:ascii="SimSun" w:hAnsi="SimSun" w:eastAsia="SimSun" w:cs="SimSun"/>
          <w:sz w:val="21"/>
          <w:szCs w:val="21"/>
          <w:spacing w:val="-45"/>
        </w:rPr>
        <w:t xml:space="preserve"> </w:t>
      </w:r>
      <w:r>
        <w:rPr>
          <w:rFonts w:ascii="SimSun" w:hAnsi="SimSun" w:eastAsia="SimSun" w:cs="SimSun"/>
          <w:sz w:val="21"/>
          <w:szCs w:val="21"/>
          <w:spacing w:val="-15"/>
        </w:rPr>
        <w:t>：</w:t>
      </w:r>
    </w:p>
    <w:p>
      <w:pPr>
        <w:ind w:left="7"/>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1"/>
        <w:spacing w:before="154"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spacing w:before="163" w:line="380" w:lineRule="auto"/>
        <w:jc w:val="right"/>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2"/>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w:t>
        </w:r>
        <w:r>
          <w:rPr>
            <w:rFonts w:ascii="Calibri" w:hAnsi="Calibri" w:eastAsia="Calibri" w:cs="Calibri"/>
            <w:sz w:val="21"/>
            <w:szCs w:val="21"/>
            <w:u w:val="single" w:color="auto"/>
            <w:color w:val="0000CC"/>
            <w:spacing w:val="-1"/>
          </w:rPr>
          <w:t>8377665#/learn/content</w:t>
        </w:r>
      </w:hyperlink>
    </w:p>
    <w:p>
      <w:pPr>
        <w:spacing w:line="223" w:lineRule="auto"/>
        <w:sectPr>
          <w:footerReference w:type="default" r:id="rId346"/>
          <w:pgSz w:w="12240" w:h="15840"/>
          <w:pgMar w:top="1346" w:right="1812" w:bottom="880" w:left="1808" w:header="0" w:footer="715" w:gutter="0"/>
        </w:sectPr>
        <w:rPr>
          <w:rFonts w:ascii="Calibri" w:hAnsi="Calibri" w:eastAsia="Calibri" w:cs="Calibri"/>
          <w:sz w:val="21"/>
          <w:szCs w:val="21"/>
        </w:rPr>
      </w:pPr>
    </w:p>
    <w:p>
      <w:pPr>
        <w:ind w:left="3233"/>
        <w:spacing w:before="141" w:line="224" w:lineRule="auto"/>
        <w:rPr>
          <w:rFonts w:ascii="SimHei" w:hAnsi="SimHei" w:eastAsia="SimHei" w:cs="SimHei"/>
          <w:sz w:val="31"/>
          <w:szCs w:val="31"/>
        </w:rPr>
      </w:pPr>
      <w:bookmarkStart w:name="bookmark19" w:id="17"/>
      <w:bookmarkEnd w:id="17"/>
      <w:bookmarkStart w:name="bookmark9" w:id="18"/>
      <w:bookmarkEnd w:id="18"/>
      <w:r>
        <w:rPr>
          <w:rFonts w:ascii="SimHei" w:hAnsi="SimHei" w:eastAsia="SimHei" w:cs="SimHei"/>
          <w:sz w:val="31"/>
          <w:szCs w:val="31"/>
          <w14:textOutline w14:w="5791" w14:cap="flat" w14:cmpd="sng">
            <w14:solidFill>
              <w14:srgbClr w14:val="000000"/>
            </w14:solidFill>
            <w14:prstDash w14:val="solid"/>
            <w14:miter w14:lim="10"/>
          </w14:textOutline>
          <w:spacing w:val="8"/>
        </w:rPr>
        <w:t>第九讲</w:t>
      </w:r>
      <w:r>
        <w:rPr>
          <w:rFonts w:ascii="SimHei" w:hAnsi="SimHei" w:eastAsia="SimHei" w:cs="SimHei"/>
          <w:sz w:val="31"/>
          <w:szCs w:val="31"/>
          <w:spacing w:val="8"/>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8"/>
        </w:rPr>
        <w:t>渠道策略</w:t>
      </w:r>
    </w:p>
    <w:p>
      <w:pPr>
        <w:spacing w:before="68"/>
        <w:rPr/>
      </w:pPr>
      <w:r/>
    </w:p>
    <w:p>
      <w:pPr>
        <w:spacing w:before="68"/>
        <w:rPr/>
      </w:pPr>
      <w:r/>
    </w:p>
    <w:tbl>
      <w:tblPr>
        <w:tblStyle w:val="TableNormal"/>
        <w:tblW w:w="8540"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40"/>
      </w:tblGrid>
      <w:tr>
        <w:trPr>
          <w:trHeight w:val="3135" w:hRule="atLeast"/>
        </w:trPr>
        <w:tc>
          <w:tcPr>
            <w:tcW w:w="8540" w:type="dxa"/>
            <w:vAlign w:val="top"/>
          </w:tcPr>
          <w:p>
            <w:pPr>
              <w:ind w:left="370" w:firstLine="502"/>
              <w:spacing w:before="206"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8"/>
              </w:rPr>
              <w:t>内容简介：</w:t>
            </w:r>
            <w:r>
              <w:rPr>
                <w:rFonts w:ascii="KaiTi" w:hAnsi="KaiTi" w:eastAsia="KaiTi" w:cs="KaiTi"/>
                <w:sz w:val="24"/>
                <w:szCs w:val="24"/>
                <w:spacing w:val="-8"/>
              </w:rPr>
              <w:t>本节介绍了品牌的定义和内涵；结合案例介绍了品牌</w:t>
            </w:r>
            <w:r>
              <w:rPr>
                <w:rFonts w:ascii="KaiTi" w:hAnsi="KaiTi" w:eastAsia="KaiTi" w:cs="KaiTi"/>
                <w:sz w:val="24"/>
                <w:szCs w:val="24"/>
                <w:spacing w:val="-9"/>
              </w:rPr>
              <w:t>延伸策略、</w:t>
            </w:r>
            <w:r>
              <w:rPr>
                <w:rFonts w:ascii="KaiTi" w:hAnsi="KaiTi" w:eastAsia="KaiTi" w:cs="KaiTi"/>
                <w:sz w:val="24"/>
                <w:szCs w:val="24"/>
              </w:rPr>
              <w:t xml:space="preserve"> </w:t>
            </w:r>
            <w:r>
              <w:rPr>
                <w:rFonts w:ascii="KaiTi" w:hAnsi="KaiTi" w:eastAsia="KaiTi" w:cs="KaiTi"/>
                <w:sz w:val="24"/>
                <w:szCs w:val="24"/>
                <w:spacing w:val="-12"/>
              </w:rPr>
              <w:t>品牌资产运营策略、差异化策略；</w:t>
            </w:r>
            <w:r>
              <w:rPr>
                <w:rFonts w:ascii="KaiTi" w:hAnsi="KaiTi" w:eastAsia="KaiTi" w:cs="KaiTi"/>
                <w:sz w:val="24"/>
                <w:szCs w:val="24"/>
                <w:spacing w:val="45"/>
              </w:rPr>
              <w:t xml:space="preserve"> </w:t>
            </w:r>
            <w:r>
              <w:rPr>
                <w:rFonts w:ascii="KaiTi" w:hAnsi="KaiTi" w:eastAsia="KaiTi" w:cs="KaiTi"/>
                <w:sz w:val="24"/>
                <w:szCs w:val="24"/>
                <w:spacing w:val="-12"/>
              </w:rPr>
              <w:t>最后结合近几年来理</w:t>
            </w:r>
            <w:r>
              <w:rPr>
                <w:rFonts w:ascii="KaiTi" w:hAnsi="KaiTi" w:eastAsia="KaiTi" w:cs="KaiTi"/>
                <w:sz w:val="24"/>
                <w:szCs w:val="24"/>
                <w:spacing w:val="-13"/>
              </w:rPr>
              <w:t>论和实践，</w:t>
            </w:r>
            <w:r>
              <w:rPr>
                <w:rFonts w:ascii="KaiTi" w:hAnsi="KaiTi" w:eastAsia="KaiTi" w:cs="KaiTi"/>
                <w:sz w:val="24"/>
                <w:szCs w:val="24"/>
                <w:spacing w:val="40"/>
              </w:rPr>
              <w:t xml:space="preserve"> </w:t>
            </w:r>
            <w:r>
              <w:rPr>
                <w:rFonts w:ascii="KaiTi" w:hAnsi="KaiTi" w:eastAsia="KaiTi" w:cs="KaiTi"/>
                <w:sz w:val="24"/>
                <w:szCs w:val="24"/>
                <w:spacing w:val="-13"/>
              </w:rPr>
              <w:t>讲述品牌危</w:t>
            </w:r>
          </w:p>
          <w:p>
            <w:pPr>
              <w:ind w:left="357"/>
              <w:spacing w:line="224" w:lineRule="auto"/>
              <w:rPr>
                <w:rFonts w:ascii="KaiTi" w:hAnsi="KaiTi" w:eastAsia="KaiTi" w:cs="KaiTi"/>
                <w:sz w:val="24"/>
                <w:szCs w:val="24"/>
              </w:rPr>
            </w:pPr>
            <w:r>
              <w:rPr>
                <w:rFonts w:ascii="KaiTi" w:hAnsi="KaiTi" w:eastAsia="KaiTi" w:cs="KaiTi"/>
                <w:sz w:val="24"/>
                <w:szCs w:val="24"/>
                <w:spacing w:val="-8"/>
              </w:rPr>
              <w:t>机理论。</w:t>
            </w:r>
          </w:p>
          <w:p>
            <w:pPr>
              <w:ind w:left="350" w:right="3" w:firstLine="489"/>
              <w:spacing w:before="114" w:line="312" w:lineRule="auto"/>
              <w:jc w:val="both"/>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rPr>
              <w:t>本章节教学内容与教材其他部分的衔接关系：</w:t>
            </w:r>
            <w:r>
              <w:rPr>
                <w:rFonts w:ascii="KaiTi" w:hAnsi="KaiTi" w:eastAsia="KaiTi" w:cs="KaiTi"/>
                <w:sz w:val="24"/>
                <w:szCs w:val="24"/>
              </w:rPr>
              <w:t>这部分属于产品策略内容，</w:t>
            </w:r>
            <w:r>
              <w:rPr>
                <w:rFonts w:ascii="KaiTi" w:hAnsi="KaiTi" w:eastAsia="KaiTi" w:cs="KaiTi"/>
                <w:sz w:val="24"/>
                <w:szCs w:val="24"/>
              </w:rPr>
              <w:t xml:space="preserve"> </w:t>
            </w:r>
            <w:r>
              <w:rPr>
                <w:rFonts w:ascii="KaiTi" w:hAnsi="KaiTi" w:eastAsia="KaiTi" w:cs="KaiTi"/>
                <w:sz w:val="24"/>
                <w:szCs w:val="24"/>
                <w:spacing w:val="-10"/>
              </w:rPr>
              <w:t>但因其重要性，</w:t>
            </w:r>
            <w:r>
              <w:rPr>
                <w:rFonts w:ascii="KaiTi" w:hAnsi="KaiTi" w:eastAsia="KaiTi" w:cs="KaiTi"/>
                <w:sz w:val="24"/>
                <w:szCs w:val="24"/>
                <w:spacing w:val="51"/>
              </w:rPr>
              <w:t xml:space="preserve"> </w:t>
            </w:r>
            <w:r>
              <w:rPr>
                <w:rFonts w:ascii="KaiTi" w:hAnsi="KaiTi" w:eastAsia="KaiTi" w:cs="KaiTi"/>
                <w:sz w:val="24"/>
                <w:szCs w:val="24"/>
                <w:spacing w:val="-10"/>
              </w:rPr>
              <w:t>单独作为一章介绍，</w:t>
            </w:r>
            <w:r>
              <w:rPr>
                <w:rFonts w:ascii="KaiTi" w:hAnsi="KaiTi" w:eastAsia="KaiTi" w:cs="KaiTi"/>
                <w:sz w:val="24"/>
                <w:szCs w:val="24"/>
                <w:spacing w:val="-10"/>
              </w:rPr>
              <w:t xml:space="preserve"> </w:t>
            </w:r>
            <w:r>
              <w:rPr>
                <w:rFonts w:ascii="KaiTi" w:hAnsi="KaiTi" w:eastAsia="KaiTi" w:cs="KaiTi"/>
                <w:sz w:val="24"/>
                <w:szCs w:val="24"/>
                <w:spacing w:val="-10"/>
              </w:rPr>
              <w:t>品牌资产、品牌决策、品牌管理是市场营</w:t>
            </w:r>
          </w:p>
          <w:p>
            <w:pPr>
              <w:ind w:left="357"/>
              <w:spacing w:line="217" w:lineRule="auto"/>
              <w:rPr>
                <w:rFonts w:ascii="KaiTi" w:hAnsi="KaiTi" w:eastAsia="KaiTi" w:cs="KaiTi"/>
                <w:sz w:val="24"/>
                <w:szCs w:val="24"/>
              </w:rPr>
            </w:pPr>
            <w:r>
              <w:rPr>
                <w:rFonts w:ascii="KaiTi" w:hAnsi="KaiTi" w:eastAsia="KaiTi" w:cs="KaiTi"/>
                <w:sz w:val="24"/>
                <w:szCs w:val="24"/>
                <w:spacing w:val="-1"/>
              </w:rPr>
              <w:t>销重要的内容之一。</w:t>
            </w:r>
          </w:p>
        </w:tc>
      </w:tr>
    </w:tbl>
    <w:p>
      <w:pPr>
        <w:spacing w:before="101"/>
        <w:rPr/>
      </w:pPr>
      <w:r/>
    </w:p>
    <w:tbl>
      <w:tblPr>
        <w:tblStyle w:val="TableNormal"/>
        <w:tblW w:w="8590" w:type="dxa"/>
        <w:tblInd w:w="347"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740"/>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渠道策略</w:t>
            </w:r>
            <w:r>
              <w:rPr>
                <w:sz w:val="24"/>
                <w:szCs w:val="24"/>
                <w:spacing w:val="7"/>
              </w:rPr>
              <w:t xml:space="preserve">   </w:t>
            </w:r>
            <w:r>
              <w:rPr>
                <w:sz w:val="24"/>
                <w:szCs w:val="24"/>
                <w14:textOutline w14:w="4354" w14:cap="flat" w14:cmpd="sng">
                  <w14:solidFill>
                    <w14:srgbClr w14:val="000000"/>
                  </w14:solidFill>
                  <w14:prstDash w14:val="solid"/>
                  <w14:miter w14:lim="10"/>
                </w14:textOutline>
                <w:spacing w:val="-2"/>
              </w:rPr>
              <w:t>学时2</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493"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3" w:line="407"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3" w:right="30" w:firstLine="1"/>
              <w:spacing w:before="153"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line="221" w:lineRule="auto"/>
              <w:rPr/>
            </w:pPr>
            <w:r>
              <w:rPr>
                <w:spacing w:val="-1"/>
              </w:rPr>
              <w:t>全球意识、底线思维</w:t>
            </w:r>
          </w:p>
        </w:tc>
        <w:tc>
          <w:tcPr>
            <w:tcW w:w="2938" w:type="dxa"/>
            <w:vAlign w:val="top"/>
          </w:tcPr>
          <w:p>
            <w:pPr>
              <w:pStyle w:val="TableText"/>
              <w:ind w:left="388" w:right="30" w:hanging="264"/>
              <w:spacing w:before="99" w:line="357" w:lineRule="auto"/>
              <w:rPr/>
            </w:pPr>
            <w:r>
              <w:rPr>
                <w:rFonts w:ascii="Calibri" w:hAnsi="Calibri" w:eastAsia="Calibri" w:cs="Calibri"/>
                <w:spacing w:val="-5"/>
              </w:rPr>
              <w:t>1</w:t>
            </w:r>
            <w:r>
              <w:rPr>
                <w:spacing w:val="-5"/>
              </w:rPr>
              <w:t>、熟练掌握渠道的基本分类、</w:t>
            </w:r>
            <w:r>
              <w:rPr>
                <w:spacing w:val="11"/>
              </w:rPr>
              <w:t xml:space="preserve"> </w:t>
            </w:r>
            <w:r>
              <w:rPr>
                <w:spacing w:val="-1"/>
              </w:rPr>
              <w:t>不同类型渠道的利弊和适</w:t>
            </w:r>
          </w:p>
          <w:p>
            <w:pPr>
              <w:pStyle w:val="TableText"/>
              <w:ind w:left="387"/>
              <w:spacing w:line="220" w:lineRule="auto"/>
              <w:rPr/>
            </w:pPr>
            <w:r>
              <w:rPr>
                <w:spacing w:val="-2"/>
              </w:rPr>
              <w:t>用条件；</w:t>
            </w:r>
          </w:p>
          <w:p>
            <w:pPr>
              <w:pStyle w:val="TableText"/>
              <w:ind w:left="118" w:right="46"/>
              <w:spacing w:before="153" w:line="357" w:lineRule="auto"/>
              <w:jc w:val="right"/>
              <w:rPr/>
            </w:pPr>
            <w:r>
              <w:rPr>
                <w:rFonts w:ascii="Calibri" w:hAnsi="Calibri" w:eastAsia="Calibri" w:cs="Calibri"/>
                <w:spacing w:val="-5"/>
              </w:rPr>
              <w:t>2</w:t>
            </w:r>
            <w:r>
              <w:rPr>
                <w:spacing w:val="-5"/>
              </w:rPr>
              <w:t>、熟练掌握渠道设计的步骤，</w:t>
            </w:r>
            <w:r>
              <w:rPr/>
              <w:t xml:space="preserve"> </w:t>
            </w:r>
            <w:r>
              <w:rPr>
                <w:spacing w:val="-1"/>
              </w:rPr>
              <w:t>基本掌握渠道管理中的中</w:t>
            </w:r>
          </w:p>
          <w:p>
            <w:pPr>
              <w:pStyle w:val="TableText"/>
              <w:ind w:right="31"/>
              <w:spacing w:line="220" w:lineRule="auto"/>
              <w:jc w:val="right"/>
              <w:rPr/>
            </w:pPr>
            <w:r>
              <w:rPr>
                <w:spacing w:val="-2"/>
              </w:rPr>
              <w:t>间商管理和渠道控制方法；</w:t>
            </w:r>
          </w:p>
          <w:p>
            <w:pPr>
              <w:pStyle w:val="TableText"/>
              <w:ind w:left="384" w:right="102" w:hanging="268"/>
              <w:spacing w:before="152" w:line="357" w:lineRule="auto"/>
              <w:rPr/>
            </w:pPr>
            <w:r>
              <w:rPr>
                <w:rFonts w:ascii="Calibri" w:hAnsi="Calibri" w:eastAsia="Calibri" w:cs="Calibri"/>
                <w:spacing w:val="-1"/>
              </w:rPr>
              <w:t>3</w:t>
            </w:r>
            <w:r>
              <w:rPr>
                <w:spacing w:val="-1"/>
              </w:rPr>
              <w:t>、熟练掌握推销、广告、营</w:t>
            </w:r>
            <w:r>
              <w:rPr>
                <w:spacing w:val="1"/>
              </w:rPr>
              <w:t xml:space="preserve">  </w:t>
            </w:r>
            <w:r>
              <w:rPr>
                <w:spacing w:val="-7"/>
              </w:rPr>
              <w:t>业推广等多种工具，这些工</w:t>
            </w:r>
            <w:r>
              <w:rPr>
                <w:spacing w:val="8"/>
              </w:rPr>
              <w:t xml:space="preserve"> </w:t>
            </w:r>
            <w:r>
              <w:rPr>
                <w:spacing w:val="-7"/>
              </w:rPr>
              <w:t>具不同的特点和优势，并在</w:t>
            </w:r>
            <w:r>
              <w:rPr>
                <w:spacing w:val="8"/>
              </w:rPr>
              <w:t xml:space="preserve"> </w:t>
            </w:r>
            <w:r>
              <w:rPr>
                <w:spacing w:val="-1"/>
              </w:rPr>
              <w:t>应用中进行合理配合和协</w:t>
            </w:r>
          </w:p>
          <w:p>
            <w:pPr>
              <w:pStyle w:val="TableText"/>
              <w:ind w:left="387"/>
              <w:spacing w:before="1" w:line="222" w:lineRule="auto"/>
              <w:rPr/>
            </w:pPr>
            <w:r>
              <w:rPr/>
              <w:t>调</w:t>
            </w:r>
          </w:p>
        </w:tc>
      </w:tr>
      <w:tr>
        <w:trPr>
          <w:trHeight w:val="414" w:hRule="atLeast"/>
        </w:trPr>
        <w:tc>
          <w:tcPr>
            <w:tcW w:w="2675" w:type="dxa"/>
            <w:vAlign w:val="top"/>
          </w:tcPr>
          <w:p>
            <w:pPr>
              <w:pStyle w:val="TableText"/>
              <w:ind w:left="866"/>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bl>
    <w:p>
      <w:pPr>
        <w:pStyle w:val="BodyText"/>
        <w:rPr/>
      </w:pPr>
      <w:r/>
    </w:p>
    <w:p>
      <w:pPr>
        <w:sectPr>
          <w:footerReference w:type="default" r:id="rId347"/>
          <w:pgSz w:w="12240" w:h="15840"/>
          <w:pgMar w:top="1346" w:right="1685" w:bottom="880" w:left="1613"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5279" w:hRule="atLeast"/>
        </w:trPr>
        <w:tc>
          <w:tcPr>
            <w:tcW w:w="2675" w:type="dxa"/>
            <w:vAlign w:val="top"/>
          </w:tcPr>
          <w:p>
            <w:pPr>
              <w:pStyle w:val="TableText"/>
              <w:ind w:left="125"/>
              <w:spacing w:before="101" w:line="221" w:lineRule="auto"/>
              <w:rPr/>
            </w:pPr>
            <w:r>
              <w:rPr>
                <w:rFonts w:ascii="Calibri" w:hAnsi="Calibri" w:eastAsia="Calibri" w:cs="Calibri"/>
                <w:spacing w:val="-4"/>
              </w:rPr>
              <w:t>1</w:t>
            </w:r>
            <w:r>
              <w:rPr>
                <w:rFonts w:ascii="Calibri" w:hAnsi="Calibri" w:eastAsia="Calibri" w:cs="Calibri"/>
                <w:spacing w:val="-16"/>
              </w:rPr>
              <w:t xml:space="preserve"> </w:t>
            </w:r>
            <w:r>
              <w:rPr>
                <w:spacing w:val="-4"/>
              </w:rPr>
              <w:t>、分销渠道的概念及其分</w:t>
            </w:r>
          </w:p>
          <w:p>
            <w:pPr>
              <w:pStyle w:val="TableText"/>
              <w:ind w:left="387"/>
              <w:spacing w:before="154" w:line="221" w:lineRule="auto"/>
              <w:rPr/>
            </w:pPr>
            <w:r>
              <w:rPr>
                <w:spacing w:val="-14"/>
              </w:rPr>
              <w:t>类；</w:t>
            </w:r>
          </w:p>
          <w:p>
            <w:pPr>
              <w:pStyle w:val="TableText"/>
              <w:ind w:left="119"/>
              <w:spacing w:before="154" w:line="220" w:lineRule="auto"/>
              <w:rPr/>
            </w:pPr>
            <w:r>
              <w:rPr>
                <w:rFonts w:ascii="Calibri" w:hAnsi="Calibri" w:eastAsia="Calibri" w:cs="Calibri"/>
                <w:spacing w:val="-3"/>
              </w:rPr>
              <w:t>2</w:t>
            </w:r>
            <w:r>
              <w:rPr>
                <w:rFonts w:ascii="Calibri" w:hAnsi="Calibri" w:eastAsia="Calibri" w:cs="Calibri"/>
                <w:spacing w:val="-22"/>
              </w:rPr>
              <w:t xml:space="preserve"> </w:t>
            </w:r>
            <w:r>
              <w:rPr>
                <w:spacing w:val="-3"/>
              </w:rPr>
              <w:t>、中间商的基本类型以及</w:t>
            </w:r>
          </w:p>
          <w:p>
            <w:pPr>
              <w:pStyle w:val="TableText"/>
              <w:ind w:left="391"/>
              <w:spacing w:before="155" w:line="221" w:lineRule="auto"/>
              <w:rPr/>
            </w:pPr>
            <w:r>
              <w:rPr>
                <w:spacing w:val="-2"/>
              </w:rPr>
              <w:t>它们各自的作用；</w:t>
            </w:r>
          </w:p>
          <w:p>
            <w:pPr>
              <w:pStyle w:val="TableText"/>
              <w:ind w:left="118"/>
              <w:spacing w:before="153" w:line="220" w:lineRule="auto"/>
              <w:rPr/>
            </w:pPr>
            <w:r>
              <w:rPr>
                <w:rFonts w:ascii="Calibri" w:hAnsi="Calibri" w:eastAsia="Calibri" w:cs="Calibri"/>
                <w:spacing w:val="-3"/>
              </w:rPr>
              <w:t>3</w:t>
            </w:r>
            <w:r>
              <w:rPr>
                <w:rFonts w:ascii="Calibri" w:hAnsi="Calibri" w:eastAsia="Calibri" w:cs="Calibri"/>
                <w:spacing w:val="-20"/>
              </w:rPr>
              <w:t xml:space="preserve"> </w:t>
            </w:r>
            <w:r>
              <w:rPr>
                <w:spacing w:val="-3"/>
              </w:rPr>
              <w:t>、分销渠道设计的基本程</w:t>
            </w:r>
          </w:p>
          <w:p>
            <w:pPr>
              <w:pStyle w:val="TableText"/>
              <w:ind w:left="386"/>
              <w:spacing w:before="155" w:line="221" w:lineRule="auto"/>
              <w:rPr/>
            </w:pPr>
            <w:r>
              <w:rPr>
                <w:spacing w:val="-1"/>
              </w:rPr>
              <w:t>序及分销渠道的管理、</w:t>
            </w:r>
          </w:p>
          <w:p>
            <w:pPr>
              <w:pStyle w:val="TableText"/>
              <w:ind w:left="388"/>
              <w:spacing w:before="155" w:line="221" w:lineRule="auto"/>
              <w:rPr/>
            </w:pPr>
            <w:r>
              <w:rPr>
                <w:spacing w:val="-7"/>
              </w:rPr>
              <w:t>风险规避；</w:t>
            </w:r>
          </w:p>
          <w:p>
            <w:pPr>
              <w:pStyle w:val="TableText"/>
              <w:ind w:left="112"/>
              <w:spacing w:before="154" w:line="221" w:lineRule="auto"/>
              <w:rPr/>
            </w:pPr>
            <w:r>
              <w:rPr>
                <w:rFonts w:ascii="Calibri" w:hAnsi="Calibri" w:eastAsia="Calibri" w:cs="Calibri"/>
                <w:spacing w:val="-3"/>
              </w:rPr>
              <w:t>4</w:t>
            </w:r>
            <w:r>
              <w:rPr>
                <w:rFonts w:ascii="Calibri" w:hAnsi="Calibri" w:eastAsia="Calibri" w:cs="Calibri"/>
                <w:spacing w:val="-15"/>
              </w:rPr>
              <w:t xml:space="preserve"> </w:t>
            </w:r>
            <w:r>
              <w:rPr>
                <w:spacing w:val="-3"/>
              </w:rPr>
              <w:t>、互联网时代分销渠道的</w:t>
            </w:r>
          </w:p>
          <w:p>
            <w:pPr>
              <w:pStyle w:val="TableText"/>
              <w:ind w:left="387"/>
              <w:spacing w:before="155" w:line="222" w:lineRule="auto"/>
              <w:rPr/>
            </w:pPr>
            <w:r>
              <w:rPr>
                <w:spacing w:val="-2"/>
              </w:rPr>
              <w:t>变迁</w:t>
            </w:r>
          </w:p>
        </w:tc>
        <w:tc>
          <w:tcPr>
            <w:tcW w:w="2977" w:type="dxa"/>
            <w:vAlign w:val="top"/>
          </w:tcPr>
          <w:p>
            <w:pPr>
              <w:pStyle w:val="TableText"/>
              <w:ind w:left="111" w:right="133"/>
              <w:spacing w:before="100" w:line="357" w:lineRule="auto"/>
              <w:jc w:val="both"/>
              <w:rPr/>
            </w:pPr>
            <w:r>
              <w:rPr>
                <w:spacing w:val="-2"/>
              </w:rPr>
              <w:t>探究学习法、情境教学法、案</w:t>
            </w:r>
            <w:r>
              <w:rPr>
                <w:spacing w:val="10"/>
              </w:rPr>
              <w:t xml:space="preserve"> </w:t>
            </w:r>
            <w:r>
              <w:rPr>
                <w:spacing w:val="-1"/>
              </w:rPr>
              <w:t>例教学法、以赛促练法、角色</w:t>
            </w:r>
            <w:r>
              <w:rPr>
                <w:spacing w:val="8"/>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firstLine="10"/>
              <w:spacing w:before="99" w:line="357" w:lineRule="auto"/>
              <w:rPr/>
            </w:pPr>
            <w:r>
              <w:rPr>
                <w:rFonts w:ascii="Calibri" w:hAnsi="Calibri" w:eastAsia="Calibri" w:cs="Calibri"/>
                <w:spacing w:val="-4"/>
              </w:rPr>
              <w:t>1</w:t>
            </w:r>
            <w:r>
              <w:rPr>
                <w:rFonts w:ascii="Calibri" w:hAnsi="Calibri" w:eastAsia="Calibri" w:cs="Calibri"/>
                <w:spacing w:val="-13"/>
              </w:rPr>
              <w:t xml:space="preserve"> </w:t>
            </w:r>
            <w:r>
              <w:rPr>
                <w:spacing w:val="-4"/>
              </w:rPr>
              <w:t>、课前学习：教师在平台发</w:t>
            </w:r>
            <w:r>
              <w:rPr/>
              <w:t xml:space="preserve">  </w:t>
            </w: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7"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8"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8" w:hRule="atLeast"/>
        </w:trPr>
        <w:tc>
          <w:tcPr>
            <w:tcW w:w="2675" w:type="dxa"/>
            <w:vAlign w:val="top"/>
          </w:tcPr>
          <w:p>
            <w:pPr>
              <w:pStyle w:val="TableText"/>
              <w:ind w:left="115" w:right="104" w:firstLine="10"/>
              <w:spacing w:before="100"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1" w:line="405"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348"/>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464" name="IM 464"/>
            <wp:cNvGraphicFramePr/>
            <a:graphic>
              <a:graphicData uri="http://schemas.openxmlformats.org/drawingml/2006/picture">
                <pic:pic>
                  <pic:nvPicPr>
                    <pic:cNvPr id="464" name="IM 464"/>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2"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5"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1" w:line="221" w:lineRule="auto"/>
              <w:rPr/>
            </w:pPr>
            <w:r>
              <w:rPr>
                <w:spacing w:val="-3"/>
              </w:rPr>
              <w:t>暖身／导言</w:t>
            </w:r>
          </w:p>
        </w:tc>
        <w:tc>
          <w:tcPr>
            <w:tcW w:w="2128" w:type="dxa"/>
            <w:vAlign w:val="top"/>
          </w:tcPr>
          <w:p>
            <w:pPr>
              <w:pStyle w:val="TableText"/>
              <w:ind w:left="115"/>
              <w:spacing w:before="52" w:line="221" w:lineRule="auto"/>
              <w:rPr/>
            </w:pPr>
            <w:r>
              <w:rPr>
                <w:spacing w:val="-2"/>
              </w:rPr>
              <w:t>案例导入</w:t>
            </w:r>
          </w:p>
        </w:tc>
        <w:tc>
          <w:tcPr>
            <w:tcW w:w="1907" w:type="dxa"/>
            <w:vAlign w:val="top"/>
          </w:tcPr>
          <w:p>
            <w:pPr>
              <w:pStyle w:val="TableText"/>
              <w:ind w:left="118"/>
              <w:spacing w:before="52"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4" w:line="248" w:lineRule="auto"/>
              <w:rPr/>
            </w:pPr>
            <w:r>
              <w:rPr>
                <w:spacing w:val="2"/>
              </w:rPr>
              <w:t>学习目标／结</w:t>
            </w:r>
            <w:r>
              <w:rPr>
                <w:spacing w:val="1"/>
              </w:rPr>
              <w:t xml:space="preserve"> </w:t>
            </w:r>
            <w:r>
              <w:rPr/>
              <w:t>果</w:t>
            </w:r>
          </w:p>
        </w:tc>
        <w:tc>
          <w:tcPr>
            <w:tcW w:w="2128" w:type="dxa"/>
            <w:vAlign w:val="top"/>
          </w:tcPr>
          <w:p>
            <w:pPr>
              <w:pStyle w:val="TableText"/>
              <w:ind w:left="113"/>
              <w:spacing w:before="54" w:line="221" w:lineRule="auto"/>
              <w:rPr/>
            </w:pPr>
            <w:r>
              <w:rPr>
                <w:spacing w:val="-2"/>
              </w:rPr>
              <w:t>讲授</w:t>
            </w:r>
          </w:p>
        </w:tc>
        <w:tc>
          <w:tcPr>
            <w:tcW w:w="1907" w:type="dxa"/>
            <w:vAlign w:val="top"/>
          </w:tcPr>
          <w:p>
            <w:pPr>
              <w:pStyle w:val="TableText"/>
              <w:ind w:left="118"/>
              <w:spacing w:before="55"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3"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4"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940" w:hRule="atLeast"/>
        </w:trPr>
        <w:tc>
          <w:tcPr>
            <w:tcW w:w="1436" w:type="dxa"/>
            <w:vAlign w:val="top"/>
            <w:vMerge w:val="restart"/>
            <w:tcBorders>
              <w:bottom w:val="nil"/>
            </w:tcBorders>
          </w:tcPr>
          <w:p>
            <w:pPr>
              <w:spacing w:line="302"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3" w:line="222" w:lineRule="auto"/>
              <w:rPr/>
            </w:pPr>
            <w:r>
              <w:rPr>
                <w:spacing w:val="-2"/>
              </w:rPr>
              <w:t>参与式学习</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5" w:right="101" w:hanging="1"/>
              <w:spacing w:before="54" w:line="256" w:lineRule="auto"/>
              <w:jc w:val="both"/>
              <w:rPr/>
            </w:pPr>
            <w:r>
              <w:rPr>
                <w:spacing w:val="-1"/>
              </w:rPr>
              <w:t>黄金悟研习，知识</w:t>
            </w:r>
            <w:r>
              <w:rPr/>
              <w:t xml:space="preserve"> </w:t>
            </w:r>
            <w:r>
              <w:rPr/>
              <w:t>拓展，分享一本与</w:t>
            </w:r>
            <w:r>
              <w:rPr>
                <w:spacing w:val="3"/>
              </w:rPr>
              <w:t xml:space="preserve"> </w:t>
            </w:r>
            <w:r>
              <w:rPr>
                <w:spacing w:val="-1"/>
              </w:rPr>
              <w:t>本次课相关的书；</w:t>
            </w:r>
          </w:p>
        </w:tc>
        <w:tc>
          <w:tcPr>
            <w:tcW w:w="1483" w:type="dxa"/>
            <w:vAlign w:val="top"/>
          </w:tcPr>
          <w:p>
            <w:pPr>
              <w:rPr>
                <w:rFonts w:ascii="Arial"/>
                <w:sz w:val="21"/>
              </w:rPr>
            </w:pPr>
            <w:r/>
          </w:p>
        </w:tc>
      </w:tr>
      <w:tr>
        <w:trPr>
          <w:trHeight w:val="316"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4" w:line="221" w:lineRule="auto"/>
              <w:rPr/>
            </w:pPr>
            <w:r>
              <w:rPr>
                <w:spacing w:val="-2"/>
              </w:rPr>
              <w:t>后测</w:t>
            </w:r>
          </w:p>
        </w:tc>
        <w:tc>
          <w:tcPr>
            <w:tcW w:w="2128" w:type="dxa"/>
            <w:vAlign w:val="top"/>
          </w:tcPr>
          <w:p>
            <w:pPr>
              <w:pStyle w:val="TableText"/>
              <w:ind w:left="129"/>
              <w:spacing w:before="54" w:line="221" w:lineRule="auto"/>
              <w:rPr/>
            </w:pPr>
            <w:r>
              <w:rPr>
                <w:spacing w:val="-3"/>
              </w:rPr>
              <w:t>引导、点评、总结</w:t>
            </w:r>
          </w:p>
        </w:tc>
        <w:tc>
          <w:tcPr>
            <w:tcW w:w="1907" w:type="dxa"/>
            <w:vAlign w:val="top"/>
          </w:tcPr>
          <w:p>
            <w:pPr>
              <w:pStyle w:val="TableText"/>
              <w:ind w:left="117"/>
              <w:spacing w:before="54"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r>
        <w:trPr>
          <w:trHeight w:val="628" w:hRule="atLeast"/>
        </w:trPr>
        <w:tc>
          <w:tcPr>
            <w:tcW w:w="1436" w:type="dxa"/>
            <w:vAlign w:val="top"/>
          </w:tcPr>
          <w:p>
            <w:pPr>
              <w:pStyle w:val="TableText"/>
              <w:ind w:left="115"/>
              <w:spacing w:before="55"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5" w:line="222" w:lineRule="auto"/>
              <w:rPr/>
            </w:pPr>
            <w:r>
              <w:rPr>
                <w:spacing w:val="-3"/>
              </w:rPr>
              <w:t>总结</w:t>
            </w:r>
          </w:p>
        </w:tc>
        <w:tc>
          <w:tcPr>
            <w:tcW w:w="2128" w:type="dxa"/>
            <w:vAlign w:val="top"/>
          </w:tcPr>
          <w:p>
            <w:pPr>
              <w:pStyle w:val="TableText"/>
              <w:ind w:left="113"/>
              <w:spacing w:before="55"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23" w:hRule="atLeast"/>
        </w:trPr>
        <w:tc>
          <w:tcPr>
            <w:tcW w:w="2945" w:type="dxa"/>
            <w:vAlign w:val="top"/>
            <w:gridSpan w:val="2"/>
          </w:tcPr>
          <w:p>
            <w:pPr>
              <w:pStyle w:val="TableText"/>
              <w:ind w:left="115"/>
              <w:spacing w:before="56"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5" w:line="221" w:lineRule="auto"/>
              <w:rPr/>
            </w:pPr>
            <w:r>
              <w:rPr>
                <w:spacing w:val="-2"/>
              </w:rPr>
              <w:t>教学反思</w:t>
            </w:r>
          </w:p>
        </w:tc>
        <w:tc>
          <w:tcPr>
            <w:tcW w:w="1907" w:type="dxa"/>
            <w:vAlign w:val="top"/>
          </w:tcPr>
          <w:p>
            <w:pPr>
              <w:pStyle w:val="TableText"/>
              <w:ind w:left="124"/>
              <w:spacing w:before="55" w:line="221" w:lineRule="auto"/>
              <w:rPr/>
            </w:pPr>
            <w:r>
              <w:rPr>
                <w:rFonts w:ascii="Calibri" w:hAnsi="Calibri" w:eastAsia="Calibri" w:cs="Calibri"/>
                <w:spacing w:val="-13"/>
              </w:rPr>
              <w:t>1</w:t>
            </w:r>
            <w:r>
              <w:rPr>
                <w:spacing w:val="-13"/>
              </w:rPr>
              <w:t>、分组完成延伸阅</w:t>
            </w:r>
          </w:p>
        </w:tc>
        <w:tc>
          <w:tcPr>
            <w:tcW w:w="1483" w:type="dxa"/>
            <w:vAlign w:val="top"/>
          </w:tcPr>
          <w:p>
            <w:pPr>
              <w:pStyle w:val="TableText"/>
              <w:ind w:left="125"/>
              <w:spacing w:before="56" w:line="221" w:lineRule="auto"/>
              <w:rPr/>
            </w:pPr>
            <w:r>
              <w:rPr>
                <w:rFonts w:ascii="Calibri" w:hAnsi="Calibri" w:eastAsia="Calibri" w:cs="Calibri"/>
                <w:spacing w:val="-17"/>
              </w:rPr>
              <w:t>1</w:t>
            </w:r>
            <w:r>
              <w:rPr>
                <w:spacing w:val="-17"/>
              </w:rPr>
              <w:t>、在线开放课</w:t>
            </w:r>
          </w:p>
        </w:tc>
      </w:tr>
    </w:tbl>
    <w:p>
      <w:pPr>
        <w:pStyle w:val="BodyText"/>
        <w:rPr/>
      </w:pPr>
      <w:r/>
    </w:p>
    <w:p>
      <w:pPr>
        <w:sectPr>
          <w:footerReference w:type="default" r:id="rId349"/>
          <w:pgSz w:w="12240" w:h="15840"/>
          <w:pgMar w:top="1346" w:right="836" w:bottom="880" w:left="1687" w:header="0" w:footer="714"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946"/>
        <w:gridCol w:w="2128"/>
        <w:gridCol w:w="1906"/>
        <w:gridCol w:w="1483"/>
      </w:tblGrid>
      <w:tr>
        <w:trPr>
          <w:trHeight w:val="3438" w:hRule="atLeast"/>
        </w:trPr>
        <w:tc>
          <w:tcPr>
            <w:tcW w:w="2946" w:type="dxa"/>
            <w:vAlign w:val="top"/>
          </w:tcPr>
          <w:p>
            <w:pPr>
              <w:rPr>
                <w:rFonts w:ascii="Arial"/>
                <w:sz w:val="21"/>
              </w:rPr>
            </w:pPr>
            <w:r/>
          </w:p>
        </w:tc>
        <w:tc>
          <w:tcPr>
            <w:tcW w:w="2128" w:type="dxa"/>
            <w:vAlign w:val="top"/>
          </w:tcPr>
          <w:p>
            <w:pPr>
              <w:rPr>
                <w:rFonts w:ascii="Arial"/>
                <w:sz w:val="21"/>
              </w:rPr>
            </w:pPr>
            <w:r/>
          </w:p>
        </w:tc>
        <w:tc>
          <w:tcPr>
            <w:tcW w:w="1906" w:type="dxa"/>
            <w:vAlign w:val="top"/>
          </w:tcPr>
          <w:p>
            <w:pPr>
              <w:pStyle w:val="TableText"/>
              <w:ind w:left="113"/>
              <w:spacing w:before="55" w:line="221" w:lineRule="auto"/>
              <w:rPr/>
            </w:pPr>
            <w:r>
              <w:rPr>
                <w:spacing w:val="-14"/>
              </w:rPr>
              <w:t>读；</w:t>
            </w:r>
          </w:p>
          <w:p>
            <w:pPr>
              <w:pStyle w:val="TableText"/>
              <w:ind w:left="114"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19" w:right="109" w:hanging="3"/>
              <w:spacing w:before="61"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spacing w:before="56" w:line="221" w:lineRule="auto"/>
              <w:rPr/>
            </w:pPr>
            <w:r>
              <w:rPr>
                <w:spacing w:val="-1"/>
              </w:rPr>
              <w:t>程《人人学点</w:t>
            </w:r>
          </w:p>
          <w:p>
            <w:pPr>
              <w:pStyle w:val="TableText"/>
              <w:ind w:left="122"/>
              <w:spacing w:before="60" w:line="221" w:lineRule="auto"/>
              <w:rPr/>
            </w:pPr>
            <w:r>
              <w:rPr>
                <w:spacing w:val="-3"/>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6" w:type="dxa"/>
            <w:vAlign w:val="top"/>
          </w:tcPr>
          <w:p>
            <w:pPr>
              <w:pStyle w:val="TableText"/>
              <w:ind w:left="118"/>
              <w:spacing w:before="55" w:line="221" w:lineRule="auto"/>
              <w:rPr/>
            </w:pPr>
            <w:r>
              <w:rPr>
                <w14:textOutline w14:w="3831" w14:cap="flat" w14:cmpd="sng">
                  <w14:solidFill>
                    <w14:srgbClr w14:val="000000"/>
                  </w14:solidFill>
                  <w14:prstDash w14:val="solid"/>
                  <w14:miter w14:lim="10"/>
                </w14:textOutline>
                <w:spacing w:val="-2"/>
              </w:rPr>
              <w:t>教学环境</w:t>
            </w:r>
          </w:p>
        </w:tc>
        <w:tc>
          <w:tcPr>
            <w:tcW w:w="5517" w:type="dxa"/>
            <w:vAlign w:val="top"/>
            <w:gridSpan w:val="3"/>
          </w:tcPr>
          <w:p>
            <w:pPr>
              <w:ind w:firstLine="104"/>
              <w:spacing w:before="102" w:line="1035" w:lineRule="exact"/>
              <w:rPr/>
            </w:pPr>
            <w:r>
              <w:rPr>
                <w:position w:val="-20"/>
              </w:rPr>
              <w:drawing>
                <wp:inline distT="0" distB="0" distL="0" distR="0">
                  <wp:extent cx="2733675" cy="657225"/>
                  <wp:effectExtent l="0" t="0" r="0" b="0"/>
                  <wp:docPr id="466" name="IM 466"/>
                  <wp:cNvGraphicFramePr/>
                  <a:graphic>
                    <a:graphicData uri="http://schemas.openxmlformats.org/drawingml/2006/picture">
                      <pic:pic>
                        <pic:nvPicPr>
                          <pic:cNvPr id="466" name="IM 466"/>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6" w:type="dxa"/>
            <w:vAlign w:val="top"/>
          </w:tcPr>
          <w:p>
            <w:pPr>
              <w:pStyle w:val="TableText"/>
              <w:ind w:left="117"/>
              <w:spacing w:before="55" w:line="221" w:lineRule="auto"/>
              <w:rPr/>
            </w:pPr>
            <w:r>
              <w:rPr>
                <w14:textOutline w14:w="3831" w14:cap="flat" w14:cmpd="sng">
                  <w14:solidFill>
                    <w14:srgbClr w14:val="000000"/>
                  </w14:solidFill>
                  <w14:prstDash w14:val="solid"/>
                  <w14:miter w14:lim="10"/>
                </w14:textOutline>
                <w:spacing w:val="-1"/>
              </w:rPr>
              <w:t>数字化环境</w:t>
            </w:r>
          </w:p>
        </w:tc>
        <w:tc>
          <w:tcPr>
            <w:tcW w:w="5517" w:type="dxa"/>
            <w:vAlign w:val="top"/>
            <w:gridSpan w:val="3"/>
          </w:tcPr>
          <w:p>
            <w:pPr>
              <w:pStyle w:val="TableText"/>
              <w:ind w:left="132"/>
              <w:spacing w:before="55"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5"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ind w:left="122"/>
        <w:spacing w:before="273" w:line="179" w:lineRule="auto"/>
        <w:rPr>
          <w:rFonts w:ascii="NSimSun" w:hAnsi="NSimSun" w:eastAsia="NSimSun" w:cs="NSimSun"/>
          <w:sz w:val="31"/>
          <w:szCs w:val="31"/>
        </w:rPr>
      </w:pPr>
      <w:r>
        <w:rPr>
          <w:rFonts w:ascii="NSimSun" w:hAnsi="NSimSun" w:eastAsia="NSimSun" w:cs="NSimSun"/>
          <w:sz w:val="31"/>
          <w:szCs w:val="31"/>
          <w:spacing w:val="6"/>
        </w:rPr>
        <w:t>二、教学目标</w:t>
      </w:r>
    </w:p>
    <w:p>
      <w:pPr>
        <w:spacing w:before="205" w:line="221" w:lineRule="auto"/>
        <w:jc w:val="right"/>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1"/>
        </w:rPr>
        <w:t xml:space="preserve"> </w:t>
      </w:r>
      <w:r>
        <w:rPr>
          <w:rFonts w:ascii="SimSun" w:hAnsi="SimSun" w:eastAsia="SimSun" w:cs="SimSun"/>
          <w:sz w:val="21"/>
          <w:szCs w:val="21"/>
          <w:spacing w:val="-7"/>
        </w:rPr>
        <w:t>使学生应该：</w:t>
      </w:r>
      <w:r>
        <w:rPr>
          <w:rFonts w:ascii="SimSun" w:hAnsi="SimSun" w:eastAsia="SimSun" w:cs="SimSun"/>
          <w:sz w:val="21"/>
          <w:szCs w:val="21"/>
          <w:spacing w:val="25"/>
        </w:rPr>
        <w:t xml:space="preserve"> </w:t>
      </w:r>
      <w:r>
        <w:rPr>
          <w:rFonts w:ascii="SimSun" w:hAnsi="SimSun" w:eastAsia="SimSun" w:cs="SimSun"/>
          <w:sz w:val="21"/>
          <w:szCs w:val="21"/>
          <w:spacing w:val="-7"/>
        </w:rPr>
        <w:t>熟练掌握企业市场营销观念的演进</w:t>
      </w:r>
    </w:p>
    <w:p>
      <w:pPr>
        <w:spacing w:line="221" w:lineRule="auto"/>
        <w:sectPr>
          <w:footerReference w:type="default" r:id="rId350"/>
          <w:pgSz w:w="12240" w:h="15840"/>
          <w:pgMar w:top="1346" w:right="1794" w:bottom="880" w:left="1687" w:header="0" w:footer="714" w:gutter="0"/>
        </w:sectPr>
        <w:rPr>
          <w:rFonts w:ascii="SimSun" w:hAnsi="SimSun" w:eastAsia="SimSun" w:cs="SimSun"/>
          <w:sz w:val="21"/>
          <w:szCs w:val="21"/>
        </w:rPr>
      </w:pPr>
    </w:p>
    <w:p>
      <w:pPr>
        <w:ind w:left="8" w:right="2"/>
        <w:spacing w:before="189" w:line="357" w:lineRule="auto"/>
        <w:jc w:val="both"/>
        <w:rPr>
          <w:rFonts w:ascii="SimSun" w:hAnsi="SimSun" w:eastAsia="SimSun" w:cs="SimSun"/>
          <w:sz w:val="21"/>
          <w:szCs w:val="21"/>
        </w:rPr>
      </w:pPr>
      <w:r>
        <w:rPr>
          <w:rFonts w:ascii="SimSun" w:hAnsi="SimSun" w:eastAsia="SimSun" w:cs="SimSun"/>
          <w:sz w:val="21"/>
          <w:szCs w:val="21"/>
          <w:spacing w:val="-3"/>
        </w:rPr>
        <w:t>过程；熟练掌握产品导向营销观发展的三个阶段</w:t>
      </w:r>
      <w:r>
        <w:rPr>
          <w:rFonts w:ascii="SimSun" w:hAnsi="SimSun" w:eastAsia="SimSun" w:cs="SimSun"/>
          <w:sz w:val="21"/>
          <w:szCs w:val="21"/>
          <w:spacing w:val="-4"/>
        </w:rPr>
        <w:t>及各个阶段的特点；</w:t>
      </w:r>
      <w:r>
        <w:rPr>
          <w:rFonts w:ascii="SimSun" w:hAnsi="SimSun" w:eastAsia="SimSun" w:cs="SimSun"/>
          <w:sz w:val="21"/>
          <w:szCs w:val="21"/>
          <w:spacing w:val="60"/>
        </w:rPr>
        <w:t xml:space="preserve"> </w:t>
      </w:r>
      <w:r>
        <w:rPr>
          <w:rFonts w:ascii="SimSun" w:hAnsi="SimSun" w:eastAsia="SimSun" w:cs="SimSun"/>
          <w:sz w:val="21"/>
          <w:szCs w:val="21"/>
          <w:spacing w:val="-4"/>
        </w:rPr>
        <w:t>熟练掌握顾客导向营销观</w:t>
      </w:r>
      <w:r>
        <w:rPr>
          <w:rFonts w:ascii="SimSun" w:hAnsi="SimSun" w:eastAsia="SimSun" w:cs="SimSun"/>
          <w:sz w:val="21"/>
          <w:szCs w:val="21"/>
        </w:rPr>
        <w:t xml:space="preserve"> </w:t>
      </w:r>
      <w:r>
        <w:rPr>
          <w:rFonts w:ascii="SimSun" w:hAnsi="SimSun" w:eastAsia="SimSun" w:cs="SimSun"/>
          <w:sz w:val="21"/>
          <w:szCs w:val="21"/>
          <w:spacing w:val="1"/>
        </w:rPr>
        <w:t>发展的三个阶段及其相互的联系与区别；掌握提高顾</w:t>
      </w:r>
      <w:r>
        <w:rPr>
          <w:rFonts w:ascii="SimSun" w:hAnsi="SimSun" w:eastAsia="SimSun" w:cs="SimSun"/>
          <w:sz w:val="21"/>
          <w:szCs w:val="21"/>
        </w:rPr>
        <w:t>客让渡价值及实现顾客满意的方法；掌握 </w:t>
      </w:r>
      <w:r>
        <w:rPr>
          <w:rFonts w:ascii="SimSun" w:hAnsi="SimSun" w:eastAsia="SimSun" w:cs="SimSun"/>
          <w:sz w:val="21"/>
          <w:szCs w:val="21"/>
          <w:spacing w:val="1"/>
        </w:rPr>
        <w:t>双焦点市场导向营销观的含义及内容；掌握关系导向</w:t>
      </w:r>
      <w:r>
        <w:rPr>
          <w:rFonts w:ascii="SimSun" w:hAnsi="SimSun" w:eastAsia="SimSun" w:cs="SimSun"/>
          <w:sz w:val="21"/>
          <w:szCs w:val="21"/>
        </w:rPr>
        <w:t>营销观的演进过程；了解市场导向营销观</w:t>
      </w:r>
    </w:p>
    <w:p>
      <w:pPr>
        <w:ind w:left="25"/>
        <w:spacing w:line="220" w:lineRule="auto"/>
        <w:rPr>
          <w:rFonts w:ascii="SimSun" w:hAnsi="SimSun" w:eastAsia="SimSun" w:cs="SimSun"/>
          <w:sz w:val="21"/>
          <w:szCs w:val="21"/>
        </w:rPr>
      </w:pPr>
      <w:r>
        <w:rPr>
          <w:rFonts w:ascii="SimSun" w:hAnsi="SimSun" w:eastAsia="SimSun" w:cs="SimSun"/>
          <w:sz w:val="21"/>
          <w:szCs w:val="21"/>
          <w:spacing w:val="-5"/>
        </w:rPr>
        <w:t>的理论基础及演进过程； 了解关系导向营销观的内涵及实施过程。</w:t>
      </w:r>
    </w:p>
    <w:p>
      <w:pPr>
        <w:ind w:left="540"/>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spacing w:before="205" w:line="406" w:lineRule="exact"/>
        <w:jc w:val="right"/>
        <w:rPr>
          <w:rFonts w:ascii="SimSun" w:hAnsi="SimSun" w:eastAsia="SimSun" w:cs="SimSun"/>
          <w:sz w:val="21"/>
          <w:szCs w:val="21"/>
        </w:rPr>
      </w:pPr>
      <w:r>
        <w:rPr>
          <w:rFonts w:ascii="SimSun" w:hAnsi="SimSun" w:eastAsia="SimSun" w:cs="SimSun"/>
          <w:sz w:val="21"/>
          <w:szCs w:val="21"/>
          <w:spacing w:val="-4"/>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4"/>
          <w:position w:val="14"/>
        </w:rPr>
        <w:t>重点</w:t>
      </w:r>
      <w:r>
        <w:rPr>
          <w:rFonts w:ascii="SimSun" w:hAnsi="SimSun" w:eastAsia="SimSun" w:cs="SimSun"/>
          <w:sz w:val="21"/>
          <w:szCs w:val="21"/>
          <w:spacing w:val="-4"/>
          <w:position w:val="14"/>
        </w:rPr>
        <w:t>：分销渠道的概念及其分类；</w:t>
      </w:r>
      <w:r>
        <w:rPr>
          <w:rFonts w:ascii="SimSun" w:hAnsi="SimSun" w:eastAsia="SimSun" w:cs="SimSun"/>
          <w:sz w:val="21"/>
          <w:szCs w:val="21"/>
          <w:spacing w:val="-21"/>
          <w:position w:val="14"/>
        </w:rPr>
        <w:t xml:space="preserve"> </w:t>
      </w:r>
      <w:r>
        <w:rPr>
          <w:rFonts w:ascii="SimSun" w:hAnsi="SimSun" w:eastAsia="SimSun" w:cs="SimSun"/>
          <w:sz w:val="21"/>
          <w:szCs w:val="21"/>
          <w:spacing w:val="-4"/>
          <w:position w:val="14"/>
        </w:rPr>
        <w:t>中间商的基</w:t>
      </w:r>
      <w:r>
        <w:rPr>
          <w:rFonts w:ascii="SimSun" w:hAnsi="SimSun" w:eastAsia="SimSun" w:cs="SimSun"/>
          <w:sz w:val="21"/>
          <w:szCs w:val="21"/>
          <w:spacing w:val="-5"/>
          <w:position w:val="14"/>
        </w:rPr>
        <w:t>本类型以及它们各自的作用；分销渠道设</w:t>
      </w:r>
    </w:p>
    <w:p>
      <w:pPr>
        <w:ind w:left="8"/>
        <w:spacing w:line="219" w:lineRule="auto"/>
        <w:rPr>
          <w:rFonts w:ascii="SimSun" w:hAnsi="SimSun" w:eastAsia="SimSun" w:cs="SimSun"/>
          <w:sz w:val="21"/>
          <w:szCs w:val="21"/>
        </w:rPr>
      </w:pPr>
      <w:r>
        <w:rPr>
          <w:rFonts w:ascii="SimSun" w:hAnsi="SimSun" w:eastAsia="SimSun" w:cs="SimSun"/>
          <w:sz w:val="21"/>
          <w:szCs w:val="21"/>
          <w:spacing w:val="-3"/>
        </w:rPr>
        <w:t>计的基本程序及分销渠道的管理、风险规避； 互联网</w:t>
      </w:r>
      <w:r>
        <w:rPr>
          <w:rFonts w:ascii="SimSun" w:hAnsi="SimSun" w:eastAsia="SimSun" w:cs="SimSun"/>
          <w:sz w:val="21"/>
          <w:szCs w:val="21"/>
          <w:spacing w:val="-4"/>
        </w:rPr>
        <w:t>时代分销渠道的变迁</w:t>
      </w:r>
    </w:p>
    <w:p>
      <w:pPr>
        <w:ind w:left="446"/>
        <w:spacing w:before="156" w:line="524" w:lineRule="exact"/>
        <w:rPr>
          <w:rFonts w:ascii="SimSun" w:hAnsi="SimSun" w:eastAsia="SimSun" w:cs="SimSun"/>
          <w:sz w:val="21"/>
          <w:szCs w:val="21"/>
        </w:rPr>
      </w:pPr>
      <w:r>
        <w:rPr>
          <w:rFonts w:ascii="SimSun" w:hAnsi="SimSun" w:eastAsia="SimSun" w:cs="SimSun"/>
          <w:sz w:val="21"/>
          <w:szCs w:val="21"/>
          <w:spacing w:val="-2"/>
          <w:position w:val="24"/>
        </w:rPr>
        <w:t>13．</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24"/>
        </w:rPr>
        <w:t>难点</w:t>
      </w:r>
      <w:r>
        <w:rPr>
          <w:rFonts w:ascii="SimSun" w:hAnsi="SimSun" w:eastAsia="SimSun" w:cs="SimSun"/>
          <w:sz w:val="21"/>
          <w:szCs w:val="21"/>
          <w:spacing w:val="-2"/>
          <w:position w:val="24"/>
        </w:rPr>
        <w:t>：分销渠道设计与管理</w:t>
      </w:r>
    </w:p>
    <w:p>
      <w:pPr>
        <w:ind w:left="30"/>
        <w:spacing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ind w:left="9" w:firstLine="330"/>
        <w:spacing w:before="205" w:line="357" w:lineRule="auto"/>
        <w:jc w:val="both"/>
        <w:rPr>
          <w:rFonts w:ascii="SimSun" w:hAnsi="SimSun" w:eastAsia="SimSun" w:cs="SimSun"/>
          <w:sz w:val="21"/>
          <w:szCs w:val="21"/>
        </w:rPr>
      </w:pPr>
      <w:r>
        <w:rPr>
          <w:rFonts w:ascii="SimSun" w:hAnsi="SimSun" w:eastAsia="SimSun" w:cs="SimSun"/>
          <w:sz w:val="21"/>
          <w:szCs w:val="21"/>
          <w:spacing w:val="-2"/>
        </w:rPr>
        <w:t>1．</w:t>
      </w:r>
      <w:r>
        <w:rPr>
          <w:rFonts w:ascii="SimSun" w:hAnsi="SimSun" w:eastAsia="SimSun" w:cs="SimSun"/>
          <w:sz w:val="21"/>
          <w:szCs w:val="21"/>
          <w14:textOutline w14:w="3831" w14:cap="flat" w14:cmpd="sng">
            <w14:solidFill>
              <w14:srgbClr w14:val="000000"/>
            </w14:solidFill>
            <w14:prstDash w14:val="solid"/>
            <w14:miter w14:lim="10"/>
          </w14:textOutline>
          <w:spacing w:val="-2"/>
        </w:rPr>
        <w:t>教学方法</w:t>
      </w:r>
      <w:r>
        <w:rPr>
          <w:rFonts w:ascii="SimSun" w:hAnsi="SimSun" w:eastAsia="SimSun" w:cs="SimSun"/>
          <w:sz w:val="21"/>
          <w:szCs w:val="21"/>
          <w:spacing w:val="-2"/>
        </w:rPr>
        <w:t>：探究式学习，同时使用图片、 视频材料，组</w:t>
      </w:r>
      <w:r>
        <w:rPr>
          <w:rFonts w:ascii="SimSun" w:hAnsi="SimSun" w:eastAsia="SimSun" w:cs="SimSun"/>
          <w:sz w:val="21"/>
          <w:szCs w:val="21"/>
          <w:spacing w:val="-3"/>
        </w:rPr>
        <w:t>织学生讨论、互动，并且布置课</w:t>
      </w:r>
      <w:r>
        <w:rPr>
          <w:rFonts w:ascii="SimSun" w:hAnsi="SimSun" w:eastAsia="SimSun" w:cs="SimSun"/>
          <w:sz w:val="21"/>
          <w:szCs w:val="21"/>
        </w:rPr>
        <w:t xml:space="preserve"> </w:t>
      </w:r>
      <w:r>
        <w:rPr>
          <w:rFonts w:ascii="SimSun" w:hAnsi="SimSun" w:eastAsia="SimSun" w:cs="SimSun"/>
          <w:sz w:val="21"/>
          <w:szCs w:val="21"/>
          <w:spacing w:val="-4"/>
        </w:rPr>
        <w:t>后作业，让学生根据课堂所学， 结合实际， 谈谈对营销的初</w:t>
      </w:r>
      <w:r>
        <w:rPr>
          <w:rFonts w:ascii="SimSun" w:hAnsi="SimSun" w:eastAsia="SimSun" w:cs="SimSun"/>
          <w:sz w:val="21"/>
          <w:szCs w:val="21"/>
          <w:spacing w:val="-5"/>
        </w:rPr>
        <w:t>步感觉。由于渠道涉及实操，邀请</w:t>
      </w:r>
    </w:p>
    <w:p>
      <w:pPr>
        <w:ind w:left="9"/>
        <w:spacing w:line="221" w:lineRule="auto"/>
        <w:rPr>
          <w:rFonts w:ascii="SimSun" w:hAnsi="SimSun" w:eastAsia="SimSun" w:cs="SimSun"/>
          <w:sz w:val="21"/>
          <w:szCs w:val="21"/>
        </w:rPr>
      </w:pPr>
      <w:r>
        <w:rPr>
          <w:rFonts w:ascii="SimSun" w:hAnsi="SimSun" w:eastAsia="SimSun" w:cs="SimSun"/>
          <w:sz w:val="21"/>
          <w:szCs w:val="21"/>
          <w:spacing w:val="-1"/>
        </w:rPr>
        <w:t>专业人士进课堂、在线课程学习形式为主。</w:t>
      </w:r>
    </w:p>
    <w:p>
      <w:pPr>
        <w:ind w:left="221"/>
        <w:spacing w:before="154"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right="1"/>
        <w:spacing w:before="229" w:line="440" w:lineRule="exact"/>
        <w:jc w:val="right"/>
        <w:rPr>
          <w:rFonts w:ascii="SimSun" w:hAnsi="SimSun" w:eastAsia="SimSun" w:cs="SimSun"/>
          <w:sz w:val="21"/>
          <w:szCs w:val="21"/>
        </w:rPr>
      </w:pPr>
      <w:r>
        <w:rPr>
          <w:rFonts w:ascii="SimSun" w:hAnsi="SimSun" w:eastAsia="SimSun" w:cs="SimSun"/>
          <w:sz w:val="21"/>
          <w:szCs w:val="21"/>
          <w:spacing w:val="-5"/>
          <w:position w:val="17"/>
        </w:rPr>
        <w:t>3. </w:t>
      </w:r>
      <w:r>
        <w:rPr>
          <w:rFonts w:ascii="SimSun" w:hAnsi="SimSun" w:eastAsia="SimSun" w:cs="SimSun"/>
          <w:sz w:val="21"/>
          <w:szCs w:val="21"/>
          <w14:textOutline w14:w="3831" w14:cap="flat" w14:cmpd="sng">
            <w14:solidFill>
              <w14:srgbClr w14:val="000000"/>
            </w14:solidFill>
            <w14:prstDash w14:val="solid"/>
            <w14:miter w14:lim="10"/>
          </w14:textOutline>
          <w:spacing w:val="-5"/>
          <w:position w:val="17"/>
        </w:rPr>
        <w:t>线上学习要求：</w:t>
      </w:r>
      <w:r>
        <w:rPr>
          <w:rFonts w:ascii="SimSun" w:hAnsi="SimSun" w:eastAsia="SimSun" w:cs="SimSun"/>
          <w:sz w:val="21"/>
          <w:szCs w:val="21"/>
          <w:spacing w:val="-5"/>
          <w:position w:val="17"/>
        </w:rPr>
        <w:t>中国大学</w:t>
      </w:r>
      <w:r>
        <w:rPr>
          <w:rFonts w:ascii="SimSun" w:hAnsi="SimSun" w:eastAsia="SimSun" w:cs="SimSun"/>
          <w:sz w:val="21"/>
          <w:szCs w:val="21"/>
          <w:spacing w:val="-50"/>
          <w:position w:val="17"/>
        </w:rPr>
        <w:t xml:space="preserve"> </w:t>
      </w:r>
      <w:r>
        <w:rPr>
          <w:rFonts w:ascii="SimSun" w:hAnsi="SimSun" w:eastAsia="SimSun" w:cs="SimSun"/>
          <w:sz w:val="21"/>
          <w:szCs w:val="21"/>
          <w:spacing w:val="-5"/>
          <w:position w:val="17"/>
        </w:rPr>
        <w:t>MOOC</w:t>
      </w:r>
      <w:r>
        <w:rPr>
          <w:rFonts w:ascii="SimSun" w:hAnsi="SimSun" w:eastAsia="SimSun" w:cs="SimSun"/>
          <w:sz w:val="21"/>
          <w:szCs w:val="21"/>
          <w:spacing w:val="-23"/>
          <w:position w:val="17"/>
        </w:rPr>
        <w:t xml:space="preserve"> </w:t>
      </w:r>
      <w:r>
        <w:rPr>
          <w:rFonts w:ascii="SimSun" w:hAnsi="SimSun" w:eastAsia="SimSun" w:cs="SimSun"/>
          <w:sz w:val="21"/>
          <w:szCs w:val="21"/>
          <w:spacing w:val="-5"/>
          <w:position w:val="17"/>
        </w:rPr>
        <w:t>国家级精品在线开放课程《人人学点营销学》、中潮</w:t>
      </w:r>
      <w:r>
        <w:rPr>
          <w:rFonts w:ascii="SimSun" w:hAnsi="SimSun" w:eastAsia="SimSun" w:cs="SimSun"/>
          <w:sz w:val="21"/>
          <w:szCs w:val="21"/>
          <w:spacing w:val="-6"/>
          <w:position w:val="17"/>
        </w:rPr>
        <w:t>互联网</w:t>
      </w:r>
    </w:p>
    <w:p>
      <w:pPr>
        <w:ind w:left="10"/>
        <w:spacing w:line="220" w:lineRule="auto"/>
        <w:rPr>
          <w:rFonts w:ascii="SimSun" w:hAnsi="SimSun" w:eastAsia="SimSun" w:cs="SimSun"/>
          <w:sz w:val="21"/>
          <w:szCs w:val="21"/>
        </w:rPr>
      </w:pPr>
      <w:r>
        <w:rPr>
          <w:rFonts w:ascii="SimSun" w:hAnsi="SimSun" w:eastAsia="SimSun" w:cs="SimSun"/>
          <w:sz w:val="21"/>
          <w:szCs w:val="21"/>
          <w:spacing w:val="-1"/>
        </w:rPr>
        <w:t>教育在线课程《人人学点营销学》</w:t>
      </w:r>
    </w:p>
    <w:p>
      <w:pPr>
        <w:ind w:left="5"/>
        <w:spacing w:before="192" w:line="386" w:lineRule="auto"/>
        <w:rPr>
          <w:rFonts w:ascii="SimSun" w:hAnsi="SimSun" w:eastAsia="SimSun" w:cs="SimSun"/>
          <w:sz w:val="21"/>
          <w:szCs w:val="21"/>
        </w:rPr>
      </w:pPr>
      <w:hyperlink w:history="true" r:id="rId352">
        <w:r>
          <w:rPr>
            <w:rFonts w:ascii="SimSun" w:hAnsi="SimSun" w:eastAsia="SimSun" w:cs="SimSun"/>
            <w:sz w:val="21"/>
            <w:szCs w:val="21"/>
            <w:u w:val="single" w:color="auto"/>
            <w:color w:val="0000CC"/>
          </w:rPr>
          <w:t>https://pc-shop.xiaoe-tech.com/appCDb6oHA12075/columnist_detail?id=p_59e08943a</w:t>
        </w:r>
        <w:r>
          <w:rPr>
            <w:rFonts w:ascii="SimSun" w:hAnsi="SimSun" w:eastAsia="SimSun" w:cs="SimSun"/>
            <w:sz w:val="21"/>
            <w:szCs w:val="21"/>
            <w:u w:val="single" w:color="auto"/>
            <w:color w:val="0000CC"/>
            <w:spacing w:val="-1"/>
          </w:rPr>
          <w:t>1a42</w:t>
        </w:r>
      </w:hyperlink>
    </w:p>
    <w:p>
      <w:pPr>
        <w:spacing w:line="214" w:lineRule="auto"/>
        <w:rPr>
          <w:rFonts w:ascii="SimSun" w:hAnsi="SimSun" w:eastAsia="SimSun" w:cs="SimSun"/>
          <w:sz w:val="21"/>
          <w:szCs w:val="21"/>
        </w:rPr>
      </w:pPr>
      <w:hyperlink w:history="true" r:id="rId352">
        <w:r>
          <w:rPr>
            <w:rFonts w:ascii="SimSun" w:hAnsi="SimSun" w:eastAsia="SimSun" w:cs="SimSun"/>
            <w:sz w:val="21"/>
            <w:szCs w:val="21"/>
            <w:u w:val="single" w:color="auto"/>
            <w:color w:val="0000CC"/>
          </w:rPr>
          <w:t>_XlO1GA05</w:t>
        </w:r>
      </w:hyperlink>
    </w:p>
    <w:p>
      <w:pPr>
        <w:spacing w:line="24" w:lineRule="exact"/>
        <w:rPr/>
      </w:pPr>
      <w:r/>
    </w:p>
    <w:tbl>
      <w:tblPr>
        <w:tblStyle w:val="TableNormal"/>
        <w:tblW w:w="5501" w:type="dxa"/>
        <w:tblInd w:w="1569"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501"/>
      </w:tblGrid>
      <w:tr>
        <w:trPr>
          <w:trHeight w:val="888" w:hRule="atLeast"/>
        </w:trPr>
        <w:tc>
          <w:tcPr>
            <w:tcW w:w="5501" w:type="dxa"/>
            <w:vAlign w:val="top"/>
          </w:tcPr>
          <w:p>
            <w:pPr>
              <w:pStyle w:val="TableText"/>
              <w:ind w:left="120"/>
              <w:spacing w:before="175" w:line="442" w:lineRule="exact"/>
              <w:rPr/>
            </w:pPr>
            <w:r>
              <w:rPr>
                <w14:textOutline w14:w="3831" w14:cap="flat" w14:cmpd="sng">
                  <w14:solidFill>
                    <w14:srgbClr w14:val="000000"/>
                  </w14:solidFill>
                  <w14:prstDash w14:val="solid"/>
                  <w14:miter w14:lim="10"/>
                </w14:textOutline>
                <w:position w:val="17"/>
              </w:rPr>
              <w:t>学习内容</w:t>
            </w:r>
            <w:r>
              <w:rPr>
                <w:position w:val="17"/>
              </w:rPr>
              <w:t>：中潮互联网教育在线课程《人人学点营销学》</w:t>
            </w:r>
          </w:p>
          <w:p>
            <w:pPr>
              <w:pStyle w:val="TableText"/>
              <w:ind w:left="115"/>
              <w:spacing w:line="221" w:lineRule="auto"/>
              <w:rPr/>
            </w:pPr>
            <w:r>
              <w:rPr>
                <w:spacing w:val="-2"/>
              </w:rPr>
              <w:t>视频</w:t>
            </w:r>
            <w:r>
              <w:rPr>
                <w:spacing w:val="-32"/>
              </w:rPr>
              <w:t xml:space="preserve"> </w:t>
            </w:r>
            <w:r>
              <w:rPr>
                <w:spacing w:val="-2"/>
              </w:rPr>
              <w:t>38-41；48-50</w:t>
            </w:r>
          </w:p>
        </w:tc>
      </w:tr>
      <w:tr>
        <w:trPr>
          <w:trHeight w:val="445" w:hRule="atLeast"/>
        </w:trPr>
        <w:tc>
          <w:tcPr>
            <w:tcW w:w="5501" w:type="dxa"/>
            <w:vAlign w:val="top"/>
          </w:tcPr>
          <w:p>
            <w:pPr>
              <w:pStyle w:val="TableText"/>
              <w:ind w:left="120"/>
              <w:spacing w:before="172" w:line="221" w:lineRule="auto"/>
              <w:rPr/>
            </w:pPr>
            <w:r>
              <w:rPr>
                <w14:textOutline w14:w="3831" w14:cap="flat" w14:cmpd="sng">
                  <w14:solidFill>
                    <w14:srgbClr w14:val="000000"/>
                  </w14:solidFill>
                  <w14:prstDash w14:val="solid"/>
                  <w14:miter w14:lim="10"/>
                </w14:textOutline>
                <w:spacing w:val="-8"/>
              </w:rPr>
              <w:t>学习资源</w:t>
            </w:r>
            <w:r>
              <w:rPr>
                <w:spacing w:val="-8"/>
              </w:rPr>
              <w:t>：7</w:t>
            </w:r>
            <w:r>
              <w:rPr>
                <w:spacing w:val="-38"/>
              </w:rPr>
              <w:t xml:space="preserve"> </w:t>
            </w:r>
            <w:r>
              <w:rPr>
                <w:spacing w:val="-8"/>
              </w:rPr>
              <w:t>个视频；</w:t>
            </w:r>
            <w:r>
              <w:rPr>
                <w:spacing w:val="-23"/>
              </w:rPr>
              <w:t xml:space="preserve"> </w:t>
            </w:r>
            <w:r>
              <w:rPr>
                <w:spacing w:val="-8"/>
              </w:rPr>
              <w:t>4</w:t>
            </w:r>
            <w:r>
              <w:rPr>
                <w:spacing w:val="-44"/>
              </w:rPr>
              <w:t xml:space="preserve"> </w:t>
            </w:r>
            <w:r>
              <w:rPr>
                <w:spacing w:val="-8"/>
              </w:rPr>
              <w:t>个案例</w:t>
            </w:r>
          </w:p>
        </w:tc>
      </w:tr>
      <w:tr>
        <w:trPr>
          <w:trHeight w:val="443" w:hRule="atLeast"/>
        </w:trPr>
        <w:tc>
          <w:tcPr>
            <w:tcW w:w="5501" w:type="dxa"/>
            <w:vAlign w:val="top"/>
          </w:tcPr>
          <w:p>
            <w:pPr>
              <w:pStyle w:val="TableText"/>
              <w:ind w:left="120"/>
              <w:spacing w:before="174" w:line="221" w:lineRule="auto"/>
              <w:rPr/>
            </w:pPr>
            <w:r>
              <w:rPr>
                <w14:textOutline w14:w="3831" w14:cap="flat" w14:cmpd="sng">
                  <w14:solidFill>
                    <w14:srgbClr w14:val="000000"/>
                  </w14:solidFill>
                  <w14:prstDash w14:val="solid"/>
                  <w14:miter w14:lim="10"/>
                </w14:textOutline>
                <w:spacing w:val="-1"/>
              </w:rPr>
              <w:t>学习要点</w:t>
            </w:r>
            <w:r>
              <w:rPr>
                <w:spacing w:val="-1"/>
              </w:rPr>
              <w:t>：工业品营销</w:t>
            </w:r>
          </w:p>
        </w:tc>
      </w:tr>
      <w:tr>
        <w:trPr>
          <w:trHeight w:val="450" w:hRule="atLeast"/>
        </w:trPr>
        <w:tc>
          <w:tcPr>
            <w:tcW w:w="5501" w:type="dxa"/>
            <w:vAlign w:val="top"/>
          </w:tcPr>
          <w:p>
            <w:pPr>
              <w:pStyle w:val="TableText"/>
              <w:ind w:left="119"/>
              <w:spacing w:before="174" w:line="221" w:lineRule="auto"/>
              <w:rPr/>
            </w:pPr>
            <w:r>
              <w:rPr>
                <w14:textOutline w14:w="3831" w14:cap="flat" w14:cmpd="sng">
                  <w14:solidFill>
                    <w14:srgbClr w14:val="000000"/>
                  </w14:solidFill>
                  <w14:prstDash w14:val="solid"/>
                  <w14:miter w14:lim="10"/>
                </w14:textOutline>
                <w:spacing w:val="-1"/>
              </w:rPr>
              <w:t>关键问题</w:t>
            </w:r>
            <w:r>
              <w:rPr>
                <w:spacing w:val="-1"/>
              </w:rPr>
              <w:t>： 工业品营销、渠道管理</w:t>
            </w:r>
          </w:p>
        </w:tc>
      </w:tr>
    </w:tbl>
    <w:p>
      <w:pPr>
        <w:pStyle w:val="BodyText"/>
        <w:spacing w:line="306" w:lineRule="auto"/>
        <w:rPr/>
      </w:pPr>
      <w:r/>
    </w:p>
    <w:p>
      <w:pPr>
        <w:pStyle w:val="BodyText"/>
        <w:spacing w:line="307" w:lineRule="auto"/>
        <w:rPr/>
      </w:pPr>
      <w:r/>
    </w:p>
    <w:p>
      <w:pPr>
        <w:pStyle w:val="BodyText"/>
        <w:spacing w:line="307" w:lineRule="auto"/>
        <w:rPr/>
      </w:pPr>
      <w:r/>
    </w:p>
    <w:p>
      <w:pPr>
        <w:ind w:left="9"/>
        <w:spacing w:before="101" w:line="179" w:lineRule="auto"/>
        <w:rPr>
          <w:rFonts w:ascii="NSimSun" w:hAnsi="NSimSun" w:eastAsia="NSimSun" w:cs="NSimSun"/>
          <w:sz w:val="31"/>
          <w:szCs w:val="31"/>
        </w:rPr>
      </w:pPr>
      <w:r>
        <w:rPr>
          <w:rFonts w:ascii="NSimSun" w:hAnsi="NSimSun" w:eastAsia="NSimSun" w:cs="NSimSun"/>
          <w:sz w:val="31"/>
          <w:szCs w:val="31"/>
          <w:spacing w:val="7"/>
        </w:rPr>
        <w:t>五、教学过程</w:t>
      </w:r>
    </w:p>
    <w:p>
      <w:pPr>
        <w:ind w:firstLine="55"/>
        <w:spacing w:before="224" w:line="578" w:lineRule="exact"/>
        <w:rPr/>
      </w:pPr>
      <w:r>
        <w:rPr>
          <w:position w:val="-11"/>
        </w:rPr>
        <w:pict>
          <v:shape id="_x0000_s210"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4"/>
                    <w:spacing w:before="170"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12"/>
        <w:spacing w:before="202" w:line="405"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11"/>
        <w:spacing w:before="1"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spacing w:line="220" w:lineRule="auto"/>
        <w:sectPr>
          <w:footerReference w:type="default" r:id="rId351"/>
          <w:pgSz w:w="12240" w:h="15840"/>
          <w:pgMar w:top="1346" w:right="1793" w:bottom="880" w:left="1800" w:header="0" w:footer="715" w:gutter="0"/>
        </w:sectPr>
        <w:rPr>
          <w:rFonts w:ascii="SimSun" w:hAnsi="SimSun" w:eastAsia="SimSun" w:cs="SimSun"/>
          <w:sz w:val="24"/>
          <w:szCs w:val="24"/>
        </w:rPr>
      </w:pPr>
    </w:p>
    <w:p>
      <w:pPr>
        <w:pStyle w:val="BodyText"/>
        <w:spacing w:line="266" w:lineRule="auto"/>
        <w:rPr/>
      </w:pPr>
      <w:r>
        <w:pict>
          <v:shape id="_x0000_s212" style="position:absolute;margin-left:276.12pt;margin-top:480.8pt;mso-position-vertical-relative:page;mso-position-horizontal-relative:page;width:77pt;height:40.5pt;z-index:252089344;"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1459" w:type="dxa"/>
                    <w:tblInd w:w="40"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202" w:right="61" w:hanging="128"/>
                          <w:spacing w:before="47" w:line="226" w:lineRule="auto"/>
                          <w:rPr>
                            <w:sz w:val="25"/>
                            <w:szCs w:val="25"/>
                          </w:rPr>
                        </w:pPr>
                        <w:r>
                          <w:rPr>
                            <w:sz w:val="25"/>
                            <w:szCs w:val="25"/>
                            <w:spacing w:val="6"/>
                          </w:rPr>
                          <w:t>分析目标顾</w:t>
                        </w:r>
                        <w:r>
                          <w:rPr>
                            <w:sz w:val="25"/>
                            <w:szCs w:val="25"/>
                            <w:spacing w:val="1"/>
                          </w:rPr>
                          <w:t xml:space="preserve"> </w:t>
                        </w:r>
                        <w:r>
                          <w:rPr>
                            <w:sz w:val="25"/>
                            <w:szCs w:val="25"/>
                            <w:spacing w:val="6"/>
                          </w:rPr>
                          <w:t>客的需要</w:t>
                        </w:r>
                      </w:p>
                    </w:tc>
                  </w:tr>
                </w:tbl>
                <w:p>
                  <w:pPr>
                    <w:pStyle w:val="BodyText"/>
                    <w:rPr/>
                  </w:pPr>
                  <w:r/>
                </w:p>
              </w:txbxContent>
            </v:textbox>
          </v:shape>
        </w:pict>
      </w:r>
      <w:r>
        <w:drawing>
          <wp:anchor distT="0" distB="0" distL="0" distR="0" simplePos="0" relativeHeight="252090368" behindDoc="0" locked="0" layoutInCell="0" allowOverlap="1">
            <wp:simplePos x="0" y="0"/>
            <wp:positionH relativeFrom="page">
              <wp:posOffset>4447067</wp:posOffset>
            </wp:positionH>
            <wp:positionV relativeFrom="page">
              <wp:posOffset>6091165</wp:posOffset>
            </wp:positionV>
            <wp:extent cx="393755" cy="815120"/>
            <wp:effectExtent l="0" t="0" r="0" b="0"/>
            <wp:wrapNone/>
            <wp:docPr id="468" name="IM 468"/>
            <wp:cNvGraphicFramePr/>
            <a:graphic>
              <a:graphicData uri="http://schemas.openxmlformats.org/drawingml/2006/picture">
                <pic:pic>
                  <pic:nvPicPr>
                    <pic:cNvPr id="468" name="IM 468"/>
                    <pic:cNvPicPr/>
                  </pic:nvPicPr>
                  <pic:blipFill>
                    <a:blip r:embed="rId354"/>
                    <a:stretch>
                      <a:fillRect/>
                    </a:stretch>
                  </pic:blipFill>
                  <pic:spPr>
                    <a:xfrm rot="0">
                      <a:off x="0" y="0"/>
                      <a:ext cx="393755" cy="815120"/>
                    </a:xfrm>
                    <a:prstGeom prst="rect">
                      <a:avLst/>
                    </a:prstGeom>
                  </pic:spPr>
                </pic:pic>
              </a:graphicData>
            </a:graphic>
          </wp:anchor>
        </w:drawing>
      </w:r>
      <w:r>
        <w:pict>
          <v:shape id="_x0000_s214" style="position:absolute;margin-left:378.25pt;margin-top:501.77pt;mso-position-vertical-relative:page;mso-position-horizontal-relative:page;width:77pt;height:40.5pt;z-index:252092416;"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1459" w:type="dxa"/>
                    <w:tblInd w:w="40"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208"/>
                          <w:spacing w:before="200" w:line="226" w:lineRule="auto"/>
                          <w:rPr>
                            <w:sz w:val="25"/>
                            <w:szCs w:val="25"/>
                          </w:rPr>
                        </w:pPr>
                        <w:r>
                          <w:rPr>
                            <w:sz w:val="25"/>
                            <w:szCs w:val="25"/>
                            <w:spacing w:val="4"/>
                          </w:rPr>
                          <w:t>市场因素</w:t>
                        </w:r>
                      </w:p>
                    </w:tc>
                  </w:tr>
                </w:tbl>
                <w:p>
                  <w:pPr>
                    <w:pStyle w:val="BodyText"/>
                    <w:rPr/>
                  </w:pPr>
                  <w:r/>
                </w:p>
              </w:txbxContent>
            </v:textbox>
          </v:shape>
        </w:pict>
      </w:r>
      <w:r>
        <w:pict>
          <v:shape id="_x0000_s216" style="position:absolute;margin-left:276.12pt;margin-top:522.75pt;mso-position-vertical-relative:page;mso-position-horizontal-relative:page;width:77pt;height:40.5pt;z-index:252088320;"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1459" w:type="dxa"/>
                    <w:tblInd w:w="40"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73" w:right="61" w:firstLine="1"/>
                          <w:spacing w:before="46" w:line="226" w:lineRule="auto"/>
                          <w:rPr>
                            <w:sz w:val="25"/>
                            <w:szCs w:val="25"/>
                          </w:rPr>
                        </w:pPr>
                        <w:r>
                          <w:rPr>
                            <w:sz w:val="25"/>
                            <w:szCs w:val="25"/>
                            <w:spacing w:val="6"/>
                          </w:rPr>
                          <w:t>分析渠道选</w:t>
                        </w:r>
                        <w:r>
                          <w:rPr>
                            <w:sz w:val="25"/>
                            <w:szCs w:val="25"/>
                            <w:spacing w:val="1"/>
                          </w:rPr>
                          <w:t xml:space="preserve"> </w:t>
                        </w:r>
                        <w:r>
                          <w:rPr>
                            <w:sz w:val="25"/>
                            <w:szCs w:val="25"/>
                            <w:spacing w:val="6"/>
                          </w:rPr>
                          <w:t>择影响因素</w:t>
                        </w:r>
                      </w:p>
                    </w:tc>
                  </w:tr>
                </w:tbl>
                <w:p>
                  <w:pPr>
                    <w:pStyle w:val="BodyText"/>
                    <w:rPr/>
                  </w:pPr>
                  <w:r/>
                </w:p>
              </w:txbxContent>
            </v:textbox>
          </v:shape>
        </w:pict>
      </w:r>
      <w:r>
        <w:drawing>
          <wp:anchor distT="0" distB="0" distL="0" distR="0" simplePos="0" relativeHeight="252087296" behindDoc="0" locked="0" layoutInCell="0" allowOverlap="1">
            <wp:simplePos x="0" y="0"/>
            <wp:positionH relativeFrom="page">
              <wp:posOffset>3153998</wp:posOffset>
            </wp:positionH>
            <wp:positionV relativeFrom="page">
              <wp:posOffset>6352768</wp:posOffset>
            </wp:positionV>
            <wp:extent cx="385537" cy="553517"/>
            <wp:effectExtent l="0" t="0" r="0" b="0"/>
            <wp:wrapNone/>
            <wp:docPr id="470" name="IM 470"/>
            <wp:cNvGraphicFramePr/>
            <a:graphic>
              <a:graphicData uri="http://schemas.openxmlformats.org/drawingml/2006/picture">
                <pic:pic>
                  <pic:nvPicPr>
                    <pic:cNvPr id="470" name="IM 470"/>
                    <pic:cNvPicPr/>
                  </pic:nvPicPr>
                  <pic:blipFill>
                    <a:blip r:embed="rId355"/>
                    <a:stretch>
                      <a:fillRect/>
                    </a:stretch>
                  </pic:blipFill>
                  <pic:spPr>
                    <a:xfrm rot="0">
                      <a:off x="0" y="0"/>
                      <a:ext cx="385537" cy="553517"/>
                    </a:xfrm>
                    <a:prstGeom prst="rect">
                      <a:avLst/>
                    </a:prstGeom>
                  </pic:spPr>
                </pic:pic>
              </a:graphicData>
            </a:graphic>
          </wp:anchor>
        </w:drawing>
      </w:r>
      <w:r>
        <w:pict>
          <v:shape id="_x0000_s218" style="position:absolute;margin-left:350.163pt;margin-top:542.178pt;mso-position-vertical-relative:page;mso-position-horizontal-relative:page;width:31.05pt;height:64.2pt;z-index:252093440;" o:allowincell="f" filled="false" strokecolor="#000000" strokeweight="2.00pt" coordsize="620,1283" coordorigin="0,0" path="m18,16l601,435m18,16l601,1274e">
            <v:stroke joinstyle="miter" miterlimit="10"/>
          </v:shape>
        </w:pict>
      </w:r>
      <w:r>
        <w:pict>
          <v:shape id="_x0000_s220" style="position:absolute;margin-left:378.25pt;margin-top:459.82pt;mso-position-vertical-relative:page;mso-position-horizontal-relative:page;width:77pt;height:40.5pt;z-index:252091392;"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1459" w:type="dxa"/>
                    <w:tblInd w:w="40"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201"/>
                          <w:spacing w:before="200" w:line="226" w:lineRule="auto"/>
                          <w:rPr>
                            <w:sz w:val="25"/>
                            <w:szCs w:val="25"/>
                          </w:rPr>
                        </w:pPr>
                        <w:r>
                          <w:rPr>
                            <w:sz w:val="25"/>
                            <w:szCs w:val="25"/>
                            <w:spacing w:val="6"/>
                          </w:rPr>
                          <w:t>产品因素</w:t>
                        </w:r>
                      </w:p>
                    </w:tc>
                  </w:tr>
                </w:tbl>
                <w:p>
                  <w:pPr>
                    <w:pStyle w:val="BodyText"/>
                    <w:rPr/>
                  </w:pPr>
                  <w:r/>
                </w:p>
              </w:txbxContent>
            </v:textbox>
          </v:shape>
        </w:pict>
      </w:r>
      <w:r>
        <w:pict>
          <v:shape id="_x0000_s222" style="position:absolute;margin-left:378.25pt;margin-top:585.67pt;mso-position-vertical-relative:page;mso-position-horizontal-relative:page;width:77pt;height:40.5pt;z-index:252094464;" o:allowincell="f" filled="false" stroked="false" type="#_x0000_t202">
            <v:fill on="false"/>
            <v:stroke on="false"/>
            <v:path/>
            <v:imagedata o:title=""/>
            <o:lock v:ext="edit" aspectratio="false"/>
            <v:textbox inset="0mm,0mm,0mm,0mm">
              <w:txbxContent>
                <w:p>
                  <w:pPr>
                    <w:spacing w:line="20" w:lineRule="exact"/>
                    <w:rPr/>
                  </w:pPr>
                  <w:r/>
                </w:p>
                <w:tbl>
                  <w:tblPr>
                    <w:tblStyle w:val="TableNormal"/>
                    <w:tblW w:w="1459" w:type="dxa"/>
                    <w:tblInd w:w="40"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73"/>
                          <w:spacing w:before="200" w:line="226" w:lineRule="auto"/>
                          <w:rPr>
                            <w:sz w:val="25"/>
                            <w:szCs w:val="25"/>
                          </w:rPr>
                        </w:pPr>
                        <w:r>
                          <w:rPr>
                            <w:sz w:val="25"/>
                            <w:szCs w:val="25"/>
                            <w:spacing w:val="7"/>
                          </w:rPr>
                          <w:t>生产者因素</w:t>
                        </w:r>
                      </w:p>
                    </w:tc>
                  </w:tr>
                </w:tbl>
                <w:p>
                  <w:pPr>
                    <w:pStyle w:val="BodyText"/>
                    <w:rPr/>
                  </w:pPr>
                  <w:r/>
                </w:p>
              </w:txbxContent>
            </v:textbox>
          </v:shape>
        </w:pict>
      </w:r>
      <w:r/>
    </w:p>
    <w:p>
      <w:pPr>
        <w:ind w:firstLine="57"/>
        <w:spacing w:line="578" w:lineRule="exact"/>
        <w:rPr/>
      </w:pPr>
      <w:r>
        <w:rPr>
          <w:position w:val="-11"/>
        </w:rPr>
        <w:pict>
          <v:shape id="_x0000_s224"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68"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ind w:left="8"/>
        <w:spacing w:before="142"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1</w:t>
      </w:r>
      <w:r>
        <w:rPr>
          <w:rFonts w:ascii="SimSun" w:hAnsi="SimSun" w:eastAsia="SimSun" w:cs="SimSun"/>
          <w:sz w:val="24"/>
          <w:szCs w:val="24"/>
          <w14:textOutline w14:w="4354" w14:cap="flat" w14:cmpd="sng">
            <w14:solidFill>
              <w14:srgbClr w14:val="000000"/>
            </w14:solidFill>
            <w14:prstDash w14:val="solid"/>
            <w14:miter w14:lim="10"/>
          </w14:textOutline>
        </w:rPr>
        <w:t>）渠道的基本概念、功能、分销渠道的类型【慕课</w:t>
      </w:r>
      <w:r>
        <w:rPr>
          <w:rFonts w:ascii="SimSun" w:hAnsi="SimSun" w:eastAsia="SimSun" w:cs="SimSun"/>
          <w:sz w:val="24"/>
          <w:szCs w:val="24"/>
        </w:rPr>
        <w:t xml:space="preserve"> </w:t>
      </w:r>
      <w:r>
        <w:rPr>
          <w:rFonts w:ascii="Calibri" w:hAnsi="Calibri" w:eastAsia="Calibri" w:cs="Calibri"/>
          <w:sz w:val="24"/>
          <w:szCs w:val="24"/>
          <w:b/>
          <w:bCs/>
        </w:rPr>
        <w:t>14.1     </w:t>
      </w:r>
      <w:r>
        <w:rPr>
          <w:rFonts w:ascii="SimSun" w:hAnsi="SimSun" w:eastAsia="SimSun" w:cs="SimSun"/>
          <w:sz w:val="24"/>
          <w:szCs w:val="24"/>
          <w14:textOutline w14:w="4354" w14:cap="flat" w14:cmpd="sng">
            <w14:solidFill>
              <w14:srgbClr w14:val="000000"/>
            </w14:solidFill>
            <w14:prstDash w14:val="solid"/>
            <w14:miter w14:lim="10"/>
          </w14:textOutline>
        </w:rPr>
        <w:t>渠道的含义与构成、</w:t>
      </w:r>
    </w:p>
    <w:p>
      <w:pPr>
        <w:ind w:left="9"/>
        <w:spacing w:before="120" w:line="220" w:lineRule="auto"/>
        <w:outlineLvl w:val="6"/>
        <w:rPr>
          <w:rFonts w:ascii="SimSun" w:hAnsi="SimSun" w:eastAsia="SimSun" w:cs="SimSun"/>
          <w:sz w:val="24"/>
          <w:szCs w:val="24"/>
        </w:rPr>
      </w:pPr>
      <w:r>
        <w:rPr>
          <w:rFonts w:ascii="Calibri" w:hAnsi="Calibri" w:eastAsia="Calibri" w:cs="Calibri"/>
          <w:sz w:val="24"/>
          <w:szCs w:val="24"/>
          <w:b/>
          <w:bCs/>
          <w:spacing w:val="-3"/>
        </w:rPr>
        <w:t>14.2</w:t>
      </w:r>
      <w:r>
        <w:rPr>
          <w:rFonts w:ascii="Calibri" w:hAnsi="Calibri" w:eastAsia="Calibri" w:cs="Calibri"/>
          <w:sz w:val="24"/>
          <w:szCs w:val="24"/>
          <w:b/>
          <w:bCs/>
          <w:spacing w:val="10"/>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3"/>
        </w:rPr>
        <w:t>渠道的类型】</w:t>
      </w:r>
    </w:p>
    <w:p>
      <w:pPr>
        <w:ind w:left="423"/>
        <w:spacing w:before="132" w:line="220" w:lineRule="auto"/>
        <w:rPr>
          <w:rFonts w:ascii="SimSun" w:hAnsi="SimSun" w:eastAsia="SimSun" w:cs="SimSun"/>
          <w:sz w:val="21"/>
          <w:szCs w:val="21"/>
        </w:rPr>
      </w:pPr>
      <w:r>
        <w:rPr>
          <w:rFonts w:ascii="SimSun" w:hAnsi="SimSun" w:eastAsia="SimSun" w:cs="SimSun"/>
          <w:sz w:val="21"/>
          <w:szCs w:val="21"/>
          <w:spacing w:val="-1"/>
        </w:rPr>
        <w:t>分销渠道是促使产品或服务顺利地被使用或消费的一整套相互依存的组织。</w:t>
      </w:r>
    </w:p>
    <w:p>
      <w:pPr>
        <w:spacing w:before="223"/>
        <w:rPr/>
      </w:pPr>
      <w:r/>
    </w:p>
    <w:tbl>
      <w:tblPr>
        <w:tblStyle w:val="TableNormal"/>
        <w:tblW w:w="7671" w:type="dxa"/>
        <w:tblInd w:w="470"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91"/>
        <w:gridCol w:w="6380"/>
      </w:tblGrid>
      <w:tr>
        <w:trPr>
          <w:trHeight w:val="407" w:hRule="atLeast"/>
        </w:trPr>
        <w:tc>
          <w:tcPr>
            <w:tcW w:w="1291" w:type="dxa"/>
            <w:vAlign w:val="top"/>
            <w:tcBorders>
              <w:bottom w:val="single" w:color="000000" w:sz="10" w:space="0"/>
              <w:right w:val="single" w:color="000000" w:sz="10" w:space="0"/>
              <w:top w:val="single" w:color="000000" w:sz="10" w:space="0"/>
              <w:left w:val="nil"/>
            </w:tcBorders>
          </w:tcPr>
          <w:p>
            <w:pPr>
              <w:pStyle w:val="TableText"/>
              <w:ind w:left="132"/>
              <w:spacing w:before="93" w:line="222" w:lineRule="auto"/>
              <w:rPr/>
            </w:pPr>
            <w:r>
              <w:rPr>
                <w14:textOutline w14:w="3831" w14:cap="flat" w14:cmpd="sng">
                  <w14:solidFill>
                    <w14:srgbClr w14:val="000000"/>
                  </w14:solidFill>
                  <w14:prstDash w14:val="solid"/>
                  <w14:miter w14:lim="10"/>
                </w14:textOutline>
                <w:spacing w:val="-1"/>
              </w:rPr>
              <w:t>主要功能</w:t>
            </w:r>
          </w:p>
        </w:tc>
        <w:tc>
          <w:tcPr>
            <w:tcW w:w="6380" w:type="dxa"/>
            <w:vAlign w:val="top"/>
            <w:tcBorders>
              <w:left w:val="single" w:color="000000" w:sz="10" w:space="0"/>
              <w:bottom w:val="single" w:color="000000" w:sz="10" w:space="0"/>
              <w:top w:val="single" w:color="000000" w:sz="10" w:space="0"/>
              <w:right w:val="nil"/>
            </w:tcBorders>
          </w:tcPr>
          <w:p>
            <w:pPr>
              <w:pStyle w:val="TableText"/>
              <w:ind w:left="3189"/>
              <w:spacing w:before="93" w:line="221" w:lineRule="auto"/>
              <w:rPr/>
            </w:pPr>
            <w:r>
              <w:rPr>
                <w14:textOutline w14:w="3831" w14:cap="flat" w14:cmpd="sng">
                  <w14:solidFill>
                    <w14:srgbClr w14:val="000000"/>
                  </w14:solidFill>
                  <w14:prstDash w14:val="solid"/>
                  <w14:miter w14:lim="10"/>
                </w14:textOutline>
                <w:spacing w:val="-3"/>
              </w:rPr>
              <w:t>说明</w:t>
            </w:r>
          </w:p>
        </w:tc>
      </w:tr>
      <w:tr>
        <w:trPr>
          <w:trHeight w:val="382" w:hRule="atLeast"/>
        </w:trPr>
        <w:tc>
          <w:tcPr>
            <w:tcW w:w="1291" w:type="dxa"/>
            <w:vAlign w:val="top"/>
            <w:tcBorders>
              <w:right w:val="single" w:color="000000" w:sz="10" w:space="0"/>
              <w:top w:val="single" w:color="000000" w:sz="10" w:space="0"/>
              <w:left w:val="nil"/>
            </w:tcBorders>
          </w:tcPr>
          <w:p>
            <w:pPr>
              <w:pStyle w:val="TableText"/>
              <w:ind w:left="130"/>
              <w:spacing w:before="81" w:line="221" w:lineRule="auto"/>
              <w:rPr/>
            </w:pPr>
            <w:r>
              <w:rPr>
                <w:spacing w:val="-2"/>
              </w:rPr>
              <w:t>信息沟通</w:t>
            </w:r>
          </w:p>
        </w:tc>
        <w:tc>
          <w:tcPr>
            <w:tcW w:w="6380" w:type="dxa"/>
            <w:vAlign w:val="top"/>
            <w:tcBorders>
              <w:left w:val="single" w:color="000000" w:sz="10" w:space="0"/>
              <w:top w:val="single" w:color="000000" w:sz="10" w:space="0"/>
              <w:right w:val="nil"/>
            </w:tcBorders>
          </w:tcPr>
          <w:p>
            <w:pPr>
              <w:pStyle w:val="TableText"/>
              <w:ind w:left="111"/>
              <w:spacing w:before="81" w:line="220" w:lineRule="auto"/>
              <w:rPr/>
            </w:pPr>
            <w:r>
              <w:rPr>
                <w:spacing w:val="-1"/>
              </w:rPr>
              <w:t>收集和传播渠道运作时所必需的信息</w:t>
            </w:r>
          </w:p>
        </w:tc>
      </w:tr>
      <w:tr>
        <w:trPr>
          <w:trHeight w:val="394" w:hRule="atLeast"/>
        </w:trPr>
        <w:tc>
          <w:tcPr>
            <w:tcW w:w="1291" w:type="dxa"/>
            <w:vAlign w:val="top"/>
            <w:tcBorders>
              <w:right w:val="single" w:color="000000" w:sz="10" w:space="0"/>
              <w:left w:val="nil"/>
            </w:tcBorders>
          </w:tcPr>
          <w:p>
            <w:pPr>
              <w:pStyle w:val="TableText"/>
              <w:ind w:left="130"/>
              <w:spacing w:before="95" w:line="221" w:lineRule="auto"/>
              <w:rPr/>
            </w:pPr>
            <w:r>
              <w:rPr>
                <w:spacing w:val="-2"/>
              </w:rPr>
              <w:t>服务</w:t>
            </w:r>
          </w:p>
        </w:tc>
        <w:tc>
          <w:tcPr>
            <w:tcW w:w="6380" w:type="dxa"/>
            <w:vAlign w:val="top"/>
            <w:tcBorders>
              <w:left w:val="single" w:color="000000" w:sz="10" w:space="0"/>
              <w:right w:val="nil"/>
            </w:tcBorders>
          </w:tcPr>
          <w:p>
            <w:pPr>
              <w:pStyle w:val="TableText"/>
              <w:ind w:left="125"/>
              <w:spacing w:before="95" w:line="220" w:lineRule="auto"/>
              <w:rPr/>
            </w:pPr>
            <w:r>
              <w:rPr>
                <w:spacing w:val="-1"/>
              </w:rPr>
              <w:t>向产品的购买者（包括渠道中间的和终端的购买者）提供各种服务</w:t>
            </w:r>
          </w:p>
        </w:tc>
      </w:tr>
      <w:tr>
        <w:trPr>
          <w:trHeight w:val="391" w:hRule="atLeast"/>
        </w:trPr>
        <w:tc>
          <w:tcPr>
            <w:tcW w:w="1291" w:type="dxa"/>
            <w:vAlign w:val="top"/>
            <w:tcBorders>
              <w:right w:val="single" w:color="000000" w:sz="10" w:space="0"/>
              <w:left w:val="nil"/>
            </w:tcBorders>
          </w:tcPr>
          <w:p>
            <w:pPr>
              <w:pStyle w:val="TableText"/>
              <w:ind w:left="131"/>
              <w:spacing w:before="97" w:line="220" w:lineRule="auto"/>
              <w:rPr/>
            </w:pPr>
            <w:r>
              <w:rPr>
                <w:spacing w:val="-2"/>
              </w:rPr>
              <w:t>促销</w:t>
            </w:r>
          </w:p>
        </w:tc>
        <w:tc>
          <w:tcPr>
            <w:tcW w:w="6380" w:type="dxa"/>
            <w:vAlign w:val="top"/>
            <w:tcBorders>
              <w:left w:val="single" w:color="000000" w:sz="10" w:space="0"/>
              <w:right w:val="nil"/>
            </w:tcBorders>
          </w:tcPr>
          <w:p>
            <w:pPr>
              <w:pStyle w:val="TableText"/>
              <w:ind w:left="103"/>
              <w:spacing w:before="97" w:line="220" w:lineRule="auto"/>
              <w:rPr/>
            </w:pPr>
            <w:r>
              <w:rPr>
                <w:spacing w:val="-1"/>
              </w:rPr>
              <w:t>运用多种手段对所供应的货物进行说服性沟通</w:t>
            </w:r>
          </w:p>
        </w:tc>
      </w:tr>
      <w:tr>
        <w:trPr>
          <w:trHeight w:val="393" w:hRule="atLeast"/>
        </w:trPr>
        <w:tc>
          <w:tcPr>
            <w:tcW w:w="1291" w:type="dxa"/>
            <w:vAlign w:val="top"/>
            <w:tcBorders>
              <w:right w:val="single" w:color="000000" w:sz="10" w:space="0"/>
              <w:left w:val="nil"/>
            </w:tcBorders>
          </w:tcPr>
          <w:p>
            <w:pPr>
              <w:pStyle w:val="TableText"/>
              <w:ind w:left="129"/>
              <w:spacing w:before="100" w:line="221" w:lineRule="auto"/>
              <w:rPr/>
            </w:pPr>
            <w:r>
              <w:rPr>
                <w:spacing w:val="-2"/>
              </w:rPr>
              <w:t>谈判</w:t>
            </w:r>
          </w:p>
        </w:tc>
        <w:tc>
          <w:tcPr>
            <w:tcW w:w="6380" w:type="dxa"/>
            <w:vAlign w:val="top"/>
            <w:tcBorders>
              <w:left w:val="single" w:color="000000" w:sz="10" w:space="0"/>
              <w:right w:val="nil"/>
            </w:tcBorders>
          </w:tcPr>
          <w:p>
            <w:pPr>
              <w:pStyle w:val="TableText"/>
              <w:ind w:left="104"/>
              <w:spacing w:before="100" w:line="219" w:lineRule="auto"/>
              <w:rPr/>
            </w:pPr>
            <w:r>
              <w:rPr>
                <w:spacing w:val="-4"/>
              </w:rPr>
              <w:t>尽力达成价格及有关条件达成最后协议， 以实现所有权的转移</w:t>
            </w:r>
          </w:p>
        </w:tc>
      </w:tr>
      <w:tr>
        <w:trPr>
          <w:trHeight w:val="394" w:hRule="atLeast"/>
        </w:trPr>
        <w:tc>
          <w:tcPr>
            <w:tcW w:w="1291" w:type="dxa"/>
            <w:vAlign w:val="top"/>
            <w:tcBorders>
              <w:right w:val="single" w:color="000000" w:sz="10" w:space="0"/>
              <w:left w:val="nil"/>
            </w:tcBorders>
          </w:tcPr>
          <w:p>
            <w:pPr>
              <w:pStyle w:val="TableText"/>
              <w:ind w:left="133"/>
              <w:spacing w:before="102" w:line="220" w:lineRule="auto"/>
              <w:rPr/>
            </w:pPr>
            <w:r>
              <w:rPr>
                <w:spacing w:val="-3"/>
              </w:rPr>
              <w:t>订货</w:t>
            </w:r>
          </w:p>
        </w:tc>
        <w:tc>
          <w:tcPr>
            <w:tcW w:w="6380" w:type="dxa"/>
            <w:vAlign w:val="top"/>
            <w:tcBorders>
              <w:left w:val="single" w:color="000000" w:sz="10" w:space="0"/>
              <w:right w:val="nil"/>
            </w:tcBorders>
          </w:tcPr>
          <w:p>
            <w:pPr>
              <w:pStyle w:val="TableText"/>
              <w:ind w:left="110"/>
              <w:spacing w:before="102" w:line="221" w:lineRule="auto"/>
              <w:rPr/>
            </w:pPr>
            <w:r>
              <w:rPr>
                <w:spacing w:val="-1"/>
              </w:rPr>
              <w:t>营销渠道成员向生产厂家进行有购买意图的反向沟通行为</w:t>
            </w:r>
          </w:p>
        </w:tc>
      </w:tr>
      <w:tr>
        <w:trPr>
          <w:trHeight w:val="391" w:hRule="atLeast"/>
        </w:trPr>
        <w:tc>
          <w:tcPr>
            <w:tcW w:w="1291" w:type="dxa"/>
            <w:vAlign w:val="top"/>
            <w:tcBorders>
              <w:right w:val="single" w:color="000000" w:sz="10" w:space="0"/>
              <w:left w:val="nil"/>
            </w:tcBorders>
          </w:tcPr>
          <w:p>
            <w:pPr>
              <w:pStyle w:val="TableText"/>
              <w:ind w:left="135"/>
              <w:spacing w:before="104" w:line="222" w:lineRule="auto"/>
              <w:rPr/>
            </w:pPr>
            <w:r>
              <w:rPr>
                <w:spacing w:val="-3"/>
              </w:rPr>
              <w:t>融资</w:t>
            </w:r>
          </w:p>
        </w:tc>
        <w:tc>
          <w:tcPr>
            <w:tcW w:w="6380" w:type="dxa"/>
            <w:vAlign w:val="top"/>
            <w:tcBorders>
              <w:left w:val="single" w:color="000000" w:sz="10" w:space="0"/>
              <w:right w:val="nil"/>
            </w:tcBorders>
          </w:tcPr>
          <w:p>
            <w:pPr>
              <w:pStyle w:val="TableText"/>
              <w:ind w:left="106"/>
              <w:spacing w:before="104" w:line="220" w:lineRule="auto"/>
              <w:rPr/>
            </w:pPr>
            <w:r>
              <w:rPr>
                <w:spacing w:val="-1"/>
              </w:rPr>
              <w:t>为负担渠道运作的成本费用而收集和分散资金</w:t>
            </w:r>
          </w:p>
        </w:tc>
      </w:tr>
      <w:tr>
        <w:trPr>
          <w:trHeight w:val="394" w:hRule="atLeast"/>
        </w:trPr>
        <w:tc>
          <w:tcPr>
            <w:tcW w:w="1291" w:type="dxa"/>
            <w:vAlign w:val="top"/>
            <w:tcBorders>
              <w:right w:val="single" w:color="000000" w:sz="10" w:space="0"/>
              <w:left w:val="nil"/>
            </w:tcBorders>
          </w:tcPr>
          <w:p>
            <w:pPr>
              <w:pStyle w:val="TableText"/>
              <w:ind w:left="130"/>
              <w:spacing w:before="106" w:line="221" w:lineRule="auto"/>
              <w:rPr/>
            </w:pPr>
            <w:r>
              <w:rPr>
                <w:spacing w:val="-2"/>
              </w:rPr>
              <w:t>承担风险</w:t>
            </w:r>
          </w:p>
        </w:tc>
        <w:tc>
          <w:tcPr>
            <w:tcW w:w="6380" w:type="dxa"/>
            <w:vAlign w:val="top"/>
            <w:tcBorders>
              <w:left w:val="single" w:color="000000" w:sz="10" w:space="0"/>
              <w:right w:val="nil"/>
            </w:tcBorders>
          </w:tcPr>
          <w:p>
            <w:pPr>
              <w:pStyle w:val="TableText"/>
              <w:ind w:left="103"/>
              <w:spacing w:before="106" w:line="221" w:lineRule="auto"/>
              <w:rPr/>
            </w:pPr>
            <w:r>
              <w:rPr/>
              <w:t>承担产品在从生产者转移到消费者过程中的</w:t>
            </w:r>
            <w:r>
              <w:rPr>
                <w:spacing w:val="-1"/>
              </w:rPr>
              <w:t>全部风险</w:t>
            </w:r>
          </w:p>
        </w:tc>
      </w:tr>
      <w:tr>
        <w:trPr>
          <w:trHeight w:val="394" w:hRule="atLeast"/>
        </w:trPr>
        <w:tc>
          <w:tcPr>
            <w:tcW w:w="1291" w:type="dxa"/>
            <w:vAlign w:val="top"/>
            <w:tcBorders>
              <w:right w:val="single" w:color="000000" w:sz="10" w:space="0"/>
              <w:left w:val="nil"/>
            </w:tcBorders>
          </w:tcPr>
          <w:p>
            <w:pPr>
              <w:pStyle w:val="TableText"/>
              <w:ind w:left="129"/>
              <w:spacing w:before="109" w:line="221" w:lineRule="auto"/>
              <w:rPr/>
            </w:pPr>
            <w:r>
              <w:rPr>
                <w:spacing w:val="-2"/>
              </w:rPr>
              <w:t>储运</w:t>
            </w:r>
          </w:p>
        </w:tc>
        <w:tc>
          <w:tcPr>
            <w:tcW w:w="6380" w:type="dxa"/>
            <w:vAlign w:val="top"/>
            <w:tcBorders>
              <w:left w:val="single" w:color="000000" w:sz="10" w:space="0"/>
              <w:right w:val="nil"/>
            </w:tcBorders>
          </w:tcPr>
          <w:p>
            <w:pPr>
              <w:pStyle w:val="TableText"/>
              <w:ind w:left="103"/>
              <w:spacing w:before="108" w:line="220" w:lineRule="auto"/>
              <w:rPr/>
            </w:pPr>
            <w:r>
              <w:rPr/>
              <w:t>产品实体从原料供应者到最终顾客的连续的运输、储存</w:t>
            </w:r>
            <w:r>
              <w:rPr>
                <w:spacing w:val="-1"/>
              </w:rPr>
              <w:t>等工作</w:t>
            </w:r>
          </w:p>
        </w:tc>
      </w:tr>
      <w:tr>
        <w:trPr>
          <w:trHeight w:val="391" w:hRule="atLeast"/>
        </w:trPr>
        <w:tc>
          <w:tcPr>
            <w:tcW w:w="1291" w:type="dxa"/>
            <w:vAlign w:val="top"/>
            <w:tcBorders>
              <w:right w:val="single" w:color="000000" w:sz="10" w:space="0"/>
              <w:left w:val="nil"/>
            </w:tcBorders>
          </w:tcPr>
          <w:p>
            <w:pPr>
              <w:pStyle w:val="TableText"/>
              <w:ind w:left="130"/>
              <w:spacing w:before="110" w:line="221" w:lineRule="auto"/>
              <w:rPr/>
            </w:pPr>
            <w:r>
              <w:rPr>
                <w:spacing w:val="-2"/>
              </w:rPr>
              <w:t>付款</w:t>
            </w:r>
          </w:p>
        </w:tc>
        <w:tc>
          <w:tcPr>
            <w:tcW w:w="6380" w:type="dxa"/>
            <w:vAlign w:val="top"/>
            <w:tcBorders>
              <w:left w:val="single" w:color="000000" w:sz="10" w:space="0"/>
              <w:right w:val="nil"/>
            </w:tcBorders>
          </w:tcPr>
          <w:p>
            <w:pPr>
              <w:pStyle w:val="TableText"/>
              <w:ind w:left="112"/>
              <w:spacing w:before="110" w:line="220" w:lineRule="auto"/>
              <w:rPr/>
            </w:pPr>
            <w:r>
              <w:rPr>
                <w:spacing w:val="-1"/>
              </w:rPr>
              <w:t>买方通过银行和其他金融机构向卖方付货款</w:t>
            </w:r>
          </w:p>
        </w:tc>
      </w:tr>
      <w:tr>
        <w:trPr>
          <w:trHeight w:val="418" w:hRule="atLeast"/>
        </w:trPr>
        <w:tc>
          <w:tcPr>
            <w:tcW w:w="1291" w:type="dxa"/>
            <w:vAlign w:val="top"/>
            <w:tcBorders>
              <w:bottom w:val="single" w:color="000000" w:sz="10" w:space="0"/>
              <w:right w:val="single" w:color="000000" w:sz="10" w:space="0"/>
              <w:left w:val="nil"/>
            </w:tcBorders>
          </w:tcPr>
          <w:p>
            <w:pPr>
              <w:pStyle w:val="TableText"/>
              <w:ind w:left="130"/>
              <w:spacing w:before="112" w:line="221" w:lineRule="auto"/>
              <w:rPr/>
            </w:pPr>
            <w:r>
              <w:rPr>
                <w:spacing w:val="-1"/>
              </w:rPr>
              <w:t>所有权交换</w:t>
            </w:r>
          </w:p>
        </w:tc>
        <w:tc>
          <w:tcPr>
            <w:tcW w:w="6380" w:type="dxa"/>
            <w:vAlign w:val="top"/>
            <w:tcBorders>
              <w:left w:val="single" w:color="000000" w:sz="10" w:space="0"/>
              <w:bottom w:val="single" w:color="000000" w:sz="10" w:space="0"/>
              <w:right w:val="nil"/>
            </w:tcBorders>
          </w:tcPr>
          <w:p>
            <w:pPr>
              <w:pStyle w:val="TableText"/>
              <w:ind w:left="109"/>
              <w:spacing w:before="113" w:line="220" w:lineRule="auto"/>
              <w:rPr/>
            </w:pPr>
            <w:r>
              <w:rPr>
                <w:spacing w:val="-1"/>
              </w:rPr>
              <w:t>货物的所有权从一个机构或个人转移到另一个机构或个人</w:t>
            </w:r>
          </w:p>
        </w:tc>
      </w:tr>
    </w:tbl>
    <w:p>
      <w:pPr>
        <w:pStyle w:val="BodyText"/>
        <w:spacing w:line="408" w:lineRule="auto"/>
        <w:rPr/>
      </w:pPr>
      <w:r/>
    </w:p>
    <w:p>
      <w:pPr>
        <w:ind w:left="8"/>
        <w:spacing w:before="79"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2</w:t>
      </w:r>
      <w:r>
        <w:rPr>
          <w:rFonts w:ascii="SimSun" w:hAnsi="SimSun" w:eastAsia="SimSun" w:cs="SimSun"/>
          <w:sz w:val="24"/>
          <w:szCs w:val="24"/>
          <w14:textOutline w14:w="4354" w14:cap="flat" w14:cmpd="sng">
            <w14:solidFill>
              <w14:srgbClr w14:val="000000"/>
            </w14:solidFill>
            <w14:prstDash w14:val="solid"/>
            <w14:miter w14:lim="10"/>
          </w14:textOutline>
          <w:spacing w:val="-2"/>
        </w:rPr>
        <w:t>）分销渠道设计</w:t>
      </w:r>
    </w:p>
    <w:p>
      <w:pPr>
        <w:spacing w:before="71"/>
        <w:rPr/>
      </w:pPr>
      <w:r/>
    </w:p>
    <w:p>
      <w:pPr>
        <w:spacing w:before="71"/>
        <w:rPr/>
      </w:pPr>
      <w:r/>
    </w:p>
    <w:p>
      <w:pPr>
        <w:spacing w:before="70"/>
        <w:rPr/>
      </w:pPr>
      <w:r/>
    </w:p>
    <w:tbl>
      <w:tblPr>
        <w:tblStyle w:val="TableNormal"/>
        <w:tblW w:w="1649" w:type="dxa"/>
        <w:tblInd w:w="1521" w:type="dxa"/>
        <w:tblLayout w:type="fixed"/>
        <w:tblBorders>
          <w:left w:val="single" w:color="000000" w:sz="16" w:space="0"/>
          <w:bottom w:val="single" w:color="000000" w:sz="16" w:space="0"/>
          <w:right w:val="single" w:color="000000" w:sz="16" w:space="0"/>
          <w:top w:val="single" w:color="000000" w:sz="16" w:space="0"/>
        </w:tblBorders>
      </w:tblPr>
      <w:tblGrid>
        <w:gridCol w:w="1649"/>
      </w:tblGrid>
      <w:tr>
        <w:trPr>
          <w:trHeight w:val="689" w:hRule="atLeast"/>
        </w:trPr>
        <w:tc>
          <w:tcPr>
            <w:tcW w:w="1649" w:type="dxa"/>
            <w:vAlign w:val="top"/>
          </w:tcPr>
          <w:p>
            <w:pPr>
              <w:pStyle w:val="TableText"/>
              <w:ind w:left="37"/>
              <w:spacing w:before="200" w:line="226" w:lineRule="auto"/>
              <w:rPr>
                <w:sz w:val="25"/>
                <w:szCs w:val="25"/>
              </w:rPr>
            </w:pPr>
            <w:r>
              <w:rPr>
                <w:sz w:val="25"/>
                <w:szCs w:val="25"/>
                <w:spacing w:val="7"/>
              </w:rPr>
              <w:t>确定渠道目标</w:t>
            </w:r>
          </w:p>
        </w:tc>
      </w:tr>
    </w:tbl>
    <w:p>
      <w:pPr>
        <w:spacing w:line="69" w:lineRule="exact"/>
        <w:rPr/>
      </w:pPr>
      <w:r/>
    </w:p>
    <w:tbl>
      <w:tblPr>
        <w:tblStyle w:val="TableNormal"/>
        <w:tblW w:w="1459" w:type="dxa"/>
        <w:tblInd w:w="5797" w:type="dxa"/>
        <w:tblLayout w:type="fixed"/>
        <w:tblBorders>
          <w:left w:val="single" w:color="000000" w:sz="16" w:space="0"/>
          <w:bottom w:val="single" w:color="000000" w:sz="16" w:space="0"/>
          <w:right w:val="single" w:color="000000" w:sz="16" w:space="0"/>
          <w:top w:val="single" w:color="000000" w:sz="16" w:space="0"/>
        </w:tblBorders>
      </w:tblPr>
      <w:tblGrid>
        <w:gridCol w:w="1459"/>
      </w:tblGrid>
      <w:tr>
        <w:trPr>
          <w:trHeight w:val="689" w:hRule="atLeast"/>
        </w:trPr>
        <w:tc>
          <w:tcPr>
            <w:tcW w:w="1459" w:type="dxa"/>
            <w:vAlign w:val="top"/>
          </w:tcPr>
          <w:p>
            <w:pPr>
              <w:pStyle w:val="TableText"/>
              <w:ind w:left="74"/>
              <w:spacing w:before="200" w:line="226" w:lineRule="auto"/>
              <w:rPr>
                <w:sz w:val="25"/>
                <w:szCs w:val="25"/>
              </w:rPr>
            </w:pPr>
            <w:r>
              <w:rPr>
                <w:sz w:val="25"/>
                <w:szCs w:val="25"/>
                <w:spacing w:val="6"/>
              </w:rPr>
              <w:t>竞争者因素</w:t>
            </w:r>
          </w:p>
        </w:tc>
      </w:tr>
    </w:tbl>
    <w:p>
      <w:pPr>
        <w:pStyle w:val="BodyText"/>
        <w:spacing w:line="315" w:lineRule="auto"/>
        <w:rPr/>
      </w:pPr>
      <w:r/>
    </w:p>
    <w:p>
      <w:pPr>
        <w:pStyle w:val="BodyText"/>
        <w:spacing w:line="315" w:lineRule="auto"/>
        <w:rPr/>
      </w:pPr>
      <w:r/>
    </w:p>
    <w:p>
      <w:pPr>
        <w:pStyle w:val="BodyText"/>
        <w:spacing w:line="316" w:lineRule="auto"/>
        <w:rPr/>
      </w:pPr>
      <w:r/>
    </w:p>
    <w:p>
      <w:pPr>
        <w:ind w:left="16"/>
        <w:spacing w:before="69" w:line="405" w:lineRule="exact"/>
        <w:rPr>
          <w:rFonts w:ascii="SimSun" w:hAnsi="SimSun" w:eastAsia="SimSun" w:cs="SimSun"/>
          <w:sz w:val="21"/>
          <w:szCs w:val="21"/>
        </w:rPr>
      </w:pPr>
      <w:r>
        <w:rPr>
          <w:rFonts w:ascii="SimSun" w:hAnsi="SimSun" w:eastAsia="SimSun" w:cs="SimSun"/>
          <w:sz w:val="21"/>
          <w:szCs w:val="21"/>
          <w:spacing w:val="-3"/>
          <w:position w:val="14"/>
        </w:rPr>
        <w:t>1、确定渠道目标</w:t>
      </w:r>
    </w:p>
    <w:p>
      <w:pPr>
        <w:ind w:left="3"/>
        <w:spacing w:before="1" w:line="220" w:lineRule="auto"/>
        <w:rPr>
          <w:rFonts w:ascii="SimSun" w:hAnsi="SimSun" w:eastAsia="SimSun" w:cs="SimSun"/>
          <w:sz w:val="21"/>
          <w:szCs w:val="21"/>
        </w:rPr>
      </w:pPr>
      <w:r>
        <w:rPr>
          <w:rFonts w:ascii="SimSun" w:hAnsi="SimSun" w:eastAsia="SimSun" w:cs="SimSun"/>
          <w:sz w:val="21"/>
          <w:szCs w:val="21"/>
          <w:spacing w:val="-1"/>
        </w:rPr>
        <w:t>2、制定渠道方案</w:t>
      </w:r>
    </w:p>
    <w:p>
      <w:pPr>
        <w:spacing w:before="155" w:line="405" w:lineRule="exact"/>
        <w:jc w:val="right"/>
        <w:rPr>
          <w:rFonts w:ascii="SimSun" w:hAnsi="SimSun" w:eastAsia="SimSun" w:cs="SimSun"/>
          <w:sz w:val="21"/>
          <w:szCs w:val="21"/>
        </w:rPr>
      </w:pPr>
      <w:r>
        <w:rPr>
          <w:rFonts w:ascii="SimSun" w:hAnsi="SimSun" w:eastAsia="SimSun" w:cs="SimSun"/>
          <w:sz w:val="21"/>
          <w:szCs w:val="21"/>
          <w:spacing w:val="-2"/>
          <w:position w:val="14"/>
        </w:rPr>
        <w:t>确定渠道成员的类型；确定渠道成员的数量（密集性分销、专营性分销、选择性分销</w:t>
      </w:r>
      <w:r>
        <w:rPr>
          <w:rFonts w:ascii="SimSun" w:hAnsi="SimSun" w:eastAsia="SimSun" w:cs="SimSun"/>
          <w:sz w:val="21"/>
          <w:szCs w:val="21"/>
          <w:spacing w:val="-53"/>
          <w:position w:val="14"/>
        </w:rPr>
        <w:t>）；</w:t>
      </w:r>
      <w:r>
        <w:rPr>
          <w:rFonts w:ascii="SimSun" w:hAnsi="SimSun" w:eastAsia="SimSun" w:cs="SimSun"/>
          <w:sz w:val="21"/>
          <w:szCs w:val="21"/>
          <w:spacing w:val="-2"/>
          <w:position w:val="14"/>
        </w:rPr>
        <w:t>确定渠</w:t>
      </w:r>
    </w:p>
    <w:p>
      <w:pPr>
        <w:spacing w:before="1" w:line="220" w:lineRule="auto"/>
        <w:rPr>
          <w:rFonts w:ascii="SimSun" w:hAnsi="SimSun" w:eastAsia="SimSun" w:cs="SimSun"/>
          <w:sz w:val="21"/>
          <w:szCs w:val="21"/>
        </w:rPr>
      </w:pPr>
      <w:r>
        <w:rPr>
          <w:rFonts w:ascii="SimSun" w:hAnsi="SimSun" w:eastAsia="SimSun" w:cs="SimSun"/>
          <w:sz w:val="21"/>
          <w:szCs w:val="21"/>
          <w:spacing w:val="-1"/>
        </w:rPr>
        <w:t>道成员的条件和责任。</w:t>
      </w:r>
    </w:p>
    <w:p>
      <w:pPr>
        <w:spacing w:line="220" w:lineRule="auto"/>
        <w:sectPr>
          <w:footerReference w:type="default" r:id="rId353"/>
          <w:pgSz w:w="12240" w:h="15840"/>
          <w:pgMar w:top="1346" w:right="1795" w:bottom="880" w:left="1807" w:header="0" w:footer="715" w:gutter="0"/>
        </w:sectPr>
        <w:rPr>
          <w:rFonts w:ascii="SimSun" w:hAnsi="SimSun" w:eastAsia="SimSun" w:cs="SimSun"/>
          <w:sz w:val="21"/>
          <w:szCs w:val="21"/>
        </w:rPr>
      </w:pPr>
    </w:p>
    <w:p>
      <w:pPr>
        <w:ind w:left="12"/>
        <w:spacing w:before="191" w:line="219" w:lineRule="auto"/>
        <w:rPr>
          <w:rFonts w:ascii="SimSun" w:hAnsi="SimSun" w:eastAsia="SimSun" w:cs="SimSun"/>
          <w:sz w:val="21"/>
          <w:szCs w:val="21"/>
        </w:rPr>
      </w:pPr>
      <w:r>
        <w:rPr>
          <w:rFonts w:ascii="SimSun" w:hAnsi="SimSun" w:eastAsia="SimSun" w:cs="SimSun"/>
          <w:sz w:val="21"/>
          <w:szCs w:val="21"/>
          <w:spacing w:val="-2"/>
        </w:rPr>
        <w:t>3、渠道方案评估</w:t>
      </w:r>
    </w:p>
    <w:p>
      <w:pPr>
        <w:ind w:firstLine="1635"/>
        <w:spacing w:before="102" w:line="2667" w:lineRule="exact"/>
        <w:rPr/>
      </w:pPr>
      <w:r>
        <w:rPr>
          <w:position w:val="-53"/>
        </w:rPr>
        <w:drawing>
          <wp:inline distT="0" distB="0" distL="0" distR="0">
            <wp:extent cx="1836732" cy="1693167"/>
            <wp:effectExtent l="0" t="0" r="0" b="0"/>
            <wp:docPr id="472" name="IM 472"/>
            <wp:cNvGraphicFramePr/>
            <a:graphic>
              <a:graphicData uri="http://schemas.openxmlformats.org/drawingml/2006/picture">
                <pic:pic>
                  <pic:nvPicPr>
                    <pic:cNvPr id="472" name="IM 472"/>
                    <pic:cNvPicPr/>
                  </pic:nvPicPr>
                  <pic:blipFill>
                    <a:blip r:embed="rId357"/>
                    <a:stretch>
                      <a:fillRect/>
                    </a:stretch>
                  </pic:blipFill>
                  <pic:spPr>
                    <a:xfrm rot="0">
                      <a:off x="0" y="0"/>
                      <a:ext cx="1836732" cy="1693167"/>
                    </a:xfrm>
                    <a:prstGeom prst="rect">
                      <a:avLst/>
                    </a:prstGeom>
                  </pic:spPr>
                </pic:pic>
              </a:graphicData>
            </a:graphic>
          </wp:inline>
        </w:drawing>
      </w:r>
    </w:p>
    <w:p>
      <w:pPr>
        <w:pStyle w:val="BodyText"/>
        <w:spacing w:line="253" w:lineRule="auto"/>
        <w:rPr/>
      </w:pPr>
      <w:r/>
    </w:p>
    <w:p>
      <w:pPr>
        <w:pStyle w:val="BodyText"/>
        <w:spacing w:line="253" w:lineRule="auto"/>
        <w:rPr/>
      </w:pPr>
      <w:r/>
    </w:p>
    <w:p>
      <w:pPr>
        <w:ind w:left="16"/>
        <w:spacing w:before="78"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3</w:t>
      </w:r>
      <w:r>
        <w:rPr>
          <w:rFonts w:ascii="SimSun" w:hAnsi="SimSun" w:eastAsia="SimSun" w:cs="SimSun"/>
          <w:sz w:val="24"/>
          <w:szCs w:val="24"/>
          <w14:textOutline w14:w="4354" w14:cap="flat" w14:cmpd="sng">
            <w14:solidFill>
              <w14:srgbClr w14:val="000000"/>
            </w14:solidFill>
            <w14:prstDash w14:val="solid"/>
            <w14:miter w14:lim="10"/>
          </w14:textOutline>
          <w:spacing w:val="-2"/>
        </w:rPr>
        <w:t>）分销渠道变迁</w:t>
      </w:r>
    </w:p>
    <w:p>
      <w:pPr>
        <w:spacing w:before="173" w:line="4714" w:lineRule="exact"/>
        <w:rPr/>
      </w:pPr>
      <w:r>
        <w:rPr>
          <w:position w:val="-94"/>
        </w:rPr>
        <w:drawing>
          <wp:inline distT="0" distB="0" distL="0" distR="0">
            <wp:extent cx="5328284" cy="2993389"/>
            <wp:effectExtent l="0" t="0" r="0" b="0"/>
            <wp:docPr id="474" name="IM 474"/>
            <wp:cNvGraphicFramePr/>
            <a:graphic>
              <a:graphicData uri="http://schemas.openxmlformats.org/drawingml/2006/picture">
                <pic:pic>
                  <pic:nvPicPr>
                    <pic:cNvPr id="474" name="IM 474"/>
                    <pic:cNvPicPr/>
                  </pic:nvPicPr>
                  <pic:blipFill>
                    <a:blip r:embed="rId358"/>
                    <a:stretch>
                      <a:fillRect/>
                    </a:stretch>
                  </pic:blipFill>
                  <pic:spPr>
                    <a:xfrm rot="0">
                      <a:off x="0" y="0"/>
                      <a:ext cx="5328284" cy="2993389"/>
                    </a:xfrm>
                    <a:prstGeom prst="rect">
                      <a:avLst/>
                    </a:prstGeom>
                  </pic:spPr>
                </pic:pic>
              </a:graphicData>
            </a:graphic>
          </wp:inline>
        </w:drawing>
      </w:r>
    </w:p>
    <w:p>
      <w:pPr>
        <w:pStyle w:val="BodyText"/>
        <w:spacing w:line="285" w:lineRule="auto"/>
        <w:rPr/>
      </w:pPr>
      <w:r/>
    </w:p>
    <w:p>
      <w:pPr>
        <w:pStyle w:val="BodyText"/>
        <w:spacing w:line="285" w:lineRule="auto"/>
        <w:rPr/>
      </w:pPr>
      <w:r/>
    </w:p>
    <w:p>
      <w:pPr>
        <w:ind w:left="18"/>
        <w:spacing w:before="69"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76" name="IM 476"/>
            <wp:cNvGraphicFramePr/>
            <a:graphic>
              <a:graphicData uri="http://schemas.openxmlformats.org/drawingml/2006/picture">
                <pic:pic>
                  <pic:nvPicPr>
                    <pic:cNvPr id="476" name="IM 476"/>
                    <pic:cNvPicPr/>
                  </pic:nvPicPr>
                  <pic:blipFill>
                    <a:blip r:embed="rId359"/>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1"/>
        </w:rPr>
        <w:t>单渠道模式【讲解+案例】</w:t>
      </w:r>
    </w:p>
    <w:p>
      <w:pPr>
        <w:ind w:left="7" w:firstLine="2"/>
        <w:spacing w:before="153" w:line="357" w:lineRule="auto"/>
        <w:rPr>
          <w:rFonts w:ascii="SimSun" w:hAnsi="SimSun" w:eastAsia="SimSun" w:cs="SimSun"/>
          <w:sz w:val="21"/>
          <w:szCs w:val="21"/>
        </w:rPr>
      </w:pPr>
      <w:r>
        <w:rPr>
          <w:rFonts w:ascii="SimSun" w:hAnsi="SimSun" w:eastAsia="SimSun" w:cs="SimSun"/>
          <w:sz w:val="21"/>
          <w:szCs w:val="21"/>
          <w:spacing w:val="-3"/>
        </w:rPr>
        <w:t>单一渠道是指只选择一个中间商销售产品，</w:t>
      </w:r>
      <w:r>
        <w:rPr>
          <w:rFonts w:ascii="SimSun" w:hAnsi="SimSun" w:eastAsia="SimSun" w:cs="SimSun"/>
          <w:sz w:val="21"/>
          <w:szCs w:val="21"/>
          <w:spacing w:val="56"/>
        </w:rPr>
        <w:t xml:space="preserve"> </w:t>
      </w:r>
      <w:r>
        <w:rPr>
          <w:rFonts w:ascii="SimSun" w:hAnsi="SimSun" w:eastAsia="SimSun" w:cs="SimSun"/>
          <w:sz w:val="21"/>
          <w:szCs w:val="21"/>
          <w:spacing w:val="-3"/>
        </w:rPr>
        <w:t>生产者使用的</w:t>
      </w:r>
      <w:r>
        <w:rPr>
          <w:rFonts w:ascii="SimSun" w:hAnsi="SimSun" w:eastAsia="SimSun" w:cs="SimSun"/>
          <w:sz w:val="21"/>
          <w:szCs w:val="21"/>
          <w:spacing w:val="-4"/>
        </w:rPr>
        <w:t>同类中间商少，分销渠道窄的分销渠</w:t>
      </w:r>
      <w:r>
        <w:rPr>
          <w:rFonts w:ascii="SimSun" w:hAnsi="SimSun" w:eastAsia="SimSun" w:cs="SimSun"/>
          <w:sz w:val="21"/>
          <w:szCs w:val="21"/>
        </w:rPr>
        <w:t xml:space="preserve"> </w:t>
      </w:r>
      <w:r>
        <w:rPr>
          <w:rFonts w:ascii="SimSun" w:hAnsi="SimSun" w:eastAsia="SimSun" w:cs="SimSun"/>
          <w:sz w:val="21"/>
          <w:szCs w:val="21"/>
          <w:spacing w:val="1"/>
        </w:rPr>
        <w:t>道模式。单一渠道模式包括线上以及线下两种情况，在</w:t>
      </w:r>
      <w:r>
        <w:rPr>
          <w:rFonts w:ascii="SimSun" w:hAnsi="SimSun" w:eastAsia="SimSun" w:cs="SimSun"/>
          <w:sz w:val="21"/>
          <w:szCs w:val="21"/>
        </w:rPr>
        <w:t>单一渠道模式下使得生产者可以选择懂 </w:t>
      </w:r>
      <w:r>
        <w:rPr>
          <w:rFonts w:ascii="SimSun" w:hAnsi="SimSun" w:eastAsia="SimSun" w:cs="SimSun"/>
          <w:sz w:val="21"/>
          <w:szCs w:val="21"/>
          <w:spacing w:val="-2"/>
        </w:rPr>
        <w:t>得产品技术特性的中间商，相互配合，共担风险， 稳固地占领市场。单一渠道下生产者容易控</w:t>
      </w:r>
      <w:r>
        <w:rPr>
          <w:rFonts w:ascii="SimSun" w:hAnsi="SimSun" w:eastAsia="SimSun" w:cs="SimSun"/>
          <w:sz w:val="21"/>
          <w:szCs w:val="21"/>
          <w:spacing w:val="3"/>
        </w:rPr>
        <w:t xml:space="preserve"> </w:t>
      </w:r>
      <w:r>
        <w:rPr>
          <w:rFonts w:ascii="SimSun" w:hAnsi="SimSun" w:eastAsia="SimSun" w:cs="SimSun"/>
          <w:sz w:val="21"/>
          <w:szCs w:val="21"/>
          <w:spacing w:val="-3"/>
        </w:rPr>
        <w:t>制，</w:t>
      </w:r>
      <w:r>
        <w:rPr>
          <w:rFonts w:ascii="SimSun" w:hAnsi="SimSun" w:eastAsia="SimSun" w:cs="SimSun"/>
          <w:sz w:val="21"/>
          <w:szCs w:val="21"/>
          <w:spacing w:val="-6"/>
        </w:rPr>
        <w:t xml:space="preserve"> </w:t>
      </w:r>
      <w:r>
        <w:rPr>
          <w:rFonts w:ascii="SimSun" w:hAnsi="SimSun" w:eastAsia="SimSun" w:cs="SimSun"/>
          <w:sz w:val="21"/>
          <w:szCs w:val="21"/>
          <w:spacing w:val="-3"/>
        </w:rPr>
        <w:t>一般适用于专业性比较强的产品，或者贵重耐用消费品。而单一渠道也存在一定的缺点，</w:t>
      </w:r>
    </w:p>
    <w:p>
      <w:pPr>
        <w:ind w:left="34"/>
        <w:spacing w:before="1" w:line="220" w:lineRule="auto"/>
        <w:rPr>
          <w:rFonts w:ascii="SimSun" w:hAnsi="SimSun" w:eastAsia="SimSun" w:cs="SimSun"/>
          <w:sz w:val="21"/>
          <w:szCs w:val="21"/>
        </w:rPr>
      </w:pPr>
      <w:r>
        <w:rPr>
          <w:rFonts w:ascii="SimSun" w:hAnsi="SimSun" w:eastAsia="SimSun" w:cs="SimSun"/>
          <w:sz w:val="21"/>
          <w:szCs w:val="21"/>
          <w:spacing w:val="-6"/>
        </w:rPr>
        <w:t>由于只有一个合作伙伴，</w:t>
      </w:r>
      <w:r>
        <w:rPr>
          <w:rFonts w:ascii="SimSun" w:hAnsi="SimSun" w:eastAsia="SimSun" w:cs="SimSun"/>
          <w:sz w:val="21"/>
          <w:szCs w:val="21"/>
          <w:spacing w:val="-22"/>
        </w:rPr>
        <w:t xml:space="preserve"> </w:t>
      </w:r>
      <w:r>
        <w:rPr>
          <w:rFonts w:ascii="SimSun" w:hAnsi="SimSun" w:eastAsia="SimSun" w:cs="SimSun"/>
          <w:sz w:val="21"/>
          <w:szCs w:val="21"/>
          <w:spacing w:val="-6"/>
        </w:rPr>
        <w:t>合作关系一旦恶化，</w:t>
      </w:r>
      <w:r>
        <w:rPr>
          <w:rFonts w:ascii="SimSun" w:hAnsi="SimSun" w:eastAsia="SimSun" w:cs="SimSun"/>
          <w:sz w:val="21"/>
          <w:szCs w:val="21"/>
          <w:spacing w:val="-21"/>
        </w:rPr>
        <w:t xml:space="preserve"> </w:t>
      </w:r>
      <w:r>
        <w:rPr>
          <w:rFonts w:ascii="SimSun" w:hAnsi="SimSun" w:eastAsia="SimSun" w:cs="SimSun"/>
          <w:sz w:val="21"/>
          <w:szCs w:val="21"/>
          <w:spacing w:val="-6"/>
        </w:rPr>
        <w:t>生产者将蒙受较大的</w:t>
      </w:r>
      <w:r>
        <w:rPr>
          <w:rFonts w:ascii="SimSun" w:hAnsi="SimSun" w:eastAsia="SimSun" w:cs="SimSun"/>
          <w:sz w:val="21"/>
          <w:szCs w:val="21"/>
          <w:spacing w:val="-7"/>
        </w:rPr>
        <w:t>损失。</w:t>
      </w:r>
    </w:p>
    <w:p>
      <w:pPr>
        <w:spacing w:line="220" w:lineRule="auto"/>
        <w:sectPr>
          <w:footerReference w:type="default" r:id="rId356"/>
          <w:pgSz w:w="12240" w:h="15840"/>
          <w:pgMar w:top="1346" w:right="1796" w:bottom="880" w:left="1800" w:header="0" w:footer="715" w:gutter="0"/>
        </w:sectPr>
        <w:rPr>
          <w:rFonts w:ascii="SimSun" w:hAnsi="SimSun" w:eastAsia="SimSun" w:cs="SimSun"/>
          <w:sz w:val="21"/>
          <w:szCs w:val="21"/>
        </w:rPr>
      </w:pPr>
    </w:p>
    <w:p>
      <w:pPr>
        <w:ind w:firstLine="851"/>
        <w:spacing w:before="206" w:line="3206" w:lineRule="exact"/>
        <w:rPr/>
      </w:pPr>
      <w:r>
        <w:rPr>
          <w:position w:val="-64"/>
        </w:rPr>
        <w:drawing>
          <wp:inline distT="0" distB="0" distL="0" distR="0">
            <wp:extent cx="4521708" cy="2035809"/>
            <wp:effectExtent l="0" t="0" r="0" b="0"/>
            <wp:docPr id="478" name="IM 478"/>
            <wp:cNvGraphicFramePr/>
            <a:graphic>
              <a:graphicData uri="http://schemas.openxmlformats.org/drawingml/2006/picture">
                <pic:pic>
                  <pic:nvPicPr>
                    <pic:cNvPr id="478" name="IM 478"/>
                    <pic:cNvPicPr/>
                  </pic:nvPicPr>
                  <pic:blipFill>
                    <a:blip r:embed="rId361"/>
                    <a:stretch>
                      <a:fillRect/>
                    </a:stretch>
                  </pic:blipFill>
                  <pic:spPr>
                    <a:xfrm rot="0">
                      <a:off x="0" y="0"/>
                      <a:ext cx="4521708" cy="2035809"/>
                    </a:xfrm>
                    <a:prstGeom prst="rect">
                      <a:avLst/>
                    </a:prstGeom>
                  </pic:spPr>
                </pic:pic>
              </a:graphicData>
            </a:graphic>
          </wp:inline>
        </w:drawing>
      </w:r>
    </w:p>
    <w:p>
      <w:pPr>
        <w:ind w:left="3270"/>
        <w:spacing w:before="203"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星巴克精心打造线下实体店</w:t>
      </w:r>
    </w:p>
    <w:p>
      <w:pPr>
        <w:pStyle w:val="BodyText"/>
        <w:spacing w:line="472" w:lineRule="auto"/>
        <w:rPr/>
      </w:pPr>
      <w:r/>
    </w:p>
    <w:p>
      <w:pPr>
        <w:ind w:left="10"/>
        <w:spacing w:before="68"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80" name="IM 480"/>
            <wp:cNvGraphicFramePr/>
            <a:graphic>
              <a:graphicData uri="http://schemas.openxmlformats.org/drawingml/2006/picture">
                <pic:pic>
                  <pic:nvPicPr>
                    <pic:cNvPr id="480" name="IM 480"/>
                    <pic:cNvPicPr/>
                  </pic:nvPicPr>
                  <pic:blipFill>
                    <a:blip r:embed="rId362"/>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8"/>
        </w:rPr>
        <w:t xml:space="preserve">  </w:t>
      </w:r>
      <w:r>
        <w:rPr>
          <w:rFonts w:ascii="SimSun" w:hAnsi="SimSun" w:eastAsia="SimSun" w:cs="SimSun"/>
          <w:sz w:val="21"/>
          <w:szCs w:val="21"/>
          <w:spacing w:val="-2"/>
        </w:rPr>
        <w:t>多渠道模式【讲解+案例】</w:t>
      </w:r>
    </w:p>
    <w:p>
      <w:pPr>
        <w:ind w:firstLine="3"/>
        <w:spacing w:before="138" w:line="343" w:lineRule="auto"/>
        <w:rPr>
          <w:rFonts w:ascii="SimSun" w:hAnsi="SimSun" w:eastAsia="SimSun" w:cs="SimSun"/>
          <w:sz w:val="21"/>
          <w:szCs w:val="21"/>
        </w:rPr>
      </w:pPr>
      <w:r>
        <w:rPr>
          <w:rFonts w:ascii="SimSun" w:hAnsi="SimSun" w:eastAsia="SimSun" w:cs="SimSun"/>
          <w:sz w:val="21"/>
          <w:szCs w:val="21"/>
          <w:spacing w:val="1"/>
        </w:rPr>
        <w:t>指生产者利用两个或者两个以上的中间商销售产</w:t>
      </w:r>
      <w:r>
        <w:rPr>
          <w:rFonts w:ascii="SimSun" w:hAnsi="SimSun" w:eastAsia="SimSun" w:cs="SimSun"/>
          <w:sz w:val="21"/>
          <w:szCs w:val="21"/>
        </w:rPr>
        <w:t>品的渠道。多渠道模式也包括了线上以及线下 </w:t>
      </w:r>
      <w:r>
        <w:rPr>
          <w:rFonts w:ascii="SimSun" w:hAnsi="SimSun" w:eastAsia="SimSun" w:cs="SimSun"/>
          <w:sz w:val="21"/>
          <w:szCs w:val="21"/>
          <w:spacing w:val="1"/>
        </w:rPr>
        <w:t>两种情况，在多渠道模式下生产者使用的同类中间商多</w:t>
      </w:r>
      <w:r>
        <w:rPr>
          <w:rFonts w:ascii="SimSun" w:hAnsi="SimSun" w:eastAsia="SimSun" w:cs="SimSun"/>
          <w:sz w:val="21"/>
          <w:szCs w:val="21"/>
        </w:rPr>
        <w:t>，产品在市场上的分销面广。常见于一 </w:t>
      </w:r>
      <w:r>
        <w:rPr>
          <w:rFonts w:ascii="SimSun" w:hAnsi="SimSun" w:eastAsia="SimSun" w:cs="SimSun"/>
          <w:sz w:val="21"/>
          <w:szCs w:val="21"/>
          <w:spacing w:val="-3"/>
        </w:rPr>
        <w:t>般的日常用品（毛巾、牙刷、洗涤剂等）由多家批发商经销，它们</w:t>
      </w:r>
      <w:r>
        <w:rPr>
          <w:rFonts w:ascii="SimSun" w:hAnsi="SimSun" w:eastAsia="SimSun" w:cs="SimSun"/>
          <w:sz w:val="21"/>
          <w:szCs w:val="21"/>
          <w:spacing w:val="-4"/>
        </w:rPr>
        <w:t>又转卖给更多的零售商，</w:t>
      </w:r>
      <w:r>
        <w:rPr>
          <w:rFonts w:ascii="SimSun" w:hAnsi="SimSun" w:eastAsia="SimSun" w:cs="SimSun"/>
          <w:sz w:val="21"/>
          <w:szCs w:val="21"/>
          <w:spacing w:val="54"/>
        </w:rPr>
        <w:t xml:space="preserve"> </w:t>
      </w:r>
      <w:r>
        <w:rPr>
          <w:rFonts w:ascii="SimSun" w:hAnsi="SimSun" w:eastAsia="SimSun" w:cs="SimSun"/>
          <w:sz w:val="21"/>
          <w:szCs w:val="21"/>
          <w:spacing w:val="-4"/>
        </w:rPr>
        <w:t>这</w:t>
      </w:r>
    </w:p>
    <w:p>
      <w:pPr>
        <w:ind w:left="4"/>
        <w:spacing w:before="1" w:line="220" w:lineRule="auto"/>
        <w:rPr>
          <w:rFonts w:ascii="SimSun" w:hAnsi="SimSun" w:eastAsia="SimSun" w:cs="SimSun"/>
          <w:sz w:val="21"/>
          <w:szCs w:val="21"/>
        </w:rPr>
      </w:pPr>
      <w:r>
        <w:rPr>
          <w:rFonts w:ascii="SimSun" w:hAnsi="SimSun" w:eastAsia="SimSun" w:cs="SimSun"/>
          <w:sz w:val="21"/>
          <w:szCs w:val="21"/>
          <w:spacing w:val="-5"/>
        </w:rPr>
        <w:t>些零售商能够大量接触消费者， 从而大批量地销售</w:t>
      </w:r>
      <w:r>
        <w:rPr>
          <w:rFonts w:ascii="SimSun" w:hAnsi="SimSun" w:eastAsia="SimSun" w:cs="SimSun"/>
          <w:sz w:val="21"/>
          <w:szCs w:val="21"/>
          <w:spacing w:val="-6"/>
        </w:rPr>
        <w:t>产品。</w:t>
      </w:r>
    </w:p>
    <w:p>
      <w:pPr>
        <w:spacing w:before="140" w:line="389" w:lineRule="exact"/>
        <w:jc w:val="right"/>
        <w:rPr>
          <w:rFonts w:ascii="SimSun" w:hAnsi="SimSun" w:eastAsia="SimSun" w:cs="SimSun"/>
          <w:sz w:val="21"/>
          <w:szCs w:val="21"/>
        </w:rPr>
      </w:pPr>
      <w:r>
        <w:rPr>
          <w:rFonts w:ascii="SimSun" w:hAnsi="SimSun" w:eastAsia="SimSun" w:cs="SimSun"/>
          <w:sz w:val="21"/>
          <w:szCs w:val="21"/>
          <w:spacing w:val="-2"/>
          <w:position w:val="13"/>
        </w:rPr>
        <w:t>多渠道模式销售地区广，</w:t>
      </w:r>
      <w:r>
        <w:rPr>
          <w:rFonts w:ascii="SimSun" w:hAnsi="SimSun" w:eastAsia="SimSun" w:cs="SimSun"/>
          <w:sz w:val="21"/>
          <w:szCs w:val="21"/>
          <w:spacing w:val="-14"/>
          <w:position w:val="13"/>
        </w:rPr>
        <w:t xml:space="preserve"> </w:t>
      </w:r>
      <w:r>
        <w:rPr>
          <w:rFonts w:ascii="SimSun" w:hAnsi="SimSun" w:eastAsia="SimSun" w:cs="SimSun"/>
          <w:sz w:val="21"/>
          <w:szCs w:val="21"/>
          <w:spacing w:val="-2"/>
          <w:position w:val="13"/>
        </w:rPr>
        <w:t>销售量大，且中间商数量较多，更有利于生产者进行选择，但是</w:t>
      </w:r>
    </w:p>
    <w:p>
      <w:pPr>
        <w:spacing w:before="1" w:line="220" w:lineRule="auto"/>
        <w:jc w:val="right"/>
        <w:rPr>
          <w:rFonts w:ascii="SimSun" w:hAnsi="SimSun" w:eastAsia="SimSun" w:cs="SimSun"/>
          <w:sz w:val="21"/>
          <w:szCs w:val="21"/>
        </w:rPr>
      </w:pPr>
      <w:r>
        <w:rPr>
          <w:rFonts w:ascii="SimSun" w:hAnsi="SimSun" w:eastAsia="SimSun" w:cs="SimSun"/>
          <w:sz w:val="21"/>
          <w:szCs w:val="21"/>
          <w:spacing w:val="-6"/>
        </w:rPr>
        <w:t>由于销售点数量较多且销售点间关系复杂，渠道情况变化较大，存在产销关系难以协调的弱点。</w:t>
      </w:r>
    </w:p>
    <w:p>
      <w:pPr>
        <w:ind w:firstLine="382"/>
        <w:spacing w:before="51" w:line="4364" w:lineRule="exact"/>
        <w:rPr/>
      </w:pPr>
      <w:r>
        <w:rPr>
          <w:position w:val="-87"/>
        </w:rPr>
        <w:drawing>
          <wp:inline distT="0" distB="0" distL="0" distR="0">
            <wp:extent cx="4987035" cy="2771140"/>
            <wp:effectExtent l="0" t="0" r="0" b="0"/>
            <wp:docPr id="482" name="IM 482"/>
            <wp:cNvGraphicFramePr/>
            <a:graphic>
              <a:graphicData uri="http://schemas.openxmlformats.org/drawingml/2006/picture">
                <pic:pic>
                  <pic:nvPicPr>
                    <pic:cNvPr id="482" name="IM 482"/>
                    <pic:cNvPicPr/>
                  </pic:nvPicPr>
                  <pic:blipFill>
                    <a:blip r:embed="rId363"/>
                    <a:stretch>
                      <a:fillRect/>
                    </a:stretch>
                  </pic:blipFill>
                  <pic:spPr>
                    <a:xfrm rot="0">
                      <a:off x="0" y="0"/>
                      <a:ext cx="4987035" cy="2771140"/>
                    </a:xfrm>
                    <a:prstGeom prst="rect">
                      <a:avLst/>
                    </a:prstGeom>
                  </pic:spPr>
                </pic:pic>
              </a:graphicData>
            </a:graphic>
          </wp:inline>
        </w:drawing>
      </w:r>
    </w:p>
    <w:p>
      <w:pPr>
        <w:ind w:left="3689"/>
        <w:spacing w:before="94"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
        </w:rPr>
        <w:t>亚马逊的实体书店</w:t>
      </w:r>
    </w:p>
    <w:p>
      <w:pPr>
        <w:pStyle w:val="BodyText"/>
        <w:spacing w:line="479" w:lineRule="auto"/>
        <w:rPr/>
      </w:pPr>
      <w:r/>
    </w:p>
    <w:p>
      <w:pPr>
        <w:ind w:left="10"/>
        <w:spacing w:before="69"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84" name="IM 484"/>
            <wp:cNvGraphicFramePr/>
            <a:graphic>
              <a:graphicData uri="http://schemas.openxmlformats.org/drawingml/2006/picture">
                <pic:pic>
                  <pic:nvPicPr>
                    <pic:cNvPr id="484" name="IM 484"/>
                    <pic:cNvPicPr/>
                  </pic:nvPicPr>
                  <pic:blipFill>
                    <a:blip r:embed="rId364"/>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1"/>
        </w:rPr>
        <w:t>跨渠道模式【讲解+案例】</w:t>
      </w:r>
    </w:p>
    <w:p>
      <w:pPr>
        <w:spacing w:line="221" w:lineRule="auto"/>
        <w:sectPr>
          <w:footerReference w:type="default" r:id="rId360"/>
          <w:pgSz w:w="12240" w:h="15840"/>
          <w:pgMar w:top="1346" w:right="1796" w:bottom="880" w:left="1807" w:header="0" w:footer="715" w:gutter="0"/>
        </w:sectPr>
        <w:rPr>
          <w:rFonts w:ascii="SimSun" w:hAnsi="SimSun" w:eastAsia="SimSun" w:cs="SimSun"/>
          <w:sz w:val="21"/>
          <w:szCs w:val="21"/>
        </w:rPr>
      </w:pPr>
    </w:p>
    <w:p>
      <w:pPr>
        <w:ind w:firstLine="310"/>
        <w:spacing w:before="196" w:line="3850" w:lineRule="exact"/>
        <w:rPr/>
      </w:pPr>
      <w:r>
        <w:rPr>
          <w:position w:val="-77"/>
        </w:rPr>
        <w:drawing>
          <wp:inline distT="0" distB="0" distL="0" distR="0">
            <wp:extent cx="5206491" cy="2444750"/>
            <wp:effectExtent l="0" t="0" r="0" b="0"/>
            <wp:docPr id="486" name="IM 486"/>
            <wp:cNvGraphicFramePr/>
            <a:graphic>
              <a:graphicData uri="http://schemas.openxmlformats.org/drawingml/2006/picture">
                <pic:pic>
                  <pic:nvPicPr>
                    <pic:cNvPr id="486" name="IM 486"/>
                    <pic:cNvPicPr/>
                  </pic:nvPicPr>
                  <pic:blipFill>
                    <a:blip r:embed="rId366"/>
                    <a:stretch>
                      <a:fillRect/>
                    </a:stretch>
                  </pic:blipFill>
                  <pic:spPr>
                    <a:xfrm rot="0">
                      <a:off x="0" y="0"/>
                      <a:ext cx="5206491" cy="2444750"/>
                    </a:xfrm>
                    <a:prstGeom prst="rect">
                      <a:avLst/>
                    </a:prstGeom>
                  </pic:spPr>
                </pic:pic>
              </a:graphicData>
            </a:graphic>
          </wp:inline>
        </w:drawing>
      </w:r>
    </w:p>
    <w:p>
      <w:pPr>
        <w:ind w:left="2320"/>
        <w:spacing w:before="200" w:line="215"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rPr>
        <w:t>线上线下融合的“Dining</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rPr>
        <w:t>Room”餐厅</w:t>
      </w:r>
    </w:p>
    <w:p>
      <w:pPr>
        <w:pStyle w:val="BodyText"/>
        <w:spacing w:line="247" w:lineRule="auto"/>
        <w:rPr/>
      </w:pPr>
      <w:r/>
    </w:p>
    <w:p>
      <w:pPr>
        <w:pStyle w:val="BodyText"/>
        <w:spacing w:line="248" w:lineRule="auto"/>
        <w:rPr/>
      </w:pPr>
      <w:r/>
    </w:p>
    <w:p>
      <w:pPr>
        <w:ind w:left="8"/>
        <w:spacing w:before="68"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488" name="IM 488"/>
            <wp:cNvGraphicFramePr/>
            <a:graphic>
              <a:graphicData uri="http://schemas.openxmlformats.org/drawingml/2006/picture">
                <pic:pic>
                  <pic:nvPicPr>
                    <pic:cNvPr id="488" name="IM 488"/>
                    <pic:cNvPicPr/>
                  </pic:nvPicPr>
                  <pic:blipFill>
                    <a:blip r:embed="rId36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4"/>
        </w:rPr>
        <w:t xml:space="preserve">  </w:t>
      </w:r>
      <w:r>
        <w:rPr>
          <w:rFonts w:ascii="SimSun" w:hAnsi="SimSun" w:eastAsia="SimSun" w:cs="SimSun"/>
          <w:sz w:val="21"/>
          <w:szCs w:val="21"/>
          <w:spacing w:val="-1"/>
        </w:rPr>
        <w:t>全渠道模式【讲解+案例：良品铺子】</w:t>
      </w:r>
    </w:p>
    <w:p>
      <w:pPr>
        <w:ind w:firstLine="3054"/>
        <w:spacing w:before="132" w:line="2577" w:lineRule="exact"/>
        <w:rPr/>
      </w:pPr>
      <w:r>
        <w:rPr>
          <w:position w:val="-51"/>
        </w:rPr>
        <w:drawing>
          <wp:inline distT="0" distB="0" distL="0" distR="0">
            <wp:extent cx="1595235" cy="1636643"/>
            <wp:effectExtent l="0" t="0" r="0" b="0"/>
            <wp:docPr id="490" name="IM 490"/>
            <wp:cNvGraphicFramePr/>
            <a:graphic>
              <a:graphicData uri="http://schemas.openxmlformats.org/drawingml/2006/picture">
                <pic:pic>
                  <pic:nvPicPr>
                    <pic:cNvPr id="490" name="IM 490"/>
                    <pic:cNvPicPr/>
                  </pic:nvPicPr>
                  <pic:blipFill>
                    <a:blip r:embed="rId368"/>
                    <a:stretch>
                      <a:fillRect/>
                    </a:stretch>
                  </pic:blipFill>
                  <pic:spPr>
                    <a:xfrm rot="0">
                      <a:off x="0" y="0"/>
                      <a:ext cx="1595235" cy="1636643"/>
                    </a:xfrm>
                    <a:prstGeom prst="rect">
                      <a:avLst/>
                    </a:prstGeom>
                  </pic:spPr>
                </pic:pic>
              </a:graphicData>
            </a:graphic>
          </wp:inline>
        </w:drawing>
      </w:r>
    </w:p>
    <w:p>
      <w:pPr>
        <w:pStyle w:val="BodyText"/>
        <w:spacing w:line="282" w:lineRule="auto"/>
        <w:rPr/>
      </w:pPr>
      <w:r/>
    </w:p>
    <w:p>
      <w:pPr>
        <w:pStyle w:val="BodyText"/>
        <w:spacing w:line="282" w:lineRule="auto"/>
        <w:rPr/>
      </w:pPr>
      <w:r/>
    </w:p>
    <w:p>
      <w:pPr>
        <w:ind w:left="6"/>
        <w:spacing w:before="78"/>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4</w:t>
      </w:r>
      <w:r>
        <w:rPr>
          <w:rFonts w:ascii="SimSun" w:hAnsi="SimSun" w:eastAsia="SimSun" w:cs="SimSun"/>
          <w:sz w:val="24"/>
          <w:szCs w:val="24"/>
          <w14:textOutline w14:w="4354" w14:cap="flat" w14:cmpd="sng">
            <w14:solidFill>
              <w14:srgbClr w14:val="000000"/>
            </w14:solidFill>
            <w14:prstDash w14:val="solid"/>
            <w14:miter w14:lim="10"/>
          </w14:textOutline>
        </w:rPr>
        <w:t>）分销渠道管理【讲解</w:t>
      </w:r>
      <w:r>
        <w:rPr>
          <w:rFonts w:ascii="Calibri" w:hAnsi="Calibri" w:eastAsia="Calibri" w:cs="Calibri"/>
          <w:sz w:val="24"/>
          <w:szCs w:val="24"/>
          <w:b/>
          <w:bCs/>
        </w:rPr>
        <w:t>+</w:t>
      </w:r>
      <w:r>
        <w:rPr>
          <w:rFonts w:ascii="SimSun" w:hAnsi="SimSun" w:eastAsia="SimSun" w:cs="SimSun"/>
          <w:sz w:val="24"/>
          <w:szCs w:val="24"/>
          <w14:textOutline w14:w="4354" w14:cap="flat" w14:cmpd="sng">
            <w14:solidFill>
              <w14:srgbClr w14:val="000000"/>
            </w14:solidFill>
            <w14:prstDash w14:val="solid"/>
            <w14:miter w14:lim="10"/>
          </w14:textOutline>
        </w:rPr>
        <w:t>慕课</w:t>
      </w:r>
      <w:r>
        <w:rPr>
          <w:rFonts w:ascii="SimSun" w:hAnsi="SimSun" w:eastAsia="SimSun" w:cs="SimSun"/>
          <w:sz w:val="24"/>
          <w:szCs w:val="24"/>
          <w:spacing w:val="-37"/>
        </w:rPr>
        <w:t xml:space="preserve"> </w:t>
      </w:r>
      <w:r>
        <w:rPr>
          <w:rFonts w:ascii="Calibri" w:hAnsi="Calibri" w:eastAsia="Calibri" w:cs="Calibri"/>
          <w:sz w:val="24"/>
          <w:szCs w:val="24"/>
          <w:b/>
          <w:bCs/>
        </w:rPr>
        <w:t>14.3    </w:t>
      </w:r>
      <w:r>
        <w:rPr>
          <w:rFonts w:ascii="SimSun" w:hAnsi="SimSun" w:eastAsia="SimSun" w:cs="SimSun"/>
          <w:sz w:val="24"/>
          <w:szCs w:val="24"/>
          <w14:textOutline w14:w="4354" w14:cap="flat" w14:cmpd="sng">
            <w14:solidFill>
              <w14:srgbClr w14:val="000000"/>
            </w14:solidFill>
            <w14:prstDash w14:val="solid"/>
            <w14:miter w14:lim="10"/>
          </w14:textOutline>
        </w:rPr>
        <w:t>经销商管理】</w:t>
      </w:r>
    </w:p>
    <w:p>
      <w:pPr>
        <w:spacing w:before="107" w:line="406" w:lineRule="exact"/>
        <w:jc w:val="right"/>
        <w:rPr>
          <w:rFonts w:ascii="SimSun" w:hAnsi="SimSun" w:eastAsia="SimSun" w:cs="SimSun"/>
          <w:sz w:val="21"/>
          <w:szCs w:val="21"/>
        </w:rPr>
      </w:pPr>
      <w:r>
        <w:rPr>
          <w:rFonts w:ascii="SimSun" w:hAnsi="SimSun" w:eastAsia="SimSun" w:cs="SimSun"/>
          <w:sz w:val="21"/>
          <w:szCs w:val="21"/>
          <w:spacing w:val="-2"/>
          <w:position w:val="14"/>
        </w:rPr>
        <w:t>1、渠道成员管理：一是渠道成员的选择；二是对渠道成员的激励；三是</w:t>
      </w:r>
      <w:r>
        <w:rPr>
          <w:rFonts w:ascii="SimSun" w:hAnsi="SimSun" w:eastAsia="SimSun" w:cs="SimSun"/>
          <w:sz w:val="21"/>
          <w:szCs w:val="21"/>
          <w:spacing w:val="-3"/>
          <w:position w:val="14"/>
        </w:rPr>
        <w:t>对渠道成员的评估和调</w:t>
      </w:r>
    </w:p>
    <w:p>
      <w:pPr>
        <w:spacing w:line="227" w:lineRule="auto"/>
        <w:rPr>
          <w:rFonts w:ascii="SimSun" w:hAnsi="SimSun" w:eastAsia="SimSun" w:cs="SimSun"/>
          <w:sz w:val="21"/>
          <w:szCs w:val="21"/>
        </w:rPr>
      </w:pPr>
      <w:r>
        <w:rPr>
          <w:rFonts w:ascii="SimSun" w:hAnsi="SimSun" w:eastAsia="SimSun" w:cs="SimSun"/>
          <w:sz w:val="21"/>
          <w:szCs w:val="21"/>
        </w:rPr>
        <w:t>整</w:t>
      </w:r>
    </w:p>
    <w:p>
      <w:pPr>
        <w:ind w:left="1"/>
        <w:spacing w:before="147" w:line="221" w:lineRule="auto"/>
        <w:rPr>
          <w:rFonts w:ascii="SimSun" w:hAnsi="SimSun" w:eastAsia="SimSun" w:cs="SimSun"/>
          <w:sz w:val="21"/>
          <w:szCs w:val="21"/>
        </w:rPr>
      </w:pPr>
      <w:r>
        <w:rPr>
          <w:rFonts w:ascii="SimSun" w:hAnsi="SimSun" w:eastAsia="SimSun" w:cs="SimSun"/>
          <w:sz w:val="21"/>
          <w:szCs w:val="21"/>
          <w:spacing w:val="-1"/>
        </w:rPr>
        <w:t>2、渠道的控制：利益、关系、品牌、服务、市场五方面的控制</w:t>
      </w:r>
    </w:p>
    <w:p>
      <w:pPr>
        <w:pStyle w:val="BodyText"/>
        <w:spacing w:line="244" w:lineRule="auto"/>
        <w:rPr/>
      </w:pPr>
      <w:r/>
    </w:p>
    <w:p>
      <w:pPr>
        <w:pStyle w:val="BodyText"/>
        <w:spacing w:line="245" w:lineRule="auto"/>
        <w:rPr/>
      </w:pPr>
      <w:r/>
    </w:p>
    <w:p>
      <w:pPr>
        <w:ind w:left="5"/>
        <w:spacing w:before="68" w:line="221" w:lineRule="auto"/>
        <w:rPr>
          <w:rFonts w:ascii="SimSun" w:hAnsi="SimSun" w:eastAsia="SimSun" w:cs="SimSun"/>
          <w:sz w:val="21"/>
          <w:szCs w:val="21"/>
        </w:rPr>
      </w:pPr>
      <w:r>
        <w:rPr>
          <w:rFonts w:ascii="SimSun" w:hAnsi="SimSun" w:eastAsia="SimSun" w:cs="SimSun"/>
          <w:sz w:val="21"/>
          <w:szCs w:val="21"/>
          <w:spacing w:val="-2"/>
        </w:rPr>
        <w:t>（5）渠道风险管理</w:t>
      </w:r>
    </w:p>
    <w:p>
      <w:pPr>
        <w:spacing w:line="221" w:lineRule="auto"/>
        <w:sectPr>
          <w:footerReference w:type="default" r:id="rId365"/>
          <w:pgSz w:w="12240" w:h="15840"/>
          <w:pgMar w:top="1346" w:right="1793" w:bottom="880" w:left="1809" w:header="0" w:footer="715" w:gutter="0"/>
        </w:sectPr>
        <w:rPr>
          <w:rFonts w:ascii="SimSun" w:hAnsi="SimSun" w:eastAsia="SimSun" w:cs="SimSun"/>
          <w:sz w:val="21"/>
          <w:szCs w:val="21"/>
        </w:rPr>
      </w:pPr>
    </w:p>
    <w:p>
      <w:pPr>
        <w:ind w:firstLine="379"/>
        <w:spacing w:before="207" w:line="6928" w:lineRule="exact"/>
        <w:rPr/>
      </w:pPr>
      <w:r>
        <w:rPr>
          <w:position w:val="-138"/>
        </w:rPr>
        <w:drawing>
          <wp:inline distT="0" distB="0" distL="0" distR="0">
            <wp:extent cx="4541432" cy="4399567"/>
            <wp:effectExtent l="0" t="0" r="0" b="0"/>
            <wp:docPr id="492" name="IM 492"/>
            <wp:cNvGraphicFramePr/>
            <a:graphic>
              <a:graphicData uri="http://schemas.openxmlformats.org/drawingml/2006/picture">
                <pic:pic>
                  <pic:nvPicPr>
                    <pic:cNvPr id="492" name="IM 492"/>
                    <pic:cNvPicPr/>
                  </pic:nvPicPr>
                  <pic:blipFill>
                    <a:blip r:embed="rId370"/>
                    <a:stretch>
                      <a:fillRect/>
                    </a:stretch>
                  </pic:blipFill>
                  <pic:spPr>
                    <a:xfrm rot="0">
                      <a:off x="0" y="0"/>
                      <a:ext cx="4541432" cy="4399567"/>
                    </a:xfrm>
                    <a:prstGeom prst="rect">
                      <a:avLst/>
                    </a:prstGeom>
                  </pic:spPr>
                </pic:pic>
              </a:graphicData>
            </a:graphic>
          </wp:inline>
        </w:drawing>
      </w:r>
    </w:p>
    <w:p>
      <w:pPr>
        <w:pStyle w:val="BodyText"/>
        <w:spacing w:line="250" w:lineRule="auto"/>
        <w:rPr/>
      </w:pPr>
      <w:r/>
    </w:p>
    <w:p>
      <w:pPr>
        <w:pStyle w:val="BodyText"/>
        <w:spacing w:line="251" w:lineRule="auto"/>
        <w:rPr/>
      </w:pPr>
      <w:r/>
    </w:p>
    <w:p>
      <w:pPr>
        <w:pStyle w:val="BodyText"/>
        <w:spacing w:line="251" w:lineRule="auto"/>
        <w:rPr/>
      </w:pPr>
      <w:r/>
    </w:p>
    <w:p>
      <w:pPr>
        <w:spacing w:line="578" w:lineRule="exact"/>
        <w:rPr/>
      </w:pPr>
      <w:r>
        <w:rPr>
          <w:position w:val="-11"/>
        </w:rPr>
        <w:pict>
          <v:shape id="_x0000_s226"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5"/>
                    <w:spacing w:before="170"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p>
              </w:txbxContent>
            </v:textbox>
          </v:shape>
        </w:pict>
      </w:r>
    </w:p>
    <w:p>
      <w:pPr>
        <w:ind w:left="438"/>
        <w:spacing w:before="145" w:line="405" w:lineRule="exact"/>
        <w:rPr>
          <w:rFonts w:ascii="SimSun" w:hAnsi="SimSun" w:eastAsia="SimSun" w:cs="SimSun"/>
          <w:sz w:val="21"/>
          <w:szCs w:val="21"/>
        </w:rPr>
      </w:pPr>
      <w:r>
        <w:rPr>
          <w:rFonts w:ascii="SimSun" w:hAnsi="SimSun" w:eastAsia="SimSun" w:cs="SimSun"/>
          <w:sz w:val="21"/>
          <w:szCs w:val="21"/>
          <w:position w:val="14"/>
        </w:rPr>
        <w:drawing>
          <wp:inline distT="0" distB="0" distL="0" distR="0">
            <wp:extent cx="95219" cy="98438"/>
            <wp:effectExtent l="0" t="0" r="0" b="0"/>
            <wp:docPr id="494" name="IM 494"/>
            <wp:cNvGraphicFramePr/>
            <a:graphic>
              <a:graphicData uri="http://schemas.openxmlformats.org/drawingml/2006/picture">
                <pic:pic>
                  <pic:nvPicPr>
                    <pic:cNvPr id="494" name="IM 494"/>
                    <pic:cNvPicPr/>
                  </pic:nvPicPr>
                  <pic:blipFill>
                    <a:blip r:embed="rId37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5"/>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position w:val="14"/>
        </w:rPr>
        <w:t>本章主要通过几个咨询项目的案例来介绍工业</w:t>
      </w:r>
      <w:r>
        <w:rPr>
          <w:rFonts w:ascii="SimSun" w:hAnsi="SimSun" w:eastAsia="SimSun" w:cs="SimSun"/>
          <w:sz w:val="21"/>
          <w:szCs w:val="21"/>
          <w14:textOutline w14:w="3831" w14:cap="flat" w14:cmpd="sng">
            <w14:solidFill>
              <w14:srgbClr w14:val="000000"/>
            </w14:solidFill>
            <w14:prstDash w14:val="solid"/>
            <w14:miter w14:lim="10"/>
          </w14:textOutline>
          <w:spacing w:val="-1"/>
          <w:position w:val="14"/>
        </w:rPr>
        <w:t>品和快消品的渠道管理。</w:t>
      </w:r>
    </w:p>
    <w:p>
      <w:pPr>
        <w:ind w:left="839"/>
        <w:spacing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11"/>
        </w:rPr>
        <w:t>【案例】众诚车险：</w:t>
      </w:r>
      <w:r>
        <w:rPr>
          <w:rFonts w:ascii="SimSun" w:hAnsi="SimSun" w:eastAsia="SimSun" w:cs="SimSun"/>
          <w:sz w:val="21"/>
          <w:szCs w:val="21"/>
          <w:spacing w:val="6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1"/>
        </w:rPr>
        <w:t>有渠道，任性</w:t>
      </w:r>
    </w:p>
    <w:p>
      <w:pPr>
        <w:pStyle w:val="BodyText"/>
        <w:spacing w:line="269" w:lineRule="auto"/>
        <w:rPr/>
      </w:pPr>
      <w:r/>
    </w:p>
    <w:p>
      <w:pPr>
        <w:pStyle w:val="BodyText"/>
        <w:spacing w:line="269" w:lineRule="auto"/>
        <w:rPr/>
      </w:pPr>
      <w:r/>
    </w:p>
    <w:p>
      <w:pPr>
        <w:ind w:firstLine="46"/>
        <w:spacing w:before="1" w:line="578" w:lineRule="exact"/>
        <w:rPr/>
      </w:pPr>
      <w:r>
        <w:rPr>
          <w:position w:val="-11"/>
        </w:rPr>
        <w:pict>
          <v:shape id="_x0000_s228"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p>
              </w:txbxContent>
            </v:textbox>
          </v:shape>
        </w:pict>
      </w:r>
    </w:p>
    <w:p>
      <w:pPr>
        <w:ind w:left="7"/>
        <w:spacing w:before="121"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504"/>
        <w:spacing w:before="191"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1．章节总结（</w:t>
      </w:r>
      <w:r>
        <w:rPr>
          <w:rFonts w:ascii="Calibri" w:hAnsi="Calibri" w:eastAsia="Calibri" w:cs="Calibri"/>
          <w:sz w:val="21"/>
          <w:szCs w:val="21"/>
          <w:b/>
          <w:bCs/>
          <w:spacing w:val="-3"/>
        </w:rPr>
        <w:t>2</w:t>
      </w:r>
      <w:r>
        <w:rPr>
          <w:rFonts w:ascii="Calibri" w:hAnsi="Calibri" w:eastAsia="Calibri" w:cs="Calibri"/>
          <w:sz w:val="21"/>
          <w:szCs w:val="21"/>
          <w:b/>
          <w:bCs/>
          <w:spacing w:val="16"/>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分钟）</w:t>
      </w:r>
    </w:p>
    <w:p>
      <w:pPr>
        <w:spacing w:line="220" w:lineRule="auto"/>
        <w:sectPr>
          <w:footerReference w:type="default" r:id="rId369"/>
          <w:pgSz w:w="12240" w:h="15840"/>
          <w:pgMar w:top="1346" w:right="1836" w:bottom="880" w:left="1800" w:header="0" w:footer="715" w:gutter="0"/>
        </w:sectPr>
        <w:rPr>
          <w:rFonts w:ascii="SimSun" w:hAnsi="SimSun" w:eastAsia="SimSun" w:cs="SimSun"/>
          <w:sz w:val="21"/>
          <w:szCs w:val="21"/>
        </w:rPr>
      </w:pPr>
    </w:p>
    <w:p>
      <w:pPr>
        <w:ind w:firstLine="1073"/>
        <w:spacing w:before="164" w:line="3894" w:lineRule="exact"/>
        <w:rPr/>
      </w:pPr>
      <w:r>
        <w:rPr>
          <w:position w:val="-77"/>
        </w:rPr>
        <w:drawing>
          <wp:inline distT="0" distB="0" distL="0" distR="0">
            <wp:extent cx="4444457" cy="2473100"/>
            <wp:effectExtent l="0" t="0" r="0" b="0"/>
            <wp:docPr id="496" name="IM 496"/>
            <wp:cNvGraphicFramePr/>
            <a:graphic>
              <a:graphicData uri="http://schemas.openxmlformats.org/drawingml/2006/picture">
                <pic:pic>
                  <pic:nvPicPr>
                    <pic:cNvPr id="496" name="IM 496"/>
                    <pic:cNvPicPr/>
                  </pic:nvPicPr>
                  <pic:blipFill>
                    <a:blip r:embed="rId373"/>
                    <a:stretch>
                      <a:fillRect/>
                    </a:stretch>
                  </pic:blipFill>
                  <pic:spPr>
                    <a:xfrm rot="0">
                      <a:off x="0" y="0"/>
                      <a:ext cx="4444457" cy="2473100"/>
                    </a:xfrm>
                    <a:prstGeom prst="rect">
                      <a:avLst/>
                    </a:prstGeom>
                  </pic:spPr>
                </pic:pic>
              </a:graphicData>
            </a:graphic>
          </wp:inline>
        </w:drawing>
      </w:r>
    </w:p>
    <w:p>
      <w:pPr>
        <w:ind w:left="484"/>
        <w:spacing w:before="188"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1"/>
        <w:spacing w:before="154" w:line="221"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498" name="IM 498"/>
            <wp:cNvGraphicFramePr/>
            <a:graphic>
              <a:graphicData uri="http://schemas.openxmlformats.org/drawingml/2006/picture">
                <pic:pic>
                  <pic:nvPicPr>
                    <pic:cNvPr id="498" name="IM 498"/>
                    <pic:cNvPicPr/>
                  </pic:nvPicPr>
                  <pic:blipFill>
                    <a:blip r:embed="rId374"/>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案例分析与研讨：</w:t>
      </w:r>
    </w:p>
    <w:p>
      <w:pPr>
        <w:pStyle w:val="BodyText"/>
        <w:ind w:left="425"/>
        <w:spacing w:before="154" w:line="234" w:lineRule="auto"/>
        <w:rPr>
          <w:rFonts w:ascii="SimSun" w:hAnsi="SimSun" w:eastAsia="SimSun" w:cs="SimSun"/>
        </w:rPr>
      </w:pPr>
      <w:r>
        <w:rPr/>
        <w:t>•      </w:t>
      </w:r>
      <w:r>
        <w:rPr>
          <w:rFonts w:ascii="SimSun" w:hAnsi="SimSun" w:eastAsia="SimSun" w:cs="SimSun"/>
          <w14:textOutline w14:w="3831" w14:cap="flat" w14:cmpd="sng">
            <w14:solidFill>
              <w14:srgbClr w14:val="000000"/>
            </w14:solidFill>
            <w14:prstDash w14:val="solid"/>
            <w14:miter w14:lim="10"/>
          </w14:textOutline>
        </w:rPr>
        <w:t>【案例】</w:t>
      </w:r>
      <w:r>
        <w:rPr>
          <w:rFonts w:ascii="Calibri" w:hAnsi="Calibri" w:eastAsia="Calibri" w:cs="Calibri"/>
          <w:b/>
          <w:bCs/>
        </w:rPr>
        <w:t>361</w:t>
      </w:r>
      <w:r>
        <w:rPr>
          <w:rFonts w:ascii="SimSun" w:hAnsi="SimSun" w:eastAsia="SimSun" w:cs="SimSun"/>
          <w14:textOutline w14:w="3831" w14:cap="flat" w14:cmpd="sng">
            <w14:solidFill>
              <w14:srgbClr w14:val="000000"/>
            </w14:solidFill>
            <w14:prstDash w14:val="solid"/>
            <w14:miter w14:lim="10"/>
          </w14:textOutline>
        </w:rPr>
        <w:t>°公司的线上线下渠道体系协同治理</w:t>
      </w:r>
    </w:p>
    <w:p>
      <w:pPr>
        <w:pStyle w:val="BodyText"/>
        <w:ind w:left="425"/>
        <w:spacing w:before="139" w:line="234" w:lineRule="auto"/>
        <w:rPr>
          <w:rFonts w:ascii="SimSun" w:hAnsi="SimSun" w:eastAsia="SimSun" w:cs="SimSun"/>
        </w:rPr>
      </w:pPr>
      <w:r>
        <w:rPr>
          <w:spacing w:val="-3"/>
        </w:rPr>
        <w:t>•       </w:t>
      </w:r>
      <w:r>
        <w:rPr>
          <w:rFonts w:ascii="SimSun" w:hAnsi="SimSun" w:eastAsia="SimSun" w:cs="SimSun"/>
          <w14:textOutline w14:w="3831" w14:cap="flat" w14:cmpd="sng">
            <w14:solidFill>
              <w14:srgbClr w14:val="000000"/>
            </w14:solidFill>
            <w14:prstDash w14:val="solid"/>
            <w14:miter w14:lim="10"/>
          </w14:textOutline>
          <w:spacing w:val="-3"/>
        </w:rPr>
        <w:t>【案例】东风商用车的营销渠道模式变革</w:t>
      </w:r>
    </w:p>
    <w:p>
      <w:pPr>
        <w:ind w:left="426" w:right="57" w:firstLine="5"/>
        <w:spacing w:before="140" w:line="288"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500" name="IM 500"/>
            <wp:cNvGraphicFramePr/>
            <a:graphic>
              <a:graphicData uri="http://schemas.openxmlformats.org/drawingml/2006/picture">
                <pic:pic>
                  <pic:nvPicPr>
                    <pic:cNvPr id="500" name="IM 500"/>
                    <pic:cNvPicPr/>
                  </pic:nvPicPr>
                  <pic:blipFill>
                    <a:blip r:embed="rId375"/>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要求：</w:t>
      </w:r>
      <w:r>
        <w:rPr>
          <w:rFonts w:ascii="SimSun" w:hAnsi="SimSun" w:eastAsia="SimSun" w:cs="SimSun"/>
          <w:sz w:val="21"/>
          <w:szCs w:val="21"/>
          <w:spacing w:val="-4"/>
        </w:rPr>
        <w:t xml:space="preserve"> 分组讨论，制定方案，在下次课时做</w:t>
      </w:r>
      <w:r>
        <w:rPr>
          <w:rFonts w:ascii="SimSun" w:hAnsi="SimSun" w:eastAsia="SimSun" w:cs="SimSun"/>
          <w:sz w:val="21"/>
          <w:szCs w:val="21"/>
          <w:spacing w:val="-47"/>
        </w:rPr>
        <w:t xml:space="preserve"> </w:t>
      </w:r>
      <w:r>
        <w:rPr>
          <w:rFonts w:ascii="SimSun" w:hAnsi="SimSun" w:eastAsia="SimSun" w:cs="SimSun"/>
          <w:sz w:val="21"/>
          <w:szCs w:val="21"/>
          <w:spacing w:val="-4"/>
        </w:rPr>
        <w:t>PPT</w:t>
      </w:r>
      <w:r>
        <w:rPr>
          <w:rFonts w:ascii="SimSun" w:hAnsi="SimSun" w:eastAsia="SimSun" w:cs="SimSun"/>
          <w:sz w:val="21"/>
          <w:szCs w:val="21"/>
          <w:spacing w:val="-43"/>
        </w:rPr>
        <w:t xml:space="preserve"> </w:t>
      </w:r>
      <w:r>
        <w:rPr>
          <w:rFonts w:ascii="SimSun" w:hAnsi="SimSun" w:eastAsia="SimSun" w:cs="SimSun"/>
          <w:sz w:val="21"/>
          <w:szCs w:val="21"/>
          <w:spacing w:val="-4"/>
        </w:rPr>
        <w:t>演示，讨论成绩计入学生平时成绩。</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24"/>
        <w:spacing w:before="155" w:line="221"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right="3"/>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4"/>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ind w:left="35"/>
        <w:spacing w:before="230" w:line="440" w:lineRule="exact"/>
        <w:rPr>
          <w:rFonts w:ascii="SimSun" w:hAnsi="SimSun" w:eastAsia="SimSun" w:cs="SimSun"/>
          <w:sz w:val="21"/>
          <w:szCs w:val="21"/>
        </w:rPr>
      </w:pPr>
      <w:r>
        <w:rPr>
          <w:rFonts w:ascii="SimSun" w:hAnsi="SimSun" w:eastAsia="SimSun" w:cs="SimSun"/>
          <w:sz w:val="21"/>
          <w:szCs w:val="21"/>
          <w:spacing w:val="-1"/>
          <w:position w:val="17"/>
        </w:rPr>
        <w:t>[1] 丁兴良 著. 4E</w:t>
      </w:r>
      <w:r>
        <w:rPr>
          <w:rFonts w:ascii="SimSun" w:hAnsi="SimSun" w:eastAsia="SimSun" w:cs="SimSun"/>
          <w:sz w:val="21"/>
          <w:szCs w:val="21"/>
          <w:spacing w:val="-40"/>
          <w:position w:val="17"/>
        </w:rPr>
        <w:t xml:space="preserve"> </w:t>
      </w:r>
      <w:r>
        <w:rPr>
          <w:rFonts w:ascii="SimSun" w:hAnsi="SimSun" w:eastAsia="SimSun" w:cs="SimSun"/>
          <w:sz w:val="21"/>
          <w:szCs w:val="21"/>
          <w:spacing w:val="-1"/>
          <w:position w:val="17"/>
        </w:rPr>
        <w:t>营销—工业品战略营销新模式[M</w:t>
      </w:r>
      <w:r>
        <w:rPr>
          <w:rFonts w:ascii="SimSun" w:hAnsi="SimSun" w:eastAsia="SimSun" w:cs="SimSun"/>
          <w:sz w:val="21"/>
          <w:szCs w:val="21"/>
          <w:spacing w:val="-2"/>
          <w:position w:val="17"/>
        </w:rPr>
        <w:t>].经济管理出版社，2012</w:t>
      </w:r>
      <w:r>
        <w:rPr>
          <w:rFonts w:ascii="SimSun" w:hAnsi="SimSun" w:eastAsia="SimSun" w:cs="SimSun"/>
          <w:sz w:val="21"/>
          <w:szCs w:val="21"/>
          <w:spacing w:val="-46"/>
          <w:position w:val="17"/>
        </w:rPr>
        <w:t xml:space="preserve"> </w:t>
      </w:r>
      <w:r>
        <w:rPr>
          <w:rFonts w:ascii="SimSun" w:hAnsi="SimSun" w:eastAsia="SimSun" w:cs="SimSun"/>
          <w:sz w:val="21"/>
          <w:szCs w:val="21"/>
          <w:spacing w:val="-2"/>
          <w:position w:val="17"/>
        </w:rPr>
        <w:t>年</w:t>
      </w:r>
      <w:r>
        <w:rPr>
          <w:rFonts w:ascii="SimSun" w:hAnsi="SimSun" w:eastAsia="SimSun" w:cs="SimSun"/>
          <w:sz w:val="21"/>
          <w:szCs w:val="21"/>
          <w:spacing w:val="-45"/>
          <w:position w:val="17"/>
        </w:rPr>
        <w:t xml:space="preserve"> </w:t>
      </w:r>
      <w:r>
        <w:rPr>
          <w:rFonts w:ascii="SimSun" w:hAnsi="SimSun" w:eastAsia="SimSun" w:cs="SimSun"/>
          <w:sz w:val="21"/>
          <w:szCs w:val="21"/>
          <w:spacing w:val="-2"/>
          <w:position w:val="17"/>
        </w:rPr>
        <w:t>8</w:t>
      </w:r>
      <w:r>
        <w:rPr>
          <w:rFonts w:ascii="SimSun" w:hAnsi="SimSun" w:eastAsia="SimSun" w:cs="SimSun"/>
          <w:sz w:val="21"/>
          <w:szCs w:val="21"/>
          <w:spacing w:val="-39"/>
          <w:position w:val="17"/>
        </w:rPr>
        <w:t xml:space="preserve"> </w:t>
      </w:r>
      <w:r>
        <w:rPr>
          <w:rFonts w:ascii="SimSun" w:hAnsi="SimSun" w:eastAsia="SimSun" w:cs="SimSun"/>
          <w:sz w:val="21"/>
          <w:szCs w:val="21"/>
          <w:spacing w:val="-2"/>
          <w:position w:val="17"/>
        </w:rPr>
        <w:t>月.</w:t>
      </w:r>
    </w:p>
    <w:p>
      <w:pPr>
        <w:ind w:left="35"/>
        <w:spacing w:line="220" w:lineRule="auto"/>
        <w:rPr>
          <w:rFonts w:ascii="SimSun" w:hAnsi="SimSun" w:eastAsia="SimSun" w:cs="SimSun"/>
          <w:sz w:val="21"/>
          <w:szCs w:val="21"/>
        </w:rPr>
      </w:pPr>
      <w:r>
        <w:rPr>
          <w:rFonts w:ascii="SimSun" w:hAnsi="SimSun" w:eastAsia="SimSun" w:cs="SimSun"/>
          <w:sz w:val="21"/>
          <w:szCs w:val="21"/>
          <w:spacing w:val="-1"/>
        </w:rPr>
        <w:t>[2] 吴越舟 著. 23</w:t>
      </w:r>
      <w:r>
        <w:rPr>
          <w:rFonts w:ascii="SimSun" w:hAnsi="SimSun" w:eastAsia="SimSun" w:cs="SimSun"/>
          <w:sz w:val="21"/>
          <w:szCs w:val="21"/>
          <w:spacing w:val="-46"/>
        </w:rPr>
        <w:t xml:space="preserve"> </w:t>
      </w:r>
      <w:r>
        <w:rPr>
          <w:rFonts w:ascii="SimSun" w:hAnsi="SimSun" w:eastAsia="SimSun" w:cs="SimSun"/>
          <w:sz w:val="21"/>
          <w:szCs w:val="21"/>
          <w:spacing w:val="-1"/>
        </w:rPr>
        <w:t>年工业品营销手记[</w:t>
      </w:r>
      <w:r>
        <w:rPr>
          <w:rFonts w:ascii="SimSun" w:hAnsi="SimSun" w:eastAsia="SimSun" w:cs="SimSun"/>
          <w:sz w:val="21"/>
          <w:szCs w:val="21"/>
          <w:spacing w:val="-2"/>
        </w:rPr>
        <w:t>M].北京联合出版公司，2015</w:t>
      </w:r>
      <w:r>
        <w:rPr>
          <w:rFonts w:ascii="SimSun" w:hAnsi="SimSun" w:eastAsia="SimSun" w:cs="SimSun"/>
          <w:sz w:val="21"/>
          <w:szCs w:val="21"/>
          <w:spacing w:val="-45"/>
        </w:rPr>
        <w:t xml:space="preserve"> </w:t>
      </w:r>
      <w:r>
        <w:rPr>
          <w:rFonts w:ascii="SimSun" w:hAnsi="SimSun" w:eastAsia="SimSun" w:cs="SimSun"/>
          <w:sz w:val="21"/>
          <w:szCs w:val="21"/>
          <w:spacing w:val="-2"/>
        </w:rPr>
        <w:t>年</w:t>
      </w:r>
      <w:r>
        <w:rPr>
          <w:rFonts w:ascii="SimSun" w:hAnsi="SimSun" w:eastAsia="SimSun" w:cs="SimSun"/>
          <w:sz w:val="21"/>
          <w:szCs w:val="21"/>
          <w:spacing w:val="-40"/>
        </w:rPr>
        <w:t xml:space="preserve"> </w:t>
      </w:r>
      <w:r>
        <w:rPr>
          <w:rFonts w:ascii="SimSun" w:hAnsi="SimSun" w:eastAsia="SimSun" w:cs="SimSun"/>
          <w:sz w:val="21"/>
          <w:szCs w:val="21"/>
          <w:spacing w:val="-2"/>
        </w:rPr>
        <w:t>3</w:t>
      </w:r>
      <w:r>
        <w:rPr>
          <w:rFonts w:ascii="SimSun" w:hAnsi="SimSun" w:eastAsia="SimSun" w:cs="SimSun"/>
          <w:sz w:val="21"/>
          <w:szCs w:val="21"/>
          <w:spacing w:val="-41"/>
        </w:rPr>
        <w:t xml:space="preserve"> </w:t>
      </w:r>
      <w:r>
        <w:rPr>
          <w:rFonts w:ascii="SimSun" w:hAnsi="SimSun" w:eastAsia="SimSun" w:cs="SimSun"/>
          <w:sz w:val="21"/>
          <w:szCs w:val="21"/>
          <w:spacing w:val="-2"/>
        </w:rPr>
        <w:t>月.</w:t>
      </w:r>
    </w:p>
    <w:p>
      <w:pPr>
        <w:ind w:left="35"/>
        <w:spacing w:before="191" w:line="439" w:lineRule="exact"/>
        <w:rPr>
          <w:rFonts w:ascii="SimSun" w:hAnsi="SimSun" w:eastAsia="SimSun" w:cs="SimSun"/>
          <w:sz w:val="21"/>
          <w:szCs w:val="21"/>
        </w:rPr>
      </w:pPr>
      <w:r>
        <w:rPr>
          <w:rFonts w:ascii="SimSun" w:hAnsi="SimSun" w:eastAsia="SimSun" w:cs="SimSun"/>
          <w:sz w:val="21"/>
          <w:szCs w:val="21"/>
          <w:spacing w:val="-4"/>
          <w:position w:val="17"/>
        </w:rPr>
        <w:t>[3]</w:t>
      </w:r>
      <w:r>
        <w:rPr>
          <w:rFonts w:ascii="SimSun" w:hAnsi="SimSun" w:eastAsia="SimSun" w:cs="SimSun"/>
          <w:sz w:val="21"/>
          <w:szCs w:val="21"/>
          <w:spacing w:val="43"/>
          <w:position w:val="17"/>
        </w:rPr>
        <w:t xml:space="preserve"> </w:t>
      </w:r>
      <w:r>
        <w:rPr>
          <w:rFonts w:ascii="SimSun" w:hAnsi="SimSun" w:eastAsia="SimSun" w:cs="SimSun"/>
          <w:sz w:val="21"/>
          <w:szCs w:val="21"/>
          <w:spacing w:val="-4"/>
          <w:position w:val="17"/>
        </w:rPr>
        <w:t>(美)哥乔斯,等著. 渠道管理的第一本书[M].机械工</w:t>
      </w:r>
      <w:r>
        <w:rPr>
          <w:rFonts w:ascii="SimSun" w:hAnsi="SimSun" w:eastAsia="SimSun" w:cs="SimSun"/>
          <w:sz w:val="21"/>
          <w:szCs w:val="21"/>
          <w:spacing w:val="-5"/>
          <w:position w:val="17"/>
        </w:rPr>
        <w:t>业出版社，</w:t>
      </w:r>
      <w:r>
        <w:rPr>
          <w:rFonts w:ascii="SimSun" w:hAnsi="SimSun" w:eastAsia="SimSun" w:cs="SimSun"/>
          <w:sz w:val="21"/>
          <w:szCs w:val="21"/>
          <w:spacing w:val="-20"/>
          <w:position w:val="17"/>
        </w:rPr>
        <w:t xml:space="preserve"> </w:t>
      </w:r>
      <w:r>
        <w:rPr>
          <w:rFonts w:ascii="SimSun" w:hAnsi="SimSun" w:eastAsia="SimSun" w:cs="SimSun"/>
          <w:sz w:val="21"/>
          <w:szCs w:val="21"/>
          <w:spacing w:val="-5"/>
          <w:position w:val="17"/>
        </w:rPr>
        <w:t>2013</w:t>
      </w:r>
      <w:r>
        <w:rPr>
          <w:rFonts w:ascii="SimSun" w:hAnsi="SimSun" w:eastAsia="SimSun" w:cs="SimSun"/>
          <w:sz w:val="21"/>
          <w:szCs w:val="21"/>
          <w:spacing w:val="-43"/>
          <w:position w:val="17"/>
        </w:rPr>
        <w:t xml:space="preserve"> </w:t>
      </w:r>
      <w:r>
        <w:rPr>
          <w:rFonts w:ascii="SimSun" w:hAnsi="SimSun" w:eastAsia="SimSun" w:cs="SimSun"/>
          <w:sz w:val="21"/>
          <w:szCs w:val="21"/>
          <w:spacing w:val="-5"/>
          <w:position w:val="17"/>
        </w:rPr>
        <w:t>年</w:t>
      </w:r>
      <w:r>
        <w:rPr>
          <w:rFonts w:ascii="SimSun" w:hAnsi="SimSun" w:eastAsia="SimSun" w:cs="SimSun"/>
          <w:sz w:val="21"/>
          <w:szCs w:val="21"/>
          <w:spacing w:val="-43"/>
          <w:position w:val="17"/>
        </w:rPr>
        <w:t xml:space="preserve"> </w:t>
      </w:r>
      <w:r>
        <w:rPr>
          <w:rFonts w:ascii="SimSun" w:hAnsi="SimSun" w:eastAsia="SimSun" w:cs="SimSun"/>
          <w:sz w:val="21"/>
          <w:szCs w:val="21"/>
          <w:spacing w:val="-5"/>
          <w:position w:val="17"/>
        </w:rPr>
        <w:t>3</w:t>
      </w:r>
      <w:r>
        <w:rPr>
          <w:rFonts w:ascii="SimSun" w:hAnsi="SimSun" w:eastAsia="SimSun" w:cs="SimSun"/>
          <w:sz w:val="21"/>
          <w:szCs w:val="21"/>
          <w:spacing w:val="-38"/>
          <w:position w:val="17"/>
        </w:rPr>
        <w:t xml:space="preserve"> </w:t>
      </w:r>
      <w:r>
        <w:rPr>
          <w:rFonts w:ascii="SimSun" w:hAnsi="SimSun" w:eastAsia="SimSun" w:cs="SimSun"/>
          <w:sz w:val="21"/>
          <w:szCs w:val="21"/>
          <w:spacing w:val="-5"/>
          <w:position w:val="17"/>
        </w:rPr>
        <w:t>月.</w:t>
      </w:r>
    </w:p>
    <w:p>
      <w:pPr>
        <w:ind w:left="35"/>
        <w:spacing w:before="1" w:line="219" w:lineRule="auto"/>
        <w:rPr>
          <w:rFonts w:ascii="SimSun" w:hAnsi="SimSun" w:eastAsia="SimSun" w:cs="SimSun"/>
          <w:sz w:val="21"/>
          <w:szCs w:val="21"/>
        </w:rPr>
      </w:pPr>
      <w:r>
        <w:rPr>
          <w:rFonts w:ascii="SimSun" w:hAnsi="SimSun" w:eastAsia="SimSun" w:cs="SimSun"/>
          <w:sz w:val="21"/>
          <w:szCs w:val="21"/>
          <w:spacing w:val="-4"/>
        </w:rPr>
        <w:t>[4] 庄贵军 著. 营销渠道管理（第三版） [M].北京大学出版社，2018</w:t>
      </w:r>
      <w:r>
        <w:rPr>
          <w:rFonts w:ascii="SimSun" w:hAnsi="SimSun" w:eastAsia="SimSun" w:cs="SimSun"/>
          <w:sz w:val="21"/>
          <w:szCs w:val="21"/>
          <w:spacing w:val="-32"/>
        </w:rPr>
        <w:t xml:space="preserve"> </w:t>
      </w:r>
      <w:r>
        <w:rPr>
          <w:rFonts w:ascii="SimSun" w:hAnsi="SimSun" w:eastAsia="SimSun" w:cs="SimSun"/>
          <w:sz w:val="21"/>
          <w:szCs w:val="21"/>
          <w:spacing w:val="-4"/>
        </w:rPr>
        <w:t>年</w:t>
      </w:r>
      <w:r>
        <w:rPr>
          <w:rFonts w:ascii="SimSun" w:hAnsi="SimSun" w:eastAsia="SimSun" w:cs="SimSun"/>
          <w:sz w:val="21"/>
          <w:szCs w:val="21"/>
          <w:spacing w:val="-43"/>
        </w:rPr>
        <w:t xml:space="preserve"> </w:t>
      </w:r>
      <w:r>
        <w:rPr>
          <w:rFonts w:ascii="SimSun" w:hAnsi="SimSun" w:eastAsia="SimSun" w:cs="SimSun"/>
          <w:sz w:val="21"/>
          <w:szCs w:val="21"/>
          <w:spacing w:val="-4"/>
        </w:rPr>
        <w:t>9</w:t>
      </w:r>
      <w:r>
        <w:rPr>
          <w:rFonts w:ascii="SimSun" w:hAnsi="SimSun" w:eastAsia="SimSun" w:cs="SimSun"/>
          <w:sz w:val="21"/>
          <w:szCs w:val="21"/>
          <w:spacing w:val="-41"/>
        </w:rPr>
        <w:t xml:space="preserve"> </w:t>
      </w:r>
      <w:r>
        <w:rPr>
          <w:rFonts w:ascii="SimSun" w:hAnsi="SimSun" w:eastAsia="SimSun" w:cs="SimSun"/>
          <w:sz w:val="21"/>
          <w:szCs w:val="21"/>
          <w:spacing w:val="-4"/>
        </w:rPr>
        <w:t>月.</w:t>
      </w:r>
    </w:p>
    <w:p>
      <w:pPr>
        <w:spacing w:before="189" w:line="442" w:lineRule="exact"/>
        <w:jc w:val="right"/>
        <w:rPr>
          <w:rFonts w:ascii="SimSun" w:hAnsi="SimSun" w:eastAsia="SimSun" w:cs="SimSun"/>
          <w:sz w:val="21"/>
          <w:szCs w:val="21"/>
        </w:rPr>
      </w:pPr>
      <w:r>
        <w:rPr>
          <w:rFonts w:ascii="SimSun" w:hAnsi="SimSun" w:eastAsia="SimSun" w:cs="SimSun"/>
          <w:sz w:val="21"/>
          <w:szCs w:val="21"/>
          <w:spacing w:val="-4"/>
          <w:position w:val="17"/>
        </w:rPr>
        <w:t>[5] 伯特?罗森布洛姆 著. 营销渠道：管理的视野（第 8</w:t>
      </w:r>
      <w:r>
        <w:rPr>
          <w:rFonts w:ascii="SimSun" w:hAnsi="SimSun" w:eastAsia="SimSun" w:cs="SimSun"/>
          <w:sz w:val="21"/>
          <w:szCs w:val="21"/>
          <w:spacing w:val="-12"/>
          <w:position w:val="17"/>
        </w:rPr>
        <w:t xml:space="preserve"> </w:t>
      </w:r>
      <w:r>
        <w:rPr>
          <w:rFonts w:ascii="SimSun" w:hAnsi="SimSun" w:eastAsia="SimSun" w:cs="SimSun"/>
          <w:sz w:val="21"/>
          <w:szCs w:val="21"/>
          <w:spacing w:val="-4"/>
          <w:position w:val="17"/>
        </w:rPr>
        <w:t>版） [M].中国人民大学出版社，2018</w:t>
      </w:r>
    </w:p>
    <w:p>
      <w:pPr>
        <w:ind w:left="3"/>
        <w:spacing w:before="1" w:line="220" w:lineRule="auto"/>
        <w:rPr>
          <w:rFonts w:ascii="SimSun" w:hAnsi="SimSun" w:eastAsia="SimSun" w:cs="SimSun"/>
          <w:sz w:val="21"/>
          <w:szCs w:val="21"/>
        </w:rPr>
      </w:pPr>
      <w:r>
        <w:rPr>
          <w:rFonts w:ascii="SimSun" w:hAnsi="SimSun" w:eastAsia="SimSun" w:cs="SimSun"/>
          <w:sz w:val="21"/>
          <w:szCs w:val="21"/>
          <w:spacing w:val="-5"/>
        </w:rPr>
        <w:t>年</w:t>
      </w:r>
      <w:r>
        <w:rPr>
          <w:rFonts w:ascii="SimSun" w:hAnsi="SimSun" w:eastAsia="SimSun" w:cs="SimSun"/>
          <w:sz w:val="21"/>
          <w:szCs w:val="21"/>
          <w:spacing w:val="-42"/>
        </w:rPr>
        <w:t xml:space="preserve"> </w:t>
      </w:r>
      <w:r>
        <w:rPr>
          <w:rFonts w:ascii="SimSun" w:hAnsi="SimSun" w:eastAsia="SimSun" w:cs="SimSun"/>
          <w:sz w:val="21"/>
          <w:szCs w:val="21"/>
          <w:spacing w:val="-5"/>
        </w:rPr>
        <w:t>9</w:t>
      </w:r>
      <w:r>
        <w:rPr>
          <w:rFonts w:ascii="SimSun" w:hAnsi="SimSun" w:eastAsia="SimSun" w:cs="SimSun"/>
          <w:sz w:val="21"/>
          <w:szCs w:val="21"/>
          <w:spacing w:val="-39"/>
        </w:rPr>
        <w:t xml:space="preserve"> </w:t>
      </w:r>
      <w:r>
        <w:rPr>
          <w:rFonts w:ascii="SimSun" w:hAnsi="SimSun" w:eastAsia="SimSun" w:cs="SimSun"/>
          <w:sz w:val="21"/>
          <w:szCs w:val="21"/>
          <w:spacing w:val="-5"/>
        </w:rPr>
        <w:t>月.</w:t>
      </w:r>
    </w:p>
    <w:p>
      <w:pPr>
        <w:ind w:right="3"/>
        <w:spacing w:before="189" w:line="219" w:lineRule="auto"/>
        <w:jc w:val="right"/>
        <w:rPr>
          <w:rFonts w:ascii="SimSun" w:hAnsi="SimSun" w:eastAsia="SimSun" w:cs="SimSun"/>
          <w:sz w:val="21"/>
          <w:szCs w:val="21"/>
        </w:rPr>
      </w:pPr>
      <w:r>
        <w:rPr>
          <w:rFonts w:ascii="SimSun" w:hAnsi="SimSun" w:eastAsia="SimSun" w:cs="SimSun"/>
          <w:sz w:val="21"/>
          <w:szCs w:val="21"/>
          <w:spacing w:val="-10"/>
        </w:rPr>
        <w:t>[6]</w:t>
      </w:r>
      <w:r>
        <w:rPr>
          <w:rFonts w:ascii="SimSun" w:hAnsi="SimSun" w:eastAsia="SimSun" w:cs="SimSun"/>
          <w:sz w:val="21"/>
          <w:szCs w:val="21"/>
          <w:spacing w:val="45"/>
        </w:rPr>
        <w:t xml:space="preserve"> </w:t>
      </w:r>
      <w:r>
        <w:rPr>
          <w:rFonts w:ascii="SimSun" w:hAnsi="SimSun" w:eastAsia="SimSun" w:cs="SimSun"/>
          <w:sz w:val="21"/>
          <w:szCs w:val="21"/>
          <w:spacing w:val="-10"/>
        </w:rPr>
        <w:t>国 家 精 品 视 频 课 程 《 价 值 营 销 概 说 》 ， 主 讲 人 ： 万 后 芬 ， 杜 鹏 ：</w:t>
      </w:r>
    </w:p>
    <w:p>
      <w:pPr>
        <w:spacing w:before="189"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http://open.163.com/special/cuvocw/jiazhi.h</w:t>
        </w:r>
        <w:r>
          <w:rPr>
            <w:rFonts w:ascii="SimSun" w:hAnsi="SimSun" w:eastAsia="SimSun" w:cs="SimSun"/>
            <w:sz w:val="21"/>
            <w:szCs w:val="21"/>
            <w:u w:val="single" w:color="auto"/>
            <w:color w:val="0000CC"/>
            <w:spacing w:val="-1"/>
          </w:rPr>
          <w:t>tml</w:t>
        </w:r>
      </w:hyperlink>
    </w:p>
    <w:p>
      <w:pPr>
        <w:ind w:left="35"/>
        <w:spacing w:before="122" w:line="220" w:lineRule="auto"/>
        <w:rPr>
          <w:rFonts w:ascii="SimSun" w:hAnsi="SimSun" w:eastAsia="SimSun" w:cs="SimSun"/>
          <w:sz w:val="21"/>
          <w:szCs w:val="21"/>
        </w:rPr>
      </w:pPr>
      <w:r>
        <w:rPr>
          <w:rFonts w:ascii="SimSun" w:hAnsi="SimSun" w:eastAsia="SimSun" w:cs="SimSun"/>
          <w:sz w:val="21"/>
          <w:szCs w:val="21"/>
          <w:spacing w:val="-2"/>
        </w:rPr>
        <w:t>[7]</w:t>
      </w:r>
      <w:r>
        <w:rPr>
          <w:rFonts w:ascii="SimSun" w:hAnsi="SimSun" w:eastAsia="SimSun" w:cs="SimSun"/>
          <w:sz w:val="21"/>
          <w:szCs w:val="21"/>
          <w:spacing w:val="27"/>
        </w:rPr>
        <w:t xml:space="preserve"> </w:t>
      </w:r>
      <w:r>
        <w:rPr>
          <w:rFonts w:ascii="SimSun" w:hAnsi="SimSun" w:eastAsia="SimSun" w:cs="SimSun"/>
          <w:sz w:val="21"/>
          <w:szCs w:val="21"/>
          <w:spacing w:val="-2"/>
        </w:rPr>
        <w:t>国家精品资源共享课《市场营销学》，汤定娜，万后芬、杜鹏：</w:t>
      </w:r>
    </w:p>
    <w:p>
      <w:pPr>
        <w:spacing w:before="155"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spacing w:line="214" w:lineRule="auto"/>
        <w:sectPr>
          <w:footerReference w:type="default" r:id="rId372"/>
          <w:pgSz w:w="12240" w:h="15840"/>
          <w:pgMar w:top="1346" w:right="1793" w:bottom="880" w:left="1806" w:header="0" w:footer="715" w:gutter="0"/>
        </w:sectPr>
        <w:rPr>
          <w:rFonts w:ascii="SimSun" w:hAnsi="SimSun" w:eastAsia="SimSun" w:cs="SimSun"/>
          <w:sz w:val="21"/>
          <w:szCs w:val="21"/>
        </w:rPr>
      </w:pPr>
    </w:p>
    <w:p>
      <w:pPr>
        <w:pStyle w:val="BodyText"/>
        <w:spacing w:line="332" w:lineRule="auto"/>
        <w:rPr/>
      </w:pPr>
      <w:r/>
    </w:p>
    <w:p>
      <w:pPr>
        <w:ind w:left="66"/>
        <w:spacing w:before="78" w:line="185" w:lineRule="auto"/>
        <w:tabs>
          <w:tab w:val="left" w:pos="345"/>
        </w:tabs>
        <w:rPr>
          <w:rFonts w:ascii="SimSun" w:hAnsi="SimSun" w:eastAsia="SimSun" w:cs="SimSun"/>
          <w:sz w:val="24"/>
          <w:szCs w:val="24"/>
        </w:rPr>
      </w:pPr>
      <w:r>
        <w:rPr>
          <w:shd w:val="clear" w:fill="4472C4"/>
          <w:rFonts w:ascii="SimSun" w:hAnsi="SimSun" w:eastAsia="SimSun" w:cs="SimSun"/>
          <w:sz w:val="24"/>
          <w:szCs w:val="24"/>
          <w:color w:val="FFFFFF"/>
        </w:rPr>
        <w:tab/>
      </w:r>
      <w:r>
        <w:rPr>
          <w:shd w:val="clear" w:fill="4472C4"/>
          <w:rFonts w:ascii="SimSun" w:hAnsi="SimSun" w:eastAsia="SimSun" w:cs="SimSun"/>
          <w:sz w:val="24"/>
          <w:szCs w:val="24"/>
          <w:color w:val="FFFFFF"/>
          <w14:textOutline w14:w="4354" w14:cap="flat" w14:cmpd="sng">
            <w14:solidFill>
              <w14:srgbClr w14:val="FFFFFF"/>
            </w14:solidFill>
            <w14:prstDash w14:val="solid"/>
            <w14:miter w14:lim="10"/>
          </w14:textOutline>
          <w:spacing w:val="-1"/>
        </w:rPr>
        <w:t>教学反思</w:t>
      </w:r>
      <w:r>
        <w:rPr>
          <w:shd w:val="clear" w:fill="4472C4"/>
          <w:rFonts w:ascii="SimSun" w:hAnsi="SimSun" w:eastAsia="SimSun" w:cs="SimSun"/>
          <w:sz w:val="24"/>
          <w:szCs w:val="24"/>
          <w:color w:val="FFFFFF"/>
          <w:spacing w:val="-1"/>
        </w:rPr>
        <w:t xml:space="preserve">                                    </w:t>
      </w:r>
      <w:r>
        <w:rPr>
          <w:shd w:val="clear" w:fill="4472C4"/>
          <w:rFonts w:ascii="SimSun" w:hAnsi="SimSun" w:eastAsia="SimSun" w:cs="SimSun"/>
          <w:sz w:val="24"/>
          <w:szCs w:val="24"/>
          <w:color w:val="FFFFFF"/>
          <w:spacing w:val="-2"/>
        </w:rPr>
        <w:t xml:space="preserve">                         </w:t>
      </w:r>
    </w:p>
    <w:p>
      <w:pPr>
        <w:ind w:left="4"/>
        <w:spacing w:before="161"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
        <w:spacing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ind w:left="21"/>
        <w:spacing w:before="226"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19"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6" w:line="405"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spacing w:before="155" w:line="406" w:lineRule="exact"/>
        <w:jc w:val="right"/>
        <w:rPr/>
      </w:pPr>
      <w:r>
        <w:rPr>
          <w:spacing w:val="-13"/>
          <w:position w:val="15"/>
        </w:rPr>
        <w:t>[</w:t>
      </w: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w:t>
      </w:r>
      <w:r>
        <w:rPr>
          <w:spacing w:val="-11"/>
          <w:position w:val="15"/>
        </w:rPr>
        <w:t>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5"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spacing w:before="156" w:line="405" w:lineRule="exact"/>
        <w:jc w:val="righ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w:t>
      </w:r>
      <w:r>
        <w:rPr>
          <w:rFonts w:ascii="SimSun" w:hAnsi="SimSun" w:eastAsia="SimSun" w:cs="SimSun"/>
          <w:spacing w:val="-3"/>
          <w:position w:val="15"/>
        </w:rPr>
        <w:t>成使用习惯的四大产品逻辑</w:t>
      </w:r>
      <w:r>
        <w:rPr>
          <w:spacing w:val="-3"/>
          <w:position w:val="15"/>
        </w:rPr>
        <w:t>[M].  </w:t>
      </w:r>
      <w:r>
        <w:rPr>
          <w:rFonts w:ascii="SimSun" w:hAnsi="SimSun" w:eastAsia="SimSun" w:cs="SimSun"/>
          <w:spacing w:val="-3"/>
          <w:position w:val="15"/>
        </w:rPr>
        <w:t>中信出</w:t>
      </w:r>
    </w:p>
    <w:p>
      <w:pPr>
        <w:pStyle w:val="BodyText"/>
        <w:ind w:left="3"/>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0" w:line="357" w:lineRule="auto"/>
        <w:jc w:val="both"/>
        <w:rPr/>
      </w:pPr>
      <w:r>
        <w:rPr>
          <w:spacing w:val="-3"/>
        </w:rPr>
        <w:t>[4]</w:t>
      </w:r>
      <w:r>
        <w:rPr>
          <w:rFonts w:ascii="SimSun" w:hAnsi="SimSun" w:eastAsia="SimSun" w:cs="SimSun"/>
          <w:spacing w:val="-3"/>
        </w:rPr>
        <w:t>（美） 安妮特</w:t>
      </w:r>
      <w:r>
        <w:rPr>
          <w:spacing w:val="-3"/>
        </w:rPr>
        <w:t>.  </w:t>
      </w:r>
      <w:r>
        <w:rPr>
          <w:rFonts w:ascii="SimSun" w:hAnsi="SimSun" w:eastAsia="SimSun" w:cs="SimSun"/>
          <w:spacing w:val="-3"/>
        </w:rPr>
        <w:t>西蒙斯</w:t>
      </w:r>
      <w:r>
        <w:rPr>
          <w:spacing w:val="-3"/>
        </w:rPr>
        <w:t>.</w:t>
      </w:r>
      <w:r>
        <w:rPr>
          <w:spacing w:val="54"/>
        </w:rPr>
        <w:t xml:space="preserve"> </w:t>
      </w:r>
      <w:r>
        <w:rPr>
          <w:rFonts w:ascii="SimSun" w:hAnsi="SimSun" w:eastAsia="SimSun" w:cs="SimSun"/>
          <w:spacing w:val="-3"/>
        </w:rPr>
        <w:t>你的团队需要一个会讲故事的人</w:t>
      </w:r>
      <w:r>
        <w:rPr>
          <w:spacing w:val="-3"/>
        </w:rPr>
        <w:t>[M].</w:t>
      </w:r>
      <w:r>
        <w:rPr>
          <w:rFonts w:ascii="SimSun" w:hAnsi="SimSun" w:eastAsia="SimSun" w:cs="SimSun"/>
          <w:spacing w:val="-3"/>
        </w:rPr>
        <w:t>江苏文艺出版社，</w:t>
      </w:r>
      <w:r>
        <w:rPr>
          <w:spacing w:val="-3"/>
        </w:rPr>
        <w:t>2016 </w:t>
      </w:r>
      <w:r>
        <w:rPr>
          <w:rFonts w:ascii="SimSun" w:hAnsi="SimSun" w:eastAsia="SimSun" w:cs="SimSun"/>
          <w:spacing w:val="-3"/>
        </w:rPr>
        <w:t>年</w:t>
      </w:r>
      <w:r>
        <w:rPr>
          <w:rFonts w:ascii="SimSun" w:hAnsi="SimSun" w:eastAsia="SimSun" w:cs="SimSun"/>
          <w:spacing w:val="-43"/>
        </w:rPr>
        <w:t xml:space="preserve"> </w:t>
      </w:r>
      <w:r>
        <w:rPr>
          <w:spacing w:val="-3"/>
        </w:rPr>
        <w:t>5 </w:t>
      </w:r>
      <w:r>
        <w:rPr>
          <w:rFonts w:ascii="SimSun" w:hAnsi="SimSun" w:eastAsia="SimSun" w:cs="SimSun"/>
          <w:spacing w:val="-3"/>
        </w:rPr>
        <w:t>月</w:t>
      </w:r>
      <w:r>
        <w:rPr>
          <w:rFonts w:ascii="SimSun" w:hAnsi="SimSun" w:eastAsia="SimSun" w:cs="SimSun"/>
        </w:rPr>
        <w:t xml:space="preserve"> </w:t>
      </w: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pStyle w:val="BodyText"/>
        <w:ind w:left="3"/>
        <w:spacing w:before="1" w:line="220"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9"/>
        <w:spacing w:before="154" w:line="406" w:lineRule="exact"/>
        <w:rPr/>
      </w:pPr>
      <w:r>
        <w:rPr>
          <w:position w:val="15"/>
        </w:rPr>
        <w:t>[6]   </w:t>
      </w:r>
      <w:r>
        <w:rPr>
          <w:rFonts w:ascii="SimSun" w:hAnsi="SimSun" w:eastAsia="SimSun" w:cs="SimSun"/>
          <w:position w:val="15"/>
        </w:rPr>
        <w:t>丁兴良 著</w:t>
      </w:r>
      <w:r>
        <w:rPr>
          <w:position w:val="15"/>
        </w:rPr>
        <w:t>. 4E </w:t>
      </w:r>
      <w:r>
        <w:rPr>
          <w:rFonts w:ascii="SimSun" w:hAnsi="SimSun" w:eastAsia="SimSun" w:cs="SimSun"/>
          <w:position w:val="15"/>
        </w:rPr>
        <w:t>营销—工业品战略营销新模式</w:t>
      </w:r>
      <w:r>
        <w:rPr>
          <w:position w:val="15"/>
        </w:rPr>
        <w:t>[M].</w:t>
      </w:r>
      <w:r>
        <w:rPr>
          <w:rFonts w:ascii="SimSun" w:hAnsi="SimSun" w:eastAsia="SimSun" w:cs="SimSun"/>
          <w:position w:val="15"/>
        </w:rPr>
        <w:t>经济管理出版社，</w:t>
      </w:r>
      <w:r>
        <w:rPr>
          <w:spacing w:val="-1"/>
          <w:position w:val="15"/>
        </w:rPr>
        <w:t>2012 </w:t>
      </w:r>
      <w:r>
        <w:rPr>
          <w:rFonts w:ascii="SimSun" w:hAnsi="SimSun" w:eastAsia="SimSun" w:cs="SimSun"/>
          <w:spacing w:val="-1"/>
          <w:position w:val="15"/>
        </w:rPr>
        <w:t>年</w:t>
      </w:r>
      <w:r>
        <w:rPr>
          <w:rFonts w:ascii="SimSun" w:hAnsi="SimSun" w:eastAsia="SimSun" w:cs="SimSun"/>
          <w:spacing w:val="-43"/>
          <w:position w:val="15"/>
        </w:rPr>
        <w:t xml:space="preserve"> </w:t>
      </w:r>
      <w:r>
        <w:rPr>
          <w:spacing w:val="-1"/>
          <w:position w:val="15"/>
        </w:rPr>
        <w:t>8 </w:t>
      </w:r>
      <w:r>
        <w:rPr>
          <w:rFonts w:ascii="SimSun" w:hAnsi="SimSun" w:eastAsia="SimSun" w:cs="SimSun"/>
          <w:spacing w:val="-1"/>
          <w:position w:val="15"/>
        </w:rPr>
        <w:t>月</w:t>
      </w:r>
      <w:r>
        <w:rPr>
          <w:spacing w:val="-1"/>
          <w:position w:val="15"/>
        </w:rPr>
        <w:t>.</w:t>
      </w:r>
    </w:p>
    <w:p>
      <w:pPr>
        <w:pStyle w:val="BodyText"/>
        <w:ind w:left="9"/>
        <w:spacing w:before="1" w:line="215" w:lineRule="auto"/>
        <w:rPr/>
      </w:pPr>
      <w:r>
        <w:rPr>
          <w:spacing w:val="-2"/>
        </w:rPr>
        <w:t>[7]   </w:t>
      </w:r>
      <w:r>
        <w:rPr>
          <w:rFonts w:ascii="SimSun" w:hAnsi="SimSun" w:eastAsia="SimSun" w:cs="SimSun"/>
          <w:spacing w:val="-2"/>
        </w:rPr>
        <w:t>吴越舟 著</w:t>
      </w:r>
      <w:r>
        <w:rPr>
          <w:spacing w:val="-2"/>
        </w:rPr>
        <w:t>. 23 </w:t>
      </w:r>
      <w:r>
        <w:rPr>
          <w:rFonts w:ascii="SimSun" w:hAnsi="SimSun" w:eastAsia="SimSun" w:cs="SimSun"/>
          <w:spacing w:val="-2"/>
        </w:rPr>
        <w:t>年工业品营销手记</w:t>
      </w:r>
      <w:r>
        <w:rPr>
          <w:spacing w:val="-2"/>
        </w:rPr>
        <w:t>[M].</w:t>
      </w:r>
      <w:r>
        <w:rPr>
          <w:rFonts w:ascii="SimSun" w:hAnsi="SimSun" w:eastAsia="SimSun" w:cs="SimSun"/>
          <w:spacing w:val="-2"/>
        </w:rPr>
        <w:t>北京联合出版公司，</w:t>
      </w:r>
      <w:r>
        <w:rPr>
          <w:rFonts w:ascii="SimSun" w:hAnsi="SimSun" w:eastAsia="SimSun" w:cs="SimSun"/>
          <w:spacing w:val="-17"/>
        </w:rPr>
        <w:t xml:space="preserve"> </w:t>
      </w:r>
      <w:r>
        <w:rPr>
          <w:spacing w:val="-2"/>
        </w:rPr>
        <w:t>2015 </w:t>
      </w:r>
      <w:r>
        <w:rPr>
          <w:rFonts w:ascii="SimSun" w:hAnsi="SimSun" w:eastAsia="SimSun" w:cs="SimSun"/>
          <w:spacing w:val="-2"/>
        </w:rPr>
        <w:t>年</w:t>
      </w:r>
      <w:r>
        <w:rPr>
          <w:rFonts w:ascii="SimSun" w:hAnsi="SimSun" w:eastAsia="SimSun" w:cs="SimSun"/>
          <w:spacing w:val="-45"/>
        </w:rPr>
        <w:t xml:space="preserve"> </w:t>
      </w:r>
      <w:r>
        <w:rPr>
          <w:spacing w:val="-2"/>
        </w:rPr>
        <w:t>3 </w:t>
      </w:r>
      <w:r>
        <w:rPr>
          <w:rFonts w:ascii="SimSun" w:hAnsi="SimSun" w:eastAsia="SimSun" w:cs="SimSun"/>
          <w:spacing w:val="-2"/>
        </w:rPr>
        <w:t>月</w:t>
      </w:r>
      <w:r>
        <w:rPr>
          <w:spacing w:val="-2"/>
        </w:rPr>
        <w:t>.</w:t>
      </w:r>
    </w:p>
    <w:p>
      <w:pPr>
        <w:pStyle w:val="BodyText"/>
        <w:ind w:left="9"/>
        <w:spacing w:before="160" w:line="406" w:lineRule="exact"/>
        <w:rPr/>
      </w:pPr>
      <w:r>
        <w:rPr>
          <w:position w:val="15"/>
        </w:rPr>
        <w:t>[8]   (</w:t>
      </w:r>
      <w:r>
        <w:rPr>
          <w:rFonts w:ascii="SimSun" w:hAnsi="SimSun" w:eastAsia="SimSun" w:cs="SimSun"/>
          <w:position w:val="15"/>
        </w:rPr>
        <w:t>美</w:t>
      </w:r>
      <w:r>
        <w:rPr>
          <w:position w:val="15"/>
        </w:rPr>
        <w:t>)</w:t>
      </w:r>
      <w:r>
        <w:rPr>
          <w:rFonts w:ascii="SimSun" w:hAnsi="SimSun" w:eastAsia="SimSun" w:cs="SimSun"/>
          <w:position w:val="15"/>
        </w:rPr>
        <w:t>哥乔斯</w:t>
      </w:r>
      <w:r>
        <w:rPr>
          <w:position w:val="15"/>
        </w:rPr>
        <w:t>,</w:t>
      </w:r>
      <w:r>
        <w:rPr>
          <w:rFonts w:ascii="SimSun" w:hAnsi="SimSun" w:eastAsia="SimSun" w:cs="SimSun"/>
          <w:position w:val="15"/>
        </w:rPr>
        <w:t>等著</w:t>
      </w:r>
      <w:r>
        <w:rPr>
          <w:position w:val="15"/>
        </w:rPr>
        <w:t>.  </w:t>
      </w:r>
      <w:r>
        <w:rPr>
          <w:rFonts w:ascii="SimSun" w:hAnsi="SimSun" w:eastAsia="SimSun" w:cs="SimSun"/>
          <w:position w:val="15"/>
        </w:rPr>
        <w:t>渠道管理的第一本书</w:t>
      </w:r>
      <w:r>
        <w:rPr>
          <w:position w:val="15"/>
        </w:rPr>
        <w:t>[M].</w:t>
      </w:r>
      <w:r>
        <w:rPr>
          <w:rFonts w:ascii="SimSun" w:hAnsi="SimSun" w:eastAsia="SimSun" w:cs="SimSun"/>
          <w:position w:val="15"/>
        </w:rPr>
        <w:t>机械工业出版</w:t>
      </w:r>
      <w:r>
        <w:rPr>
          <w:rFonts w:ascii="SimSun" w:hAnsi="SimSun" w:eastAsia="SimSun" w:cs="SimSun"/>
          <w:spacing w:val="-1"/>
          <w:position w:val="15"/>
        </w:rPr>
        <w:t>社，</w:t>
      </w:r>
      <w:r>
        <w:rPr>
          <w:spacing w:val="-1"/>
          <w:position w:val="15"/>
        </w:rPr>
        <w:t>2013 </w:t>
      </w:r>
      <w:r>
        <w:rPr>
          <w:rFonts w:ascii="SimSun" w:hAnsi="SimSun" w:eastAsia="SimSun" w:cs="SimSun"/>
          <w:spacing w:val="-1"/>
          <w:position w:val="15"/>
        </w:rPr>
        <w:t>年</w:t>
      </w:r>
      <w:r>
        <w:rPr>
          <w:rFonts w:ascii="SimSun" w:hAnsi="SimSun" w:eastAsia="SimSun" w:cs="SimSun"/>
          <w:spacing w:val="-45"/>
          <w:position w:val="15"/>
        </w:rPr>
        <w:t xml:space="preserve"> </w:t>
      </w:r>
      <w:r>
        <w:rPr>
          <w:spacing w:val="-1"/>
          <w:position w:val="15"/>
        </w:rPr>
        <w:t>3 </w:t>
      </w:r>
      <w:r>
        <w:rPr>
          <w:rFonts w:ascii="SimSun" w:hAnsi="SimSun" w:eastAsia="SimSun" w:cs="SimSun"/>
          <w:spacing w:val="-1"/>
          <w:position w:val="15"/>
        </w:rPr>
        <w:t>月</w:t>
      </w:r>
      <w:r>
        <w:rPr>
          <w:spacing w:val="-1"/>
          <w:position w:val="15"/>
        </w:rPr>
        <w:t>.</w:t>
      </w:r>
    </w:p>
    <w:p>
      <w:pPr>
        <w:pStyle w:val="BodyText"/>
        <w:ind w:left="9"/>
        <w:spacing w:line="215" w:lineRule="auto"/>
        <w:rPr/>
      </w:pPr>
      <w:r>
        <w:rPr>
          <w:spacing w:val="-4"/>
        </w:rPr>
        <w:t>[9]   </w:t>
      </w:r>
      <w:r>
        <w:rPr>
          <w:rFonts w:ascii="SimSun" w:hAnsi="SimSun" w:eastAsia="SimSun" w:cs="SimSun"/>
          <w:spacing w:val="-4"/>
        </w:rPr>
        <w:t>庄贵军 著</w:t>
      </w:r>
      <w:r>
        <w:rPr>
          <w:spacing w:val="-4"/>
        </w:rPr>
        <w:t>.  </w:t>
      </w:r>
      <w:r>
        <w:rPr>
          <w:rFonts w:ascii="SimSun" w:hAnsi="SimSun" w:eastAsia="SimSun" w:cs="SimSun"/>
          <w:spacing w:val="-4"/>
        </w:rPr>
        <w:t>营销渠道管理（第三版）</w:t>
      </w:r>
      <w:r>
        <w:rPr>
          <w:rFonts w:ascii="SimSun" w:hAnsi="SimSun" w:eastAsia="SimSun" w:cs="SimSun"/>
          <w:spacing w:val="-26"/>
        </w:rPr>
        <w:t xml:space="preserve"> </w:t>
      </w:r>
      <w:r>
        <w:rPr>
          <w:spacing w:val="-4"/>
        </w:rPr>
        <w:t>[M].</w:t>
      </w:r>
      <w:r>
        <w:rPr>
          <w:rFonts w:ascii="SimSun" w:hAnsi="SimSun" w:eastAsia="SimSun" w:cs="SimSun"/>
          <w:spacing w:val="-4"/>
        </w:rPr>
        <w:t>北京</w:t>
      </w:r>
      <w:r>
        <w:rPr>
          <w:rFonts w:ascii="SimSun" w:hAnsi="SimSun" w:eastAsia="SimSun" w:cs="SimSun"/>
          <w:spacing w:val="-5"/>
        </w:rPr>
        <w:t>大学出版社， </w:t>
      </w:r>
      <w:r>
        <w:rPr>
          <w:spacing w:val="-5"/>
        </w:rPr>
        <w:t>2018 </w:t>
      </w:r>
      <w:r>
        <w:rPr>
          <w:rFonts w:ascii="SimSun" w:hAnsi="SimSun" w:eastAsia="SimSun" w:cs="SimSun"/>
          <w:spacing w:val="-5"/>
        </w:rPr>
        <w:t>年</w:t>
      </w:r>
      <w:r>
        <w:rPr>
          <w:rFonts w:ascii="SimSun" w:hAnsi="SimSun" w:eastAsia="SimSun" w:cs="SimSun"/>
          <w:spacing w:val="-43"/>
        </w:rPr>
        <w:t xml:space="preserve"> </w:t>
      </w:r>
      <w:r>
        <w:rPr>
          <w:spacing w:val="-5"/>
        </w:rPr>
        <w:t>9</w:t>
      </w:r>
      <w:r>
        <w:rPr>
          <w:spacing w:val="5"/>
        </w:rPr>
        <w:t xml:space="preserve"> </w:t>
      </w:r>
      <w:r>
        <w:rPr>
          <w:rFonts w:ascii="SimSun" w:hAnsi="SimSun" w:eastAsia="SimSun" w:cs="SimSun"/>
          <w:spacing w:val="-5"/>
        </w:rPr>
        <w:t>月</w:t>
      </w:r>
      <w:r>
        <w:rPr>
          <w:spacing w:val="-5"/>
        </w:rPr>
        <w:t>.</w:t>
      </w:r>
    </w:p>
    <w:p>
      <w:pPr>
        <w:pStyle w:val="BodyText"/>
        <w:spacing w:before="161" w:line="405" w:lineRule="exact"/>
        <w:jc w:val="right"/>
        <w:rPr/>
      </w:pPr>
      <w:r>
        <w:rPr>
          <w:spacing w:val="-4"/>
          <w:position w:val="15"/>
        </w:rPr>
        <w:t>[10]</w:t>
      </w:r>
      <w:r>
        <w:rPr>
          <w:spacing w:val="18"/>
          <w:w w:val="101"/>
          <w:position w:val="15"/>
        </w:rPr>
        <w:t xml:space="preserve"> </w:t>
      </w:r>
      <w:r>
        <w:rPr>
          <w:rFonts w:ascii="SimSun" w:hAnsi="SimSun" w:eastAsia="SimSun" w:cs="SimSun"/>
          <w:spacing w:val="-4"/>
          <w:position w:val="15"/>
        </w:rPr>
        <w:t>伯特</w:t>
      </w:r>
      <w:r>
        <w:rPr>
          <w:spacing w:val="-4"/>
          <w:position w:val="15"/>
        </w:rPr>
        <w:t>?</w:t>
      </w:r>
      <w:r>
        <w:rPr>
          <w:rFonts w:ascii="SimSun" w:hAnsi="SimSun" w:eastAsia="SimSun" w:cs="SimSun"/>
          <w:spacing w:val="-4"/>
          <w:position w:val="15"/>
        </w:rPr>
        <w:t>罗森布洛姆 著</w:t>
      </w:r>
      <w:r>
        <w:rPr>
          <w:spacing w:val="-4"/>
          <w:position w:val="15"/>
        </w:rPr>
        <w:t>.  </w:t>
      </w:r>
      <w:r>
        <w:rPr>
          <w:rFonts w:ascii="SimSun" w:hAnsi="SimSun" w:eastAsia="SimSun" w:cs="SimSun"/>
          <w:spacing w:val="-4"/>
          <w:position w:val="15"/>
        </w:rPr>
        <w:t>营销渠道：管理的视野（第 </w:t>
      </w:r>
      <w:r>
        <w:rPr>
          <w:spacing w:val="-5"/>
          <w:position w:val="15"/>
        </w:rPr>
        <w:t>8</w:t>
      </w:r>
      <w:r>
        <w:rPr>
          <w:spacing w:val="42"/>
          <w:position w:val="15"/>
        </w:rPr>
        <w:t xml:space="preserve"> </w:t>
      </w:r>
      <w:r>
        <w:rPr>
          <w:rFonts w:ascii="SimSun" w:hAnsi="SimSun" w:eastAsia="SimSun" w:cs="SimSun"/>
          <w:spacing w:val="-5"/>
          <w:position w:val="15"/>
        </w:rPr>
        <w:t>版）</w:t>
      </w:r>
      <w:r>
        <w:rPr>
          <w:rFonts w:ascii="SimSun" w:hAnsi="SimSun" w:eastAsia="SimSun" w:cs="SimSun"/>
          <w:spacing w:val="-35"/>
          <w:position w:val="15"/>
        </w:rPr>
        <w:t xml:space="preserve"> </w:t>
      </w:r>
      <w:r>
        <w:rPr>
          <w:spacing w:val="-5"/>
          <w:position w:val="15"/>
        </w:rPr>
        <w:t>[M].</w:t>
      </w:r>
      <w:r>
        <w:rPr>
          <w:rFonts w:ascii="SimSun" w:hAnsi="SimSun" w:eastAsia="SimSun" w:cs="SimSun"/>
          <w:spacing w:val="-5"/>
          <w:position w:val="15"/>
        </w:rPr>
        <w:t>中国人民大学出版社， </w:t>
      </w:r>
      <w:r>
        <w:rPr>
          <w:spacing w:val="-5"/>
          <w:position w:val="15"/>
        </w:rPr>
        <w:t>2018</w:t>
      </w:r>
    </w:p>
    <w:p>
      <w:pPr>
        <w:pStyle w:val="BodyText"/>
        <w:ind w:left="3"/>
        <w:spacing w:before="1" w:line="220" w:lineRule="auto"/>
        <w:rPr/>
      </w:pPr>
      <w:r>
        <w:rPr>
          <w:rFonts w:ascii="SimSun" w:hAnsi="SimSun" w:eastAsia="SimSun" w:cs="SimSun"/>
          <w:spacing w:val="-3"/>
        </w:rPr>
        <w:t>年</w:t>
      </w:r>
      <w:r>
        <w:rPr>
          <w:rFonts w:ascii="SimSun" w:hAnsi="SimSun" w:eastAsia="SimSun" w:cs="SimSun"/>
          <w:spacing w:val="-42"/>
        </w:rPr>
        <w:t xml:space="preserve"> </w:t>
      </w:r>
      <w:r>
        <w:rPr>
          <w:spacing w:val="-3"/>
        </w:rPr>
        <w:t>9</w:t>
      </w:r>
      <w:r>
        <w:rPr>
          <w:spacing w:val="6"/>
        </w:rPr>
        <w:t xml:space="preserve"> </w:t>
      </w:r>
      <w:r>
        <w:rPr>
          <w:rFonts w:ascii="SimSun" w:hAnsi="SimSun" w:eastAsia="SimSun" w:cs="SimSun"/>
          <w:spacing w:val="-3"/>
        </w:rPr>
        <w:t>月</w:t>
      </w:r>
      <w:r>
        <w:rPr>
          <w:spacing w:val="-3"/>
        </w:rPr>
        <w:t>.</w:t>
      </w:r>
    </w:p>
    <w:p>
      <w:pPr>
        <w:pStyle w:val="BodyText"/>
        <w:ind w:left="2"/>
        <w:spacing w:before="154"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4"/>
        <w:spacing w:before="155"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10"/>
        <w:spacing w:before="165"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4"/>
        <w:spacing w:before="154"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10"/>
        <w:spacing w:before="164"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http://www.icourses.cn/coursestatic/cours</w:t>
        </w:r>
        <w:r>
          <w:rPr>
            <w:rFonts w:ascii="Calibri" w:hAnsi="Calibri" w:eastAsia="Calibri" w:cs="Calibri"/>
            <w:sz w:val="21"/>
            <w:szCs w:val="21"/>
            <w:u w:val="single" w:color="auto"/>
            <w:color w:val="0000CC"/>
            <w:spacing w:val="-2"/>
          </w:rPr>
          <w:t>e_3151.html</w:t>
        </w:r>
      </w:hyperlink>
    </w:p>
    <w:p>
      <w:pPr>
        <w:ind w:left="14"/>
        <w:spacing w:before="155"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10"/>
        <w:spacing w:before="163"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5"/>
        <w:spacing w:before="1"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6229a4478c83b50785b837</w:t>
        </w:r>
        <w:r>
          <w:rPr>
            <w:rFonts w:ascii="Calibri" w:hAnsi="Calibri" w:eastAsia="Calibri" w:cs="Calibri"/>
            <w:sz w:val="21"/>
            <w:szCs w:val="21"/>
            <w:u w:val="single" w:color="auto"/>
            <w:color w:val="0000CC"/>
            <w:spacing w:val="-1"/>
          </w:rPr>
          <w:t>7665#/learn/content</w:t>
        </w:r>
      </w:hyperlink>
    </w:p>
    <w:p>
      <w:pPr>
        <w:spacing w:line="223" w:lineRule="auto"/>
        <w:sectPr>
          <w:footerReference w:type="default" r:id="rId376"/>
          <w:pgSz w:w="12240" w:h="15840"/>
          <w:pgMar w:top="1346" w:right="1795" w:bottom="880" w:left="1805" w:header="0" w:footer="715" w:gutter="0"/>
        </w:sectPr>
        <w:rPr>
          <w:rFonts w:ascii="Calibri" w:hAnsi="Calibri" w:eastAsia="Calibri" w:cs="Calibri"/>
          <w:sz w:val="21"/>
          <w:szCs w:val="21"/>
        </w:rPr>
      </w:pPr>
    </w:p>
    <w:p>
      <w:pPr>
        <w:ind w:left="1949"/>
        <w:spacing w:before="140" w:line="224" w:lineRule="auto"/>
        <w:rPr>
          <w:rFonts w:ascii="SimHei" w:hAnsi="SimHei" w:eastAsia="SimHei" w:cs="SimHei"/>
          <w:sz w:val="31"/>
          <w:szCs w:val="31"/>
        </w:rPr>
      </w:pPr>
      <w:bookmarkStart w:name="bookmark20" w:id="19"/>
      <w:bookmarkEnd w:id="19"/>
      <w:bookmarkStart w:name="bookmark10" w:id="20"/>
      <w:bookmarkEnd w:id="20"/>
      <w:r>
        <w:rPr>
          <w:rFonts w:ascii="SimHei" w:hAnsi="SimHei" w:eastAsia="SimHei" w:cs="SimHei"/>
          <w:sz w:val="31"/>
          <w:szCs w:val="31"/>
          <w14:textOutline w14:w="5791" w14:cap="flat" w14:cmpd="sng">
            <w14:solidFill>
              <w14:srgbClr w14:val="000000"/>
            </w14:solidFill>
            <w14:prstDash w14:val="solid"/>
            <w14:miter w14:lim="10"/>
          </w14:textOutline>
          <w:spacing w:val="9"/>
        </w:rPr>
        <w:t>第十讲</w:t>
      </w:r>
      <w:r>
        <w:rPr>
          <w:rFonts w:ascii="SimHei" w:hAnsi="SimHei" w:eastAsia="SimHei" w:cs="SimHei"/>
          <w:sz w:val="31"/>
          <w:szCs w:val="31"/>
          <w:spacing w:val="9"/>
        </w:rPr>
        <w:t xml:space="preserve">  </w:t>
      </w:r>
      <w:r>
        <w:rPr>
          <w:rFonts w:ascii="SimHei" w:hAnsi="SimHei" w:eastAsia="SimHei" w:cs="SimHei"/>
          <w:sz w:val="31"/>
          <w:szCs w:val="31"/>
          <w14:textOutline w14:w="5791" w14:cap="flat" w14:cmpd="sng">
            <w14:solidFill>
              <w14:srgbClr w14:val="000000"/>
            </w14:solidFill>
            <w14:prstDash w14:val="solid"/>
            <w14:miter w14:lim="10"/>
          </w14:textOutline>
          <w:spacing w:val="9"/>
        </w:rPr>
        <w:t>整合传播与新媒体营销策略</w:t>
      </w:r>
    </w:p>
    <w:p>
      <w:pPr>
        <w:spacing w:before="69"/>
        <w:rPr/>
      </w:pPr>
      <w:r/>
    </w:p>
    <w:p>
      <w:pPr>
        <w:spacing w:before="68"/>
        <w:rPr/>
      </w:pPr>
      <w:r/>
    </w:p>
    <w:tbl>
      <w:tblPr>
        <w:tblStyle w:val="TableNormal"/>
        <w:tblW w:w="8524" w:type="dxa"/>
        <w:tblInd w:w="7" w:type="dxa"/>
        <w:tblLayout w:type="fixed"/>
        <w:tblBorders>
          <w:left w:val="single" w:color="000000" w:sz="6" w:space="0"/>
          <w:bottom w:val="single" w:color="000000" w:sz="6" w:space="0"/>
          <w:right w:val="single" w:color="000000" w:sz="6" w:space="0"/>
          <w:top w:val="single" w:color="000000" w:sz="6" w:space="0"/>
        </w:tblBorders>
      </w:tblPr>
      <w:tblGrid>
        <w:gridCol w:w="8524"/>
      </w:tblGrid>
      <w:tr>
        <w:trPr>
          <w:trHeight w:val="2415" w:hRule="atLeast"/>
        </w:trPr>
        <w:tc>
          <w:tcPr>
            <w:tcW w:w="8524" w:type="dxa"/>
            <w:vAlign w:val="top"/>
          </w:tcPr>
          <w:p>
            <w:pPr>
              <w:ind w:right="54"/>
              <w:spacing w:before="206" w:line="406" w:lineRule="exact"/>
              <w:jc w:val="right"/>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spacing w:val="-13"/>
                <w:position w:val="12"/>
              </w:rPr>
              <w:t>内容简介：</w:t>
            </w:r>
            <w:r>
              <w:rPr>
                <w:rFonts w:ascii="KaiTi" w:hAnsi="KaiTi" w:eastAsia="KaiTi" w:cs="KaiTi"/>
                <w:sz w:val="24"/>
                <w:szCs w:val="24"/>
                <w:spacing w:val="-32"/>
                <w:position w:val="12"/>
              </w:rPr>
              <w:t xml:space="preserve"> </w:t>
            </w:r>
            <w:r>
              <w:rPr>
                <w:rFonts w:ascii="KaiTi" w:hAnsi="KaiTi" w:eastAsia="KaiTi" w:cs="KaiTi"/>
                <w:sz w:val="24"/>
                <w:szCs w:val="24"/>
                <w:spacing w:val="-13"/>
                <w:position w:val="12"/>
              </w:rPr>
              <w:t>本节介绍了整合营销传播的几种常见形式，</w:t>
            </w:r>
            <w:r>
              <w:rPr>
                <w:rFonts w:ascii="KaiTi" w:hAnsi="KaiTi" w:eastAsia="KaiTi" w:cs="KaiTi"/>
                <w:sz w:val="24"/>
                <w:szCs w:val="24"/>
                <w:spacing w:val="39"/>
                <w:position w:val="12"/>
              </w:rPr>
              <w:t xml:space="preserve"> </w:t>
            </w:r>
            <w:r>
              <w:rPr>
                <w:rFonts w:ascii="KaiTi" w:hAnsi="KaiTi" w:eastAsia="KaiTi" w:cs="KaiTi"/>
                <w:sz w:val="24"/>
                <w:szCs w:val="24"/>
                <w:spacing w:val="-13"/>
                <w:position w:val="12"/>
              </w:rPr>
              <w:t>如：</w:t>
            </w:r>
            <w:r>
              <w:rPr>
                <w:rFonts w:ascii="KaiTi" w:hAnsi="KaiTi" w:eastAsia="KaiTi" w:cs="KaiTi"/>
                <w:sz w:val="24"/>
                <w:szCs w:val="24"/>
                <w:spacing w:val="-52"/>
                <w:position w:val="12"/>
              </w:rPr>
              <w:t xml:space="preserve"> </w:t>
            </w:r>
            <w:r>
              <w:rPr>
                <w:rFonts w:ascii="KaiTi" w:hAnsi="KaiTi" w:eastAsia="KaiTi" w:cs="KaiTi"/>
                <w:sz w:val="24"/>
                <w:szCs w:val="24"/>
                <w:spacing w:val="-13"/>
                <w:position w:val="12"/>
              </w:rPr>
              <w:t>促销、人员推</w:t>
            </w:r>
          </w:p>
          <w:p>
            <w:pPr>
              <w:ind w:left="358"/>
              <w:spacing w:line="214" w:lineRule="auto"/>
              <w:rPr>
                <w:rFonts w:ascii="KaiTi" w:hAnsi="KaiTi" w:eastAsia="KaiTi" w:cs="KaiTi"/>
                <w:sz w:val="24"/>
                <w:szCs w:val="24"/>
              </w:rPr>
            </w:pPr>
            <w:r>
              <w:rPr>
                <w:rFonts w:ascii="KaiTi" w:hAnsi="KaiTi" w:eastAsia="KaiTi" w:cs="KaiTi"/>
                <w:sz w:val="24"/>
                <w:szCs w:val="24"/>
                <w:spacing w:val="-1"/>
              </w:rPr>
              <w:t>销、营业推广及口碑、广告。并介绍了新媒体营销的形式</w:t>
            </w:r>
            <w:r>
              <w:rPr>
                <w:rFonts w:ascii="KaiTi" w:hAnsi="KaiTi" w:eastAsia="KaiTi" w:cs="KaiTi"/>
                <w:sz w:val="24"/>
                <w:szCs w:val="24"/>
                <w:spacing w:val="-2"/>
              </w:rPr>
              <w:t>、理论与实践。</w:t>
            </w:r>
          </w:p>
          <w:p>
            <w:pPr>
              <w:spacing w:line="451" w:lineRule="auto"/>
              <w:rPr>
                <w:rFonts w:ascii="Arial"/>
                <w:sz w:val="21"/>
              </w:rPr>
            </w:pPr>
            <w:r/>
          </w:p>
          <w:p>
            <w:pPr>
              <w:spacing w:before="78" w:line="406" w:lineRule="exact"/>
              <w:jc w:val="right"/>
              <w:rPr>
                <w:rFonts w:ascii="KaiTi" w:hAnsi="KaiTi" w:eastAsia="KaiTi" w:cs="KaiTi"/>
                <w:sz w:val="24"/>
                <w:szCs w:val="24"/>
              </w:rPr>
            </w:pPr>
            <w:r>
              <w:rPr>
                <w:rFonts w:ascii="KaiTi" w:hAnsi="KaiTi" w:eastAsia="KaiTi" w:cs="KaiTi"/>
                <w:sz w:val="24"/>
                <w:szCs w:val="24"/>
                <w14:textOutline w14:w="4354" w14:cap="flat" w14:cmpd="sng">
                  <w14:solidFill>
                    <w14:srgbClr w14:val="000000"/>
                  </w14:solidFill>
                  <w14:prstDash w14:val="solid"/>
                  <w14:miter w14:lim="10"/>
                </w14:textOutline>
                <w:position w:val="12"/>
              </w:rPr>
              <w:t>本章节教学内容与教材其他部分的衔接关系</w:t>
            </w:r>
            <w:r>
              <w:rPr>
                <w:rFonts w:ascii="KaiTi" w:hAnsi="KaiTi" w:eastAsia="KaiTi" w:cs="KaiTi"/>
                <w:sz w:val="24"/>
                <w:szCs w:val="24"/>
                <w14:textOutline w14:w="4354" w14:cap="flat" w14:cmpd="sng">
                  <w14:solidFill>
                    <w14:srgbClr w14:val="000000"/>
                  </w14:solidFill>
                  <w14:prstDash w14:val="solid"/>
                  <w14:miter w14:lim="10"/>
                </w14:textOutline>
                <w:spacing w:val="-1"/>
                <w:position w:val="12"/>
              </w:rPr>
              <w:t>：</w:t>
            </w:r>
            <w:r>
              <w:rPr>
                <w:rFonts w:ascii="KaiTi" w:hAnsi="KaiTi" w:eastAsia="KaiTi" w:cs="KaiTi"/>
                <w:sz w:val="24"/>
                <w:szCs w:val="24"/>
                <w:spacing w:val="-1"/>
                <w:position w:val="12"/>
              </w:rPr>
              <w:t>这部分属于沟通策略内容，</w:t>
            </w:r>
          </w:p>
          <w:p>
            <w:pPr>
              <w:ind w:left="375"/>
              <w:spacing w:line="212" w:lineRule="auto"/>
              <w:rPr>
                <w:rFonts w:ascii="KaiTi" w:hAnsi="KaiTi" w:eastAsia="KaiTi" w:cs="KaiTi"/>
                <w:sz w:val="24"/>
                <w:szCs w:val="24"/>
              </w:rPr>
            </w:pPr>
            <w:r>
              <w:rPr>
                <w:rFonts w:ascii="KaiTi" w:hAnsi="KaiTi" w:eastAsia="KaiTi" w:cs="KaiTi"/>
                <w:sz w:val="24"/>
                <w:szCs w:val="24"/>
                <w:spacing w:val="-10"/>
              </w:rPr>
              <w:t>涉及很多实践的变化，</w:t>
            </w:r>
            <w:r>
              <w:rPr>
                <w:rFonts w:ascii="KaiTi" w:hAnsi="KaiTi" w:eastAsia="KaiTi" w:cs="KaiTi"/>
                <w:sz w:val="24"/>
                <w:szCs w:val="24"/>
                <w:spacing w:val="75"/>
              </w:rPr>
              <w:t xml:space="preserve"> </w:t>
            </w:r>
            <w:r>
              <w:rPr>
                <w:rFonts w:ascii="KaiTi" w:hAnsi="KaiTi" w:eastAsia="KaiTi" w:cs="KaiTi"/>
                <w:sz w:val="24"/>
                <w:szCs w:val="24"/>
                <w:spacing w:val="-10"/>
              </w:rPr>
              <w:t>是市场营销重要的内容之一。</w:t>
            </w:r>
          </w:p>
        </w:tc>
      </w:tr>
    </w:tbl>
    <w:p>
      <w:pPr>
        <w:spacing w:before="87"/>
        <w:rPr/>
      </w:pPr>
      <w:r/>
    </w:p>
    <w:p>
      <w:pPr>
        <w:spacing w:before="87"/>
        <w:rPr/>
      </w:pPr>
      <w:r/>
    </w:p>
    <w:tbl>
      <w:tblPr>
        <w:tblStyle w:val="TableNormal"/>
        <w:tblW w:w="8590" w:type="dxa"/>
        <w:tblInd w:w="34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15" w:hRule="atLeast"/>
        </w:trPr>
        <w:tc>
          <w:tcPr>
            <w:tcW w:w="8590" w:type="dxa"/>
            <w:vAlign w:val="top"/>
            <w:gridSpan w:val="3"/>
          </w:tcPr>
          <w:p>
            <w:pPr>
              <w:pStyle w:val="TableText"/>
              <w:ind w:left="2740"/>
              <w:spacing w:before="88" w:line="220" w:lineRule="auto"/>
              <w:rPr>
                <w:sz w:val="24"/>
                <w:szCs w:val="24"/>
              </w:rPr>
            </w:pPr>
            <w:r>
              <w:rPr>
                <w:sz w:val="24"/>
                <w:szCs w:val="24"/>
                <w14:textOutline w14:w="4354" w14:cap="flat" w14:cmpd="sng">
                  <w14:solidFill>
                    <w14:srgbClr w14:val="000000"/>
                  </w14:solidFill>
                  <w14:prstDash w14:val="solid"/>
                  <w14:miter w14:lim="10"/>
                </w14:textOutline>
                <w:spacing w:val="-2"/>
              </w:rPr>
              <w:t>学习情境</w:t>
            </w:r>
            <w:r>
              <w:rPr>
                <w:sz w:val="24"/>
                <w:szCs w:val="24"/>
                <w:spacing w:val="-2"/>
              </w:rPr>
              <w:t xml:space="preserve">  </w:t>
            </w:r>
            <w:r>
              <w:rPr>
                <w:sz w:val="24"/>
                <w:szCs w:val="24"/>
                <w14:textOutline w14:w="4354" w14:cap="flat" w14:cmpd="sng">
                  <w14:solidFill>
                    <w14:srgbClr w14:val="000000"/>
                  </w14:solidFill>
                  <w14:prstDash w14:val="solid"/>
                  <w14:miter w14:lim="10"/>
                </w14:textOutline>
                <w:spacing w:val="-2"/>
              </w:rPr>
              <w:t>渠道策略</w:t>
            </w:r>
            <w:r>
              <w:rPr>
                <w:sz w:val="24"/>
                <w:szCs w:val="24"/>
                <w:spacing w:val="7"/>
              </w:rPr>
              <w:t xml:space="preserve">   </w:t>
            </w:r>
            <w:r>
              <w:rPr>
                <w:sz w:val="24"/>
                <w:szCs w:val="24"/>
                <w14:textOutline w14:w="4354" w14:cap="flat" w14:cmpd="sng">
                  <w14:solidFill>
                    <w14:srgbClr w14:val="000000"/>
                  </w14:solidFill>
                  <w14:prstDash w14:val="solid"/>
                  <w14:miter w14:lim="10"/>
                </w14:textOutline>
                <w:spacing w:val="-2"/>
              </w:rPr>
              <w:t>学时2</w:t>
            </w:r>
          </w:p>
        </w:tc>
      </w:tr>
      <w:tr>
        <w:trPr>
          <w:trHeight w:val="410" w:hRule="atLeast"/>
        </w:trPr>
        <w:tc>
          <w:tcPr>
            <w:tcW w:w="8590" w:type="dxa"/>
            <w:vAlign w:val="top"/>
            <w:gridSpan w:val="3"/>
          </w:tcPr>
          <w:p>
            <w:pPr>
              <w:pStyle w:val="TableText"/>
              <w:ind w:left="3825"/>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学习目标</w:t>
            </w:r>
          </w:p>
        </w:tc>
      </w:tr>
      <w:tr>
        <w:trPr>
          <w:trHeight w:val="410" w:hRule="atLeast"/>
        </w:trPr>
        <w:tc>
          <w:tcPr>
            <w:tcW w:w="2675" w:type="dxa"/>
            <w:vAlign w:val="top"/>
          </w:tcPr>
          <w:p>
            <w:pPr>
              <w:pStyle w:val="TableText"/>
              <w:ind w:left="872"/>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4"/>
              </w:rPr>
              <w:t>能力目标</w:t>
            </w:r>
          </w:p>
        </w:tc>
        <w:tc>
          <w:tcPr>
            <w:tcW w:w="2977" w:type="dxa"/>
            <w:vAlign w:val="top"/>
          </w:tcPr>
          <w:p>
            <w:pPr>
              <w:pStyle w:val="TableText"/>
              <w:ind w:left="1014"/>
              <w:spacing w:before="83" w:line="220" w:lineRule="auto"/>
              <w:rPr>
                <w:sz w:val="24"/>
                <w:szCs w:val="24"/>
              </w:rPr>
            </w:pPr>
            <w:r>
              <w:rPr>
                <w:sz w:val="24"/>
                <w:szCs w:val="24"/>
                <w14:textOutline w14:w="4354" w14:cap="flat" w14:cmpd="sng">
                  <w14:solidFill>
                    <w14:srgbClr w14:val="000000"/>
                  </w14:solidFill>
                  <w14:prstDash w14:val="solid"/>
                  <w14:miter w14:lim="10"/>
                </w14:textOutline>
                <w:spacing w:val="-2"/>
              </w:rPr>
              <w:t>素质目标</w:t>
            </w:r>
          </w:p>
        </w:tc>
        <w:tc>
          <w:tcPr>
            <w:tcW w:w="2938" w:type="dxa"/>
            <w:vAlign w:val="top"/>
          </w:tcPr>
          <w:p>
            <w:pPr>
              <w:pStyle w:val="TableText"/>
              <w:ind w:left="996"/>
              <w:spacing w:before="84" w:line="220" w:lineRule="auto"/>
              <w:rPr>
                <w:sz w:val="24"/>
                <w:szCs w:val="24"/>
              </w:rPr>
            </w:pPr>
            <w:r>
              <w:rPr>
                <w:sz w:val="24"/>
                <w:szCs w:val="24"/>
                <w14:textOutline w14:w="4354" w14:cap="flat" w14:cmpd="sng">
                  <w14:solidFill>
                    <w14:srgbClr w14:val="000000"/>
                  </w14:solidFill>
                  <w14:prstDash w14:val="solid"/>
                  <w14:miter w14:lim="10"/>
                </w14:textOutline>
                <w:spacing w:val="-3"/>
              </w:rPr>
              <w:t>知识目标</w:t>
            </w:r>
          </w:p>
        </w:tc>
      </w:tr>
      <w:tr>
        <w:trPr>
          <w:trHeight w:val="6494" w:hRule="atLeast"/>
        </w:trPr>
        <w:tc>
          <w:tcPr>
            <w:tcW w:w="2675" w:type="dxa"/>
            <w:vAlign w:val="top"/>
          </w:tcPr>
          <w:p>
            <w:pPr>
              <w:pStyle w:val="TableText"/>
              <w:ind w:left="131"/>
              <w:spacing w:before="99" w:line="221" w:lineRule="auto"/>
              <w:rPr/>
            </w:pPr>
            <w:r>
              <w:rPr>
                <w:spacing w:val="-2"/>
              </w:rPr>
              <w:t>1、洞察力（宏观、中观、</w:t>
            </w:r>
          </w:p>
          <w:p>
            <w:pPr>
              <w:pStyle w:val="TableText"/>
              <w:ind w:left="387"/>
              <w:spacing w:before="154" w:line="221" w:lineRule="auto"/>
              <w:rPr/>
            </w:pPr>
            <w:r>
              <w:rPr>
                <w:spacing w:val="-5"/>
              </w:rPr>
              <w:t>微观）</w:t>
            </w:r>
          </w:p>
          <w:p>
            <w:pPr>
              <w:pStyle w:val="TableText"/>
              <w:ind w:left="118"/>
              <w:spacing w:before="154" w:line="221" w:lineRule="auto"/>
              <w:rPr/>
            </w:pPr>
            <w:r>
              <w:rPr>
                <w:spacing w:val="-2"/>
              </w:rPr>
              <w:t>2、创新力（好奇心、辩证</w:t>
            </w:r>
          </w:p>
          <w:p>
            <w:pPr>
              <w:pStyle w:val="TableText"/>
              <w:ind w:left="394"/>
              <w:spacing w:before="155" w:line="221" w:lineRule="auto"/>
              <w:rPr/>
            </w:pPr>
            <w:r>
              <w:rPr>
                <w:spacing w:val="-2"/>
              </w:rPr>
              <w:t>思维、跨界）</w:t>
            </w:r>
          </w:p>
          <w:p>
            <w:pPr>
              <w:pStyle w:val="TableText"/>
              <w:ind w:left="120"/>
              <w:spacing w:before="153" w:line="221" w:lineRule="auto"/>
              <w:rPr/>
            </w:pPr>
            <w:r>
              <w:rPr>
                <w:spacing w:val="-2"/>
              </w:rPr>
              <w:t>3、整合力（对团队、资源</w:t>
            </w:r>
          </w:p>
          <w:p>
            <w:pPr>
              <w:pStyle w:val="TableText"/>
              <w:ind w:left="404"/>
              <w:spacing w:before="154" w:line="222" w:lineRule="auto"/>
              <w:rPr/>
            </w:pPr>
            <w:r>
              <w:rPr>
                <w:spacing w:val="-4"/>
              </w:rPr>
              <w:t>的整合利用）</w:t>
            </w:r>
          </w:p>
          <w:p>
            <w:pPr>
              <w:pStyle w:val="TableText"/>
              <w:ind w:left="115"/>
              <w:spacing w:before="152" w:line="221" w:lineRule="auto"/>
              <w:rPr/>
            </w:pPr>
            <w:r>
              <w:rPr>
                <w:spacing w:val="-2"/>
              </w:rPr>
              <w:t>4、数据力（数据思维、数</w:t>
            </w:r>
          </w:p>
          <w:p>
            <w:pPr>
              <w:pStyle w:val="TableText"/>
              <w:ind w:left="386"/>
              <w:spacing w:before="154" w:line="221" w:lineRule="auto"/>
              <w:rPr/>
            </w:pPr>
            <w:r>
              <w:rPr>
                <w:spacing w:val="-1"/>
              </w:rPr>
              <w:t>据分析能力）</w:t>
            </w:r>
          </w:p>
          <w:p>
            <w:pPr>
              <w:pStyle w:val="TableText"/>
              <w:ind w:left="120"/>
              <w:spacing w:before="155" w:line="221" w:lineRule="auto"/>
              <w:rPr/>
            </w:pPr>
            <w:r>
              <w:rPr>
                <w:spacing w:val="-2"/>
              </w:rPr>
              <w:t>5、同理心（换位思考、共</w:t>
            </w:r>
          </w:p>
          <w:p>
            <w:pPr>
              <w:pStyle w:val="TableText"/>
              <w:ind w:left="388"/>
              <w:spacing w:before="155" w:line="221" w:lineRule="auto"/>
              <w:rPr/>
            </w:pPr>
            <w:r>
              <w:rPr>
                <w:spacing w:val="-6"/>
              </w:rPr>
              <w:t>情）</w:t>
            </w:r>
          </w:p>
          <w:p>
            <w:pPr>
              <w:pStyle w:val="TableText"/>
              <w:ind w:left="117"/>
              <w:spacing w:before="153" w:line="406" w:lineRule="exact"/>
              <w:rPr/>
            </w:pPr>
            <w:r>
              <w:rPr>
                <w:spacing w:val="-2"/>
                <w:position w:val="14"/>
              </w:rPr>
              <w:t>6、设计感（懂得审美、懂</w:t>
            </w:r>
          </w:p>
          <w:p>
            <w:pPr>
              <w:pStyle w:val="TableText"/>
              <w:ind w:left="117"/>
              <w:spacing w:line="221" w:lineRule="auto"/>
              <w:rPr/>
            </w:pPr>
            <w:r>
              <w:rPr>
                <w:spacing w:val="-9"/>
              </w:rPr>
              <w:t>人性， 设计中增强体验感）</w:t>
            </w:r>
          </w:p>
        </w:tc>
        <w:tc>
          <w:tcPr>
            <w:tcW w:w="2977" w:type="dxa"/>
            <w:vAlign w:val="top"/>
          </w:tcPr>
          <w:p>
            <w:pPr>
              <w:pStyle w:val="TableText"/>
              <w:ind w:left="122"/>
              <w:spacing w:before="99" w:line="406" w:lineRule="exact"/>
              <w:rPr/>
            </w:pPr>
            <w:r>
              <w:rPr>
                <w:rFonts w:ascii="Calibri" w:hAnsi="Calibri" w:eastAsia="Calibri" w:cs="Calibri"/>
                <w:spacing w:val="-2"/>
                <w:position w:val="14"/>
              </w:rPr>
              <w:t>1</w:t>
            </w:r>
            <w:r>
              <w:rPr>
                <w:spacing w:val="-2"/>
                <w:position w:val="14"/>
              </w:rPr>
              <w:t>、帮助学生树立正确的营销</w:t>
            </w:r>
          </w:p>
          <w:p>
            <w:pPr>
              <w:pStyle w:val="TableText"/>
              <w:ind w:left="383"/>
              <w:spacing w:line="219" w:lineRule="auto"/>
              <w:rPr/>
            </w:pPr>
            <w:r>
              <w:rPr>
                <w:spacing w:val="-1"/>
              </w:rPr>
              <w:t>观，了解营销的本质</w:t>
            </w:r>
          </w:p>
          <w:p>
            <w:pPr>
              <w:pStyle w:val="TableText"/>
              <w:ind w:left="382" w:right="30" w:hanging="266"/>
              <w:spacing w:before="153"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r>
              <w:rPr/>
              <w:t xml:space="preserve"> </w:t>
            </w:r>
            <w:r>
              <w:rPr>
                <w:spacing w:val="-3"/>
              </w:rPr>
              <w:t>融合，帮助学生树立正确的</w:t>
            </w:r>
          </w:p>
          <w:p>
            <w:pPr>
              <w:pStyle w:val="TableText"/>
              <w:ind w:left="390"/>
              <w:spacing w:line="219" w:lineRule="auto"/>
              <w:rPr/>
            </w:pPr>
            <w:r>
              <w:rPr>
                <w:spacing w:val="-1"/>
              </w:rPr>
              <w:t>营销观，了解营销的本质</w:t>
            </w:r>
          </w:p>
          <w:p>
            <w:pPr>
              <w:pStyle w:val="TableText"/>
              <w:ind w:left="382" w:right="30" w:hanging="266"/>
              <w:spacing w:before="154" w:line="357" w:lineRule="auto"/>
              <w:rPr/>
            </w:pPr>
            <w:r>
              <w:rPr>
                <w:rFonts w:ascii="Calibri" w:hAnsi="Calibri" w:eastAsia="Calibri" w:cs="Calibri"/>
                <w:spacing w:val="-10"/>
              </w:rPr>
              <w:t>2</w:t>
            </w:r>
            <w:r>
              <w:rPr>
                <w:spacing w:val="-10"/>
              </w:rPr>
              <w:t>、课程思政，</w:t>
            </w:r>
            <w:r>
              <w:rPr>
                <w:spacing w:val="-53"/>
              </w:rPr>
              <w:t xml:space="preserve"> </w:t>
            </w:r>
            <w:r>
              <w:rPr>
                <w:spacing w:val="-10"/>
              </w:rPr>
              <w:t>将经典传统国学 </w:t>
            </w:r>
            <w:r>
              <w:rPr>
                <w:spacing w:val="-4"/>
              </w:rPr>
              <w:t>与西方管理理论结合，坚持 </w:t>
            </w:r>
            <w:r>
              <w:rPr>
                <w:spacing w:val="-4"/>
              </w:rPr>
              <w:t>道路自信、文化自信和理论 </w:t>
            </w:r>
            <w:r>
              <w:rPr>
                <w:spacing w:val="-19"/>
              </w:rPr>
              <w:t>自信；</w:t>
            </w:r>
            <w:r>
              <w:rPr>
                <w:spacing w:val="-31"/>
              </w:rPr>
              <w:t xml:space="preserve"> </w:t>
            </w:r>
            <w:r>
              <w:rPr>
                <w:spacing w:val="-19"/>
              </w:rPr>
              <w:t>以我为主、博采众长、</w:t>
            </w:r>
          </w:p>
          <w:p>
            <w:pPr>
              <w:pStyle w:val="TableText"/>
              <w:ind w:left="389"/>
              <w:spacing w:before="1" w:line="221" w:lineRule="auto"/>
              <w:rPr/>
            </w:pPr>
            <w:r>
              <w:rPr>
                <w:spacing w:val="-2"/>
              </w:rPr>
              <w:t>融合提炼、自成一家</w:t>
            </w:r>
          </w:p>
          <w:p>
            <w:pPr>
              <w:pStyle w:val="TableText"/>
              <w:ind w:left="113" w:right="30" w:firstLine="1"/>
              <w:spacing w:before="153" w:line="357" w:lineRule="auto"/>
              <w:jc w:val="both"/>
              <w:rPr/>
            </w:pPr>
            <w:r>
              <w:rPr>
                <w:rFonts w:ascii="Calibri" w:hAnsi="Calibri" w:eastAsia="Calibri" w:cs="Calibri"/>
                <w:spacing w:val="-7"/>
              </w:rPr>
              <w:t>3</w:t>
            </w:r>
            <w:r>
              <w:rPr>
                <w:spacing w:val="-7"/>
              </w:rPr>
              <w:t>、树立正确的消费价值观、具 </w:t>
            </w:r>
            <w:r>
              <w:rPr>
                <w:spacing w:val="-8"/>
              </w:rPr>
              <w:t>有坚定的政治信仰、中国道路、</w:t>
            </w:r>
          </w:p>
          <w:p>
            <w:pPr>
              <w:pStyle w:val="TableText"/>
              <w:ind w:left="112"/>
              <w:spacing w:line="221" w:lineRule="auto"/>
              <w:rPr/>
            </w:pPr>
            <w:r>
              <w:rPr>
                <w:spacing w:val="-1"/>
              </w:rPr>
              <w:t>全球意识、底线思维</w:t>
            </w:r>
          </w:p>
        </w:tc>
        <w:tc>
          <w:tcPr>
            <w:tcW w:w="2938" w:type="dxa"/>
            <w:vAlign w:val="top"/>
          </w:tcPr>
          <w:p>
            <w:pPr>
              <w:pStyle w:val="TableText"/>
              <w:ind w:left="124"/>
              <w:spacing w:before="99" w:line="220" w:lineRule="auto"/>
              <w:rPr/>
            </w:pPr>
            <w:r>
              <w:rPr>
                <w:rFonts w:ascii="Calibri" w:hAnsi="Calibri" w:eastAsia="Calibri" w:cs="Calibri"/>
                <w:spacing w:val="-4"/>
              </w:rPr>
              <w:t>1</w:t>
            </w:r>
            <w:r>
              <w:rPr>
                <w:rFonts w:ascii="Calibri" w:hAnsi="Calibri" w:eastAsia="Calibri" w:cs="Calibri"/>
                <w:spacing w:val="-13"/>
              </w:rPr>
              <w:t xml:space="preserve"> </w:t>
            </w:r>
            <w:r>
              <w:rPr>
                <w:spacing w:val="-4"/>
              </w:rPr>
              <w:t>、 掌握促销的概念及其作</w:t>
            </w:r>
          </w:p>
          <w:p>
            <w:pPr>
              <w:pStyle w:val="TableText"/>
              <w:ind w:left="387"/>
              <w:spacing w:before="155" w:line="222" w:lineRule="auto"/>
              <w:rPr/>
            </w:pPr>
            <w:r>
              <w:rPr>
                <w:spacing w:val="-15"/>
              </w:rPr>
              <w:t>用；</w:t>
            </w:r>
          </w:p>
          <w:p>
            <w:pPr>
              <w:pStyle w:val="TableText"/>
              <w:ind w:left="118"/>
              <w:spacing w:before="152" w:line="220" w:lineRule="auto"/>
              <w:rPr/>
            </w:pPr>
            <w:r>
              <w:rPr>
                <w:rFonts w:ascii="Calibri" w:hAnsi="Calibri" w:eastAsia="Calibri" w:cs="Calibri"/>
                <w:spacing w:val="-3"/>
              </w:rPr>
              <w:t>2</w:t>
            </w:r>
            <w:r>
              <w:rPr>
                <w:rFonts w:ascii="Calibri" w:hAnsi="Calibri" w:eastAsia="Calibri" w:cs="Calibri"/>
                <w:spacing w:val="-19"/>
              </w:rPr>
              <w:t xml:space="preserve"> </w:t>
            </w:r>
            <w:r>
              <w:rPr>
                <w:spacing w:val="-3"/>
              </w:rPr>
              <w:t>、了解网络时代下促销策略</w:t>
            </w:r>
          </w:p>
          <w:p>
            <w:pPr>
              <w:pStyle w:val="TableText"/>
              <w:ind w:left="389"/>
              <w:spacing w:before="156" w:line="221" w:lineRule="auto"/>
              <w:rPr/>
            </w:pPr>
            <w:r>
              <w:rPr>
                <w:spacing w:val="-2"/>
              </w:rPr>
              <w:t>发生的变化；</w:t>
            </w:r>
          </w:p>
          <w:p>
            <w:pPr>
              <w:pStyle w:val="TableText"/>
              <w:ind w:left="116"/>
              <w:spacing w:before="153" w:line="221" w:lineRule="auto"/>
              <w:rPr/>
            </w:pPr>
            <w:r>
              <w:rPr>
                <w:rFonts w:ascii="Calibri" w:hAnsi="Calibri" w:eastAsia="Calibri" w:cs="Calibri"/>
                <w:spacing w:val="-3"/>
              </w:rPr>
              <w:t>3</w:t>
            </w:r>
            <w:r>
              <w:rPr>
                <w:rFonts w:ascii="Calibri" w:hAnsi="Calibri" w:eastAsia="Calibri" w:cs="Calibri"/>
                <w:spacing w:val="-17"/>
              </w:rPr>
              <w:t xml:space="preserve"> </w:t>
            </w:r>
            <w:r>
              <w:rPr>
                <w:spacing w:val="-3"/>
              </w:rPr>
              <w:t>、了解人员推销的概念及原</w:t>
            </w:r>
          </w:p>
          <w:p>
            <w:pPr>
              <w:pStyle w:val="TableText"/>
              <w:ind w:left="388"/>
              <w:spacing w:before="154" w:line="223" w:lineRule="auto"/>
              <w:rPr/>
            </w:pPr>
            <w:r>
              <w:rPr>
                <w:spacing w:val="-15"/>
              </w:rPr>
              <w:t>理；</w:t>
            </w:r>
          </w:p>
          <w:p>
            <w:pPr>
              <w:pStyle w:val="TableText"/>
              <w:ind w:left="111"/>
              <w:spacing w:before="152" w:line="220" w:lineRule="auto"/>
              <w:rPr/>
            </w:pPr>
            <w:r>
              <w:rPr>
                <w:rFonts w:ascii="Calibri" w:hAnsi="Calibri" w:eastAsia="Calibri" w:cs="Calibri"/>
                <w:spacing w:val="-2"/>
              </w:rPr>
              <w:t>4</w:t>
            </w:r>
            <w:r>
              <w:rPr>
                <w:rFonts w:ascii="Calibri" w:hAnsi="Calibri" w:eastAsia="Calibri" w:cs="Calibri"/>
                <w:spacing w:val="-24"/>
              </w:rPr>
              <w:t xml:space="preserve"> </w:t>
            </w:r>
            <w:r>
              <w:rPr>
                <w:spacing w:val="-2"/>
              </w:rPr>
              <w:t>、关注现代促销活动中新媒</w:t>
            </w:r>
          </w:p>
          <w:p>
            <w:pPr>
              <w:pStyle w:val="TableText"/>
              <w:ind w:left="385"/>
              <w:spacing w:before="156" w:line="219" w:lineRule="auto"/>
              <w:rPr/>
            </w:pPr>
            <w:r>
              <w:rPr>
                <w:spacing w:val="-5"/>
              </w:rPr>
              <w:t>体广告的运用；</w:t>
            </w:r>
          </w:p>
          <w:p>
            <w:pPr>
              <w:pStyle w:val="TableText"/>
              <w:ind w:left="116"/>
              <w:spacing w:before="157" w:line="221" w:lineRule="auto"/>
              <w:rPr/>
            </w:pPr>
            <w:r>
              <w:rPr>
                <w:rFonts w:ascii="Calibri" w:hAnsi="Calibri" w:eastAsia="Calibri" w:cs="Calibri"/>
                <w:spacing w:val="-3"/>
              </w:rPr>
              <w:t>5</w:t>
            </w:r>
            <w:r>
              <w:rPr>
                <w:rFonts w:ascii="Calibri" w:hAnsi="Calibri" w:eastAsia="Calibri" w:cs="Calibri"/>
                <w:spacing w:val="-17"/>
              </w:rPr>
              <w:t xml:space="preserve"> </w:t>
            </w:r>
            <w:r>
              <w:rPr>
                <w:spacing w:val="-3"/>
              </w:rPr>
              <w:t>、了解营业推广的方式以及</w:t>
            </w:r>
          </w:p>
          <w:p>
            <w:pPr>
              <w:pStyle w:val="TableText"/>
              <w:ind w:left="391"/>
              <w:spacing w:before="153" w:line="221" w:lineRule="auto"/>
              <w:rPr/>
            </w:pPr>
            <w:r>
              <w:rPr>
                <w:spacing w:val="-1"/>
              </w:rPr>
              <w:t>掌握口碑营销的概念和原</w:t>
            </w:r>
          </w:p>
          <w:p>
            <w:pPr>
              <w:pStyle w:val="TableText"/>
              <w:ind w:left="388"/>
              <w:spacing w:before="155" w:line="223" w:lineRule="auto"/>
              <w:rPr/>
            </w:pPr>
            <w:r>
              <w:rPr>
                <w:spacing w:val="-5"/>
              </w:rPr>
              <w:t>理；</w:t>
            </w:r>
          </w:p>
          <w:p>
            <w:pPr>
              <w:pStyle w:val="TableText"/>
              <w:ind w:left="115" w:right="117" w:firstLine="1"/>
              <w:spacing w:before="106" w:line="248" w:lineRule="auto"/>
              <w:rPr/>
            </w:pPr>
            <w:r>
              <w:rPr>
                <w:rFonts w:ascii="Calibri" w:hAnsi="Calibri" w:eastAsia="Calibri" w:cs="Calibri"/>
                <w:spacing w:val="5"/>
              </w:rPr>
              <w:t>6</w:t>
            </w:r>
            <w:r>
              <w:rPr>
                <w:spacing w:val="5"/>
              </w:rPr>
              <w:t>、了解新媒体营销基本理论 </w:t>
            </w:r>
            <w:r>
              <w:rPr>
                <w:spacing w:val="-2"/>
              </w:rPr>
              <w:t>和动态</w:t>
            </w:r>
          </w:p>
        </w:tc>
      </w:tr>
      <w:tr>
        <w:trPr>
          <w:trHeight w:val="410" w:hRule="atLeast"/>
        </w:trPr>
        <w:tc>
          <w:tcPr>
            <w:tcW w:w="2675" w:type="dxa"/>
            <w:vAlign w:val="top"/>
          </w:tcPr>
          <w:p>
            <w:pPr>
              <w:pStyle w:val="TableText"/>
              <w:ind w:left="866"/>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教学内容</w:t>
            </w:r>
          </w:p>
        </w:tc>
        <w:tc>
          <w:tcPr>
            <w:tcW w:w="2977" w:type="dxa"/>
            <w:vAlign w:val="top"/>
          </w:tcPr>
          <w:p>
            <w:pPr>
              <w:pStyle w:val="TableText"/>
              <w:ind w:left="101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教学方法</w:t>
            </w:r>
          </w:p>
        </w:tc>
        <w:tc>
          <w:tcPr>
            <w:tcW w:w="2938" w:type="dxa"/>
            <w:vAlign w:val="top"/>
          </w:tcPr>
          <w:p>
            <w:pPr>
              <w:pStyle w:val="TableText"/>
              <w:ind w:left="99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教学建议</w:t>
            </w:r>
          </w:p>
        </w:tc>
      </w:tr>
      <w:tr>
        <w:trPr>
          <w:trHeight w:val="414" w:hRule="atLeast"/>
        </w:trPr>
        <w:tc>
          <w:tcPr>
            <w:tcW w:w="2675" w:type="dxa"/>
            <w:vAlign w:val="top"/>
          </w:tcPr>
          <w:p>
            <w:pPr>
              <w:pStyle w:val="TableText"/>
              <w:ind w:left="125"/>
              <w:spacing w:before="100" w:line="220" w:lineRule="auto"/>
              <w:rPr/>
            </w:pPr>
            <w:r>
              <w:rPr>
                <w:rFonts w:ascii="Calibri" w:hAnsi="Calibri" w:eastAsia="Calibri" w:cs="Calibri"/>
                <w:spacing w:val="-5"/>
              </w:rPr>
              <w:t>1</w:t>
            </w:r>
            <w:r>
              <w:rPr>
                <w:rFonts w:ascii="Calibri" w:hAnsi="Calibri" w:eastAsia="Calibri" w:cs="Calibri"/>
                <w:spacing w:val="-19"/>
              </w:rPr>
              <w:t xml:space="preserve"> </w:t>
            </w:r>
            <w:r>
              <w:rPr>
                <w:spacing w:val="-5"/>
              </w:rPr>
              <w:t>、促销与促销策略</w:t>
            </w:r>
          </w:p>
        </w:tc>
        <w:tc>
          <w:tcPr>
            <w:tcW w:w="2977" w:type="dxa"/>
            <w:vAlign w:val="top"/>
          </w:tcPr>
          <w:p>
            <w:pPr>
              <w:pStyle w:val="TableText"/>
              <w:ind w:left="111"/>
              <w:spacing w:before="100" w:line="220" w:lineRule="auto"/>
              <w:rPr/>
            </w:pPr>
            <w:r>
              <w:rPr>
                <w:spacing w:val="-1"/>
              </w:rPr>
              <w:t>探究学习法、情境教学法、案</w:t>
            </w:r>
          </w:p>
        </w:tc>
        <w:tc>
          <w:tcPr>
            <w:tcW w:w="2938" w:type="dxa"/>
            <w:vAlign w:val="top"/>
          </w:tcPr>
          <w:p>
            <w:pPr>
              <w:pStyle w:val="TableText"/>
              <w:ind w:left="124"/>
              <w:spacing w:before="100" w:line="221" w:lineRule="auto"/>
              <w:rPr/>
            </w:pPr>
            <w:r>
              <w:rPr>
                <w:rFonts w:ascii="Calibri" w:hAnsi="Calibri" w:eastAsia="Calibri" w:cs="Calibri"/>
                <w:spacing w:val="-3"/>
              </w:rPr>
              <w:t>1</w:t>
            </w:r>
            <w:r>
              <w:rPr>
                <w:rFonts w:ascii="Calibri" w:hAnsi="Calibri" w:eastAsia="Calibri" w:cs="Calibri"/>
                <w:spacing w:val="-24"/>
              </w:rPr>
              <w:t xml:space="preserve"> </w:t>
            </w:r>
            <w:r>
              <w:rPr>
                <w:spacing w:val="-3"/>
              </w:rPr>
              <w:t>、课前学习：教师在平台发</w:t>
            </w:r>
          </w:p>
        </w:tc>
      </w:tr>
    </w:tbl>
    <w:p>
      <w:pPr>
        <w:pStyle w:val="BodyText"/>
        <w:rPr/>
      </w:pPr>
      <w:r/>
    </w:p>
    <w:p>
      <w:pPr>
        <w:sectPr>
          <w:footerReference w:type="default" r:id="rId377"/>
          <w:pgSz w:w="12240" w:h="15840"/>
          <w:pgMar w:top="1346" w:right="1685" w:bottom="880" w:left="1612" w:header="0" w:footer="715" w:gutter="0"/>
        </w:sectPr>
        <w:rPr/>
      </w:pPr>
    </w:p>
    <w:p>
      <w:pPr>
        <w:spacing w:line="93" w:lineRule="exact"/>
        <w:rPr/>
      </w:pPr>
      <w:r/>
    </w:p>
    <w:tbl>
      <w:tblPr>
        <w:tblStyle w:val="TableNormal"/>
        <w:tblW w:w="8590" w:type="dxa"/>
        <w:tblInd w:w="125"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75"/>
        <w:gridCol w:w="2977"/>
        <w:gridCol w:w="2938"/>
      </w:tblGrid>
      <w:tr>
        <w:trPr>
          <w:trHeight w:val="4874" w:hRule="atLeast"/>
        </w:trPr>
        <w:tc>
          <w:tcPr>
            <w:tcW w:w="2675" w:type="dxa"/>
            <w:vAlign w:val="top"/>
          </w:tcPr>
          <w:p>
            <w:pPr>
              <w:pStyle w:val="TableText"/>
              <w:ind w:left="118" w:right="104" w:firstLine="1"/>
              <w:spacing w:before="103" w:line="270" w:lineRule="auto"/>
              <w:jc w:val="both"/>
              <w:rPr/>
            </w:pPr>
            <w:r>
              <w:rPr>
                <w:rFonts w:ascii="Calibri" w:hAnsi="Calibri" w:eastAsia="Calibri" w:cs="Calibri"/>
                <w:spacing w:val="-3"/>
              </w:rPr>
              <w:t>2</w:t>
            </w:r>
            <w:r>
              <w:rPr>
                <w:rFonts w:ascii="Calibri" w:hAnsi="Calibri" w:eastAsia="Calibri" w:cs="Calibri"/>
                <w:spacing w:val="-22"/>
              </w:rPr>
              <w:t xml:space="preserve"> </w:t>
            </w:r>
            <w:r>
              <w:rPr>
                <w:spacing w:val="-3"/>
              </w:rPr>
              <w:t>、人员推销的概念及原理</w:t>
            </w:r>
            <w:r>
              <w:rPr/>
              <w:t xml:space="preserve"> </w:t>
            </w:r>
            <w:r>
              <w:rPr>
                <w:rFonts w:ascii="Calibri" w:hAnsi="Calibri" w:eastAsia="Calibri" w:cs="Calibri"/>
              </w:rPr>
              <w:t>3</w:t>
            </w:r>
            <w:r>
              <w:rPr>
                <w:rFonts w:ascii="Calibri" w:hAnsi="Calibri" w:eastAsia="Calibri" w:cs="Calibri"/>
                <w:spacing w:val="-18"/>
              </w:rPr>
              <w:t xml:space="preserve"> </w:t>
            </w:r>
            <w:r>
              <w:rPr/>
              <w:t>、营业推广的方式及口碑 </w:t>
            </w:r>
            <w:r>
              <w:rPr>
                <w:spacing w:val="-4"/>
              </w:rPr>
              <w:t>营销的概念和原理；</w:t>
            </w:r>
          </w:p>
          <w:p>
            <w:pPr>
              <w:pStyle w:val="TableText"/>
              <w:ind w:left="112"/>
              <w:spacing w:before="60" w:line="220" w:lineRule="auto"/>
              <w:rPr/>
            </w:pPr>
            <w:r>
              <w:rPr>
                <w:rFonts w:ascii="Calibri" w:hAnsi="Calibri" w:eastAsia="Calibri" w:cs="Calibri"/>
                <w:spacing w:val="-1"/>
              </w:rPr>
              <w:t>4</w:t>
            </w:r>
            <w:r>
              <w:rPr>
                <w:spacing w:val="-1"/>
              </w:rPr>
              <w:t>、新媒体营销基本理论</w:t>
            </w:r>
          </w:p>
        </w:tc>
        <w:tc>
          <w:tcPr>
            <w:tcW w:w="2977" w:type="dxa"/>
            <w:vAlign w:val="top"/>
          </w:tcPr>
          <w:p>
            <w:pPr>
              <w:pStyle w:val="TableText"/>
              <w:ind w:left="111" w:right="133"/>
              <w:spacing w:before="101" w:line="357" w:lineRule="auto"/>
              <w:jc w:val="both"/>
              <w:rPr/>
            </w:pPr>
            <w:r>
              <w:rPr>
                <w:spacing w:val="-1"/>
              </w:rPr>
              <w:t>例教学法、以赛促练法、角色</w:t>
            </w:r>
            <w:r>
              <w:rPr>
                <w:spacing w:val="7"/>
              </w:rPr>
              <w:t xml:space="preserve"> </w:t>
            </w:r>
            <w:r>
              <w:rPr>
                <w:spacing w:val="-1"/>
              </w:rPr>
              <w:t>模拟法等教学方法的不同组合</w:t>
            </w:r>
          </w:p>
          <w:p>
            <w:pPr>
              <w:pStyle w:val="TableText"/>
              <w:ind w:left="112"/>
              <w:spacing w:line="222" w:lineRule="auto"/>
              <w:rPr/>
            </w:pPr>
            <w:r>
              <w:rPr>
                <w:spacing w:val="-2"/>
              </w:rPr>
              <w:t>运用</w:t>
            </w:r>
          </w:p>
        </w:tc>
        <w:tc>
          <w:tcPr>
            <w:tcW w:w="2938" w:type="dxa"/>
            <w:vAlign w:val="top"/>
          </w:tcPr>
          <w:p>
            <w:pPr>
              <w:pStyle w:val="TableText"/>
              <w:ind w:left="113" w:right="48"/>
              <w:spacing w:before="100" w:line="357" w:lineRule="auto"/>
              <w:rPr/>
            </w:pPr>
            <w:r>
              <w:rPr>
                <w:spacing w:val="-8"/>
              </w:rPr>
              <w:t>布课程资源，包括微课、 </w:t>
            </w:r>
            <w:r>
              <w:rPr>
                <w:rFonts w:ascii="Calibri" w:hAnsi="Calibri" w:eastAsia="Calibri" w:cs="Calibri"/>
                <w:spacing w:val="-8"/>
              </w:rPr>
              <w:t>PPT</w:t>
            </w:r>
            <w:r>
              <w:rPr>
                <w:rFonts w:ascii="Calibri" w:hAnsi="Calibri" w:eastAsia="Calibri" w:cs="Calibri"/>
                <w:spacing w:val="1"/>
              </w:rPr>
              <w:t xml:space="preserve">    </w:t>
            </w:r>
            <w:r>
              <w:rPr>
                <w:spacing w:val="-13"/>
              </w:rPr>
              <w:t>课件、讨论题、测试题、案例；</w:t>
            </w:r>
            <w:r>
              <w:rPr>
                <w:spacing w:val="11"/>
              </w:rPr>
              <w:t xml:space="preserve"> </w:t>
            </w:r>
            <w:r>
              <w:rPr>
                <w:rFonts w:ascii="Calibri" w:hAnsi="Calibri" w:eastAsia="Calibri" w:cs="Calibri"/>
                <w:spacing w:val="-1"/>
              </w:rPr>
              <w:t>2</w:t>
            </w:r>
            <w:r>
              <w:rPr>
                <w:spacing w:val="-1"/>
              </w:rPr>
              <w:t>、课中内化：分为知识点点</w:t>
            </w:r>
            <w:r>
              <w:rPr>
                <w:spacing w:val="3"/>
              </w:rPr>
              <w:t xml:space="preserve">  </w:t>
            </w:r>
            <w:r>
              <w:rPr>
                <w:spacing w:val="-2"/>
              </w:rPr>
              <w:t>拨、知识迁移和布置作业三个</w:t>
            </w:r>
          </w:p>
          <w:p>
            <w:pPr>
              <w:pStyle w:val="TableText"/>
              <w:ind w:left="114"/>
              <w:spacing w:line="221" w:lineRule="auto"/>
              <w:rPr/>
            </w:pPr>
            <w:r>
              <w:rPr>
                <w:spacing w:val="-13"/>
              </w:rPr>
              <w:t>环节；</w:t>
            </w:r>
          </w:p>
          <w:p>
            <w:pPr>
              <w:pStyle w:val="TableText"/>
              <w:ind w:left="113" w:right="104" w:firstLine="3"/>
              <w:spacing w:before="152" w:line="357" w:lineRule="auto"/>
              <w:jc w:val="both"/>
              <w:rPr/>
            </w:pPr>
            <w:r>
              <w:rPr>
                <w:rFonts w:ascii="Calibri" w:hAnsi="Calibri" w:eastAsia="Calibri" w:cs="Calibri"/>
                <w:spacing w:val="-1"/>
              </w:rPr>
              <w:t>3</w:t>
            </w:r>
            <w:r>
              <w:rPr>
                <w:spacing w:val="-1"/>
              </w:rPr>
              <w:t>、课后升华：根据对应视频</w:t>
            </w:r>
            <w:r>
              <w:rPr>
                <w:spacing w:val="1"/>
              </w:rPr>
              <w:t xml:space="preserve">  </w:t>
            </w:r>
            <w:r>
              <w:rPr>
                <w:spacing w:val="-2"/>
              </w:rPr>
              <w:t>课程内容及课中推荐，要求学</w:t>
            </w:r>
            <w:r>
              <w:rPr>
                <w:spacing w:val="9"/>
              </w:rPr>
              <w:t xml:space="preserve"> </w:t>
            </w:r>
            <w:r>
              <w:rPr>
                <w:spacing w:val="-2"/>
              </w:rPr>
              <w:t>生进行延伸阅读；在课程平台</w:t>
            </w:r>
            <w:r>
              <w:rPr>
                <w:spacing w:val="9"/>
              </w:rPr>
              <w:t xml:space="preserve"> </w:t>
            </w:r>
            <w:r>
              <w:rPr>
                <w:spacing w:val="-2"/>
              </w:rPr>
              <w:t>及微信公众号深客·商业上进</w:t>
            </w:r>
            <w:r>
              <w:rPr>
                <w:spacing w:val="9"/>
              </w:rPr>
              <w:t xml:space="preserve"> </w:t>
            </w:r>
            <w:r>
              <w:rPr>
                <w:spacing w:val="-2"/>
              </w:rPr>
              <w:t>行留言、互动、讨论，优秀的</w:t>
            </w:r>
          </w:p>
          <w:p>
            <w:pPr>
              <w:pStyle w:val="TableText"/>
              <w:ind w:left="118"/>
              <w:spacing w:line="220" w:lineRule="auto"/>
              <w:rPr/>
            </w:pPr>
            <w:r>
              <w:rPr>
                <w:spacing w:val="-1"/>
              </w:rPr>
              <w:t>学生作品在微信公众号深</w:t>
            </w:r>
          </w:p>
          <w:p>
            <w:pPr>
              <w:pStyle w:val="TableText"/>
              <w:ind w:left="116"/>
              <w:spacing w:before="154" w:line="220" w:lineRule="auto"/>
              <w:rPr/>
            </w:pPr>
            <w:r>
              <w:rPr>
                <w:spacing w:val="-1"/>
              </w:rPr>
              <w:t>客·商业上进行发布</w:t>
            </w:r>
          </w:p>
        </w:tc>
      </w:tr>
      <w:tr>
        <w:trPr>
          <w:trHeight w:val="410" w:hRule="atLeast"/>
        </w:trPr>
        <w:tc>
          <w:tcPr>
            <w:tcW w:w="2675" w:type="dxa"/>
            <w:vAlign w:val="top"/>
          </w:tcPr>
          <w:p>
            <w:pPr>
              <w:pStyle w:val="TableText"/>
              <w:ind w:left="746"/>
              <w:spacing w:before="87" w:line="219" w:lineRule="auto"/>
              <w:rPr>
                <w:sz w:val="24"/>
                <w:szCs w:val="24"/>
              </w:rPr>
            </w:pPr>
            <w:r>
              <w:rPr>
                <w:sz w:val="24"/>
                <w:szCs w:val="24"/>
                <w14:textOutline w14:w="4354" w14:cap="flat" w14:cmpd="sng">
                  <w14:solidFill>
                    <w14:srgbClr w14:val="000000"/>
                  </w14:solidFill>
                  <w14:prstDash w14:val="solid"/>
                  <w14:miter w14:lim="10"/>
                </w14:textOutline>
                <w:spacing w:val="-2"/>
              </w:rPr>
              <w:t>工具与媒体</w:t>
            </w:r>
          </w:p>
        </w:tc>
        <w:tc>
          <w:tcPr>
            <w:tcW w:w="2977" w:type="dxa"/>
            <w:vAlign w:val="top"/>
          </w:tcPr>
          <w:p>
            <w:pPr>
              <w:pStyle w:val="TableText"/>
              <w:ind w:left="776"/>
              <w:spacing w:before="87" w:line="221" w:lineRule="auto"/>
              <w:rPr>
                <w:sz w:val="24"/>
                <w:szCs w:val="24"/>
              </w:rPr>
            </w:pPr>
            <w:r>
              <w:rPr>
                <w:sz w:val="24"/>
                <w:szCs w:val="24"/>
                <w14:textOutline w14:w="4354" w14:cap="flat" w14:cmpd="sng">
                  <w14:solidFill>
                    <w14:srgbClr w14:val="000000"/>
                  </w14:solidFill>
                  <w14:prstDash w14:val="solid"/>
                  <w14:miter w14:lim="10"/>
                </w14:textOutline>
                <w:spacing w:val="-2"/>
              </w:rPr>
              <w:t>学生学习基础</w:t>
            </w:r>
          </w:p>
        </w:tc>
        <w:tc>
          <w:tcPr>
            <w:tcW w:w="2938" w:type="dxa"/>
            <w:vAlign w:val="top"/>
          </w:tcPr>
          <w:p>
            <w:pPr>
              <w:pStyle w:val="TableText"/>
              <w:ind w:left="754"/>
              <w:spacing w:before="87" w:line="220" w:lineRule="auto"/>
              <w:rPr>
                <w:sz w:val="24"/>
                <w:szCs w:val="24"/>
              </w:rPr>
            </w:pPr>
            <w:r>
              <w:rPr>
                <w:sz w:val="24"/>
                <w:szCs w:val="24"/>
                <w14:textOutline w14:w="4354" w14:cap="flat" w14:cmpd="sng">
                  <w14:solidFill>
                    <w14:srgbClr w14:val="000000"/>
                  </w14:solidFill>
                  <w14:prstDash w14:val="solid"/>
                  <w14:miter w14:lim="10"/>
                </w14:textOutline>
                <w:spacing w:val="-2"/>
              </w:rPr>
              <w:t>教师能力要求</w:t>
            </w:r>
          </w:p>
        </w:tc>
      </w:tr>
      <w:tr>
        <w:trPr>
          <w:trHeight w:val="1227" w:hRule="atLeast"/>
        </w:trPr>
        <w:tc>
          <w:tcPr>
            <w:tcW w:w="2675" w:type="dxa"/>
            <w:vAlign w:val="top"/>
          </w:tcPr>
          <w:p>
            <w:pPr>
              <w:pStyle w:val="TableText"/>
              <w:ind w:left="115" w:right="104" w:firstLine="10"/>
              <w:spacing w:before="99" w:line="357" w:lineRule="auto"/>
              <w:rPr/>
            </w:pPr>
            <w:r>
              <w:rPr>
                <w:spacing w:val="-2"/>
              </w:rPr>
              <w:t>多媒体教学设备、教学课</w:t>
            </w:r>
            <w:r>
              <w:rPr>
                <w:spacing w:val="3"/>
              </w:rPr>
              <w:t xml:space="preserve">  </w:t>
            </w:r>
            <w:r>
              <w:rPr>
                <w:spacing w:val="-6"/>
              </w:rPr>
              <w:t>件、线上教学平台、微信公</w:t>
            </w:r>
          </w:p>
          <w:p>
            <w:pPr>
              <w:pStyle w:val="TableText"/>
              <w:ind w:left="116"/>
              <w:spacing w:line="220" w:lineRule="auto"/>
              <w:rPr/>
            </w:pPr>
            <w:r>
              <w:rPr>
                <w:spacing w:val="-1"/>
              </w:rPr>
              <w:t>众号深客·商业、案例</w:t>
            </w:r>
          </w:p>
        </w:tc>
        <w:tc>
          <w:tcPr>
            <w:tcW w:w="2977" w:type="dxa"/>
            <w:vAlign w:val="top"/>
          </w:tcPr>
          <w:p>
            <w:pPr>
              <w:pStyle w:val="TableText"/>
              <w:ind w:left="114"/>
              <w:spacing w:before="100" w:line="221" w:lineRule="auto"/>
              <w:rPr/>
            </w:pPr>
            <w:r>
              <w:rPr>
                <w:spacing w:val="-1"/>
              </w:rPr>
              <w:t>经济学、管理学基础</w:t>
            </w:r>
          </w:p>
        </w:tc>
        <w:tc>
          <w:tcPr>
            <w:tcW w:w="2938" w:type="dxa"/>
            <w:vAlign w:val="top"/>
          </w:tcPr>
          <w:p>
            <w:pPr>
              <w:pStyle w:val="TableText"/>
              <w:ind w:left="118"/>
              <w:spacing w:before="100" w:line="406" w:lineRule="exact"/>
              <w:rPr/>
            </w:pPr>
            <w:r>
              <w:rPr>
                <w:spacing w:val="-2"/>
                <w:position w:val="14"/>
              </w:rPr>
              <w:t>具有生活、商业、人性洞察的</w:t>
            </w:r>
          </w:p>
          <w:p>
            <w:pPr>
              <w:pStyle w:val="TableText"/>
              <w:ind w:left="115"/>
              <w:spacing w:line="220" w:lineRule="auto"/>
              <w:rPr/>
            </w:pPr>
            <w:r>
              <w:rPr>
                <w:spacing w:val="-2"/>
              </w:rPr>
              <w:t>敏锐度</w:t>
            </w:r>
          </w:p>
        </w:tc>
      </w:tr>
    </w:tbl>
    <w:p>
      <w:pPr>
        <w:ind w:left="3416"/>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1</w:t>
      </w:r>
      <w:r>
        <w:rPr>
          <w:rFonts w:ascii="Calibri" w:hAnsi="Calibri" w:eastAsia="Calibri" w:cs="Calibri"/>
          <w:sz w:val="21"/>
          <w:szCs w:val="21"/>
          <w:b/>
          <w:bCs/>
          <w:spacing w:val="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学习情景描述</w:t>
      </w:r>
    </w:p>
    <w:p>
      <w:pPr>
        <w:spacing w:line="221" w:lineRule="auto"/>
        <w:sectPr>
          <w:footerReference w:type="default" r:id="rId378"/>
          <w:pgSz w:w="12240" w:h="15840"/>
          <w:pgMar w:top="1346" w:right="1685" w:bottom="880" w:left="1836" w:header="0" w:footer="715" w:gutter="0"/>
        </w:sectPr>
        <w:rPr>
          <w:rFonts w:ascii="SimSun" w:hAnsi="SimSun" w:eastAsia="SimSun" w:cs="SimSun"/>
          <w:sz w:val="21"/>
          <w:szCs w:val="21"/>
        </w:rPr>
      </w:pPr>
    </w:p>
    <w:p>
      <w:pPr>
        <w:ind w:firstLine="112"/>
        <w:spacing w:before="157" w:line="6425" w:lineRule="exact"/>
        <w:rPr/>
      </w:pPr>
      <w:r>
        <w:rPr>
          <w:position w:val="-128"/>
        </w:rPr>
        <w:drawing>
          <wp:inline distT="0" distB="0" distL="0" distR="0">
            <wp:extent cx="6098285" cy="4079874"/>
            <wp:effectExtent l="0" t="0" r="0" b="0"/>
            <wp:docPr id="502" name="IM 502"/>
            <wp:cNvGraphicFramePr/>
            <a:graphic>
              <a:graphicData uri="http://schemas.openxmlformats.org/drawingml/2006/picture">
                <pic:pic>
                  <pic:nvPicPr>
                    <pic:cNvPr id="502" name="IM 502"/>
                    <pic:cNvPicPr/>
                  </pic:nvPicPr>
                  <pic:blipFill>
                    <a:blip r:embed="rId6"/>
                    <a:stretch>
                      <a:fillRect/>
                    </a:stretch>
                  </pic:blipFill>
                  <pic:spPr>
                    <a:xfrm rot="0">
                      <a:off x="0" y="0"/>
                      <a:ext cx="6098285" cy="4079874"/>
                    </a:xfrm>
                    <a:prstGeom prst="rect">
                      <a:avLst/>
                    </a:prstGeom>
                  </pic:spPr>
                </pic:pic>
              </a:graphicData>
            </a:graphic>
          </wp:inline>
        </w:drawing>
      </w:r>
    </w:p>
    <w:p>
      <w:pPr>
        <w:ind w:left="3617"/>
        <w:spacing w:before="161"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rPr>
        <w:t>图</w:t>
      </w:r>
      <w:r>
        <w:rPr>
          <w:rFonts w:ascii="Calibri" w:hAnsi="Calibri" w:eastAsia="Calibri" w:cs="Calibri"/>
          <w:sz w:val="21"/>
          <w:szCs w:val="21"/>
          <w:b/>
          <w:bCs/>
          <w:spacing w:val="-3"/>
        </w:rPr>
        <w:t>2       </w:t>
      </w:r>
      <w:r>
        <w:rPr>
          <w:rFonts w:ascii="SimSun" w:hAnsi="SimSun" w:eastAsia="SimSun" w:cs="SimSun"/>
          <w:sz w:val="21"/>
          <w:szCs w:val="21"/>
          <w14:textOutline w14:w="3831" w14:cap="flat" w14:cmpd="sng">
            <w14:solidFill>
              <w14:srgbClr w14:val="000000"/>
            </w14:solidFill>
            <w14:prstDash w14:val="solid"/>
            <w14:miter w14:lim="10"/>
          </w14:textOutline>
          <w:spacing w:val="-3"/>
        </w:rPr>
        <w:t>教学实施图</w:t>
      </w:r>
    </w:p>
    <w:p>
      <w:pPr>
        <w:spacing w:before="128"/>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321" w:hRule="atLeast"/>
        </w:trPr>
        <w:tc>
          <w:tcPr>
            <w:tcW w:w="2945" w:type="dxa"/>
            <w:vAlign w:val="top"/>
            <w:gridSpan w:val="2"/>
          </w:tcPr>
          <w:p>
            <w:pPr>
              <w:pStyle w:val="TableText"/>
              <w:ind w:left="1059"/>
              <w:spacing w:before="55" w:line="221" w:lineRule="auto"/>
              <w:rPr/>
            </w:pPr>
            <w:r>
              <w:rPr>
                <w14:textOutline w14:w="3831" w14:cap="flat" w14:cmpd="sng">
                  <w14:solidFill>
                    <w14:srgbClr w14:val="000000"/>
                  </w14:solidFill>
                  <w14:prstDash w14:val="solid"/>
                  <w14:miter w14:lim="10"/>
                </w14:textOutline>
                <w:spacing w:val="-2"/>
              </w:rPr>
              <w:t>教学阶段</w:t>
            </w:r>
          </w:p>
        </w:tc>
        <w:tc>
          <w:tcPr>
            <w:tcW w:w="2128" w:type="dxa"/>
            <w:vAlign w:val="top"/>
          </w:tcPr>
          <w:p>
            <w:pPr>
              <w:pStyle w:val="TableText"/>
              <w:ind w:left="116"/>
              <w:spacing w:before="55" w:line="221" w:lineRule="auto"/>
              <w:rPr/>
            </w:pPr>
            <w:r>
              <w:rPr>
                <w14:textOutline w14:w="3831" w14:cap="flat" w14:cmpd="sng">
                  <w14:solidFill>
                    <w14:srgbClr w14:val="000000"/>
                  </w14:solidFill>
                  <w14:prstDash w14:val="solid"/>
                  <w14:miter w14:lim="10"/>
                </w14:textOutline>
                <w:spacing w:val="-2"/>
              </w:rPr>
              <w:t>教师活动</w:t>
            </w:r>
          </w:p>
        </w:tc>
        <w:tc>
          <w:tcPr>
            <w:tcW w:w="1907" w:type="dxa"/>
            <w:vAlign w:val="top"/>
          </w:tcPr>
          <w:p>
            <w:pPr>
              <w:pStyle w:val="TableText"/>
              <w:ind w:left="119"/>
              <w:spacing w:before="56" w:line="221" w:lineRule="auto"/>
              <w:rPr/>
            </w:pPr>
            <w:r>
              <w:rPr>
                <w14:textOutline w14:w="3831" w14:cap="flat" w14:cmpd="sng">
                  <w14:solidFill>
                    <w14:srgbClr w14:val="000000"/>
                  </w14:solidFill>
                  <w14:prstDash w14:val="solid"/>
                  <w14:miter w14:lim="10"/>
                </w14:textOutline>
                <w:spacing w:val="-2"/>
              </w:rPr>
              <w:t>学生活动</w:t>
            </w:r>
          </w:p>
        </w:tc>
        <w:tc>
          <w:tcPr>
            <w:tcW w:w="1483" w:type="dxa"/>
            <w:vAlign w:val="top"/>
          </w:tcPr>
          <w:p>
            <w:pPr>
              <w:pStyle w:val="TableText"/>
              <w:ind w:left="118"/>
              <w:spacing w:before="55" w:line="220" w:lineRule="auto"/>
              <w:rPr/>
            </w:pPr>
            <w:r>
              <w:rPr>
                <w14:textOutline w14:w="3831" w14:cap="flat" w14:cmpd="sng">
                  <w14:solidFill>
                    <w14:srgbClr w14:val="000000"/>
                  </w14:solidFill>
                  <w14:prstDash w14:val="solid"/>
                  <w14:miter w14:lim="10"/>
                </w14:textOutline>
                <w:spacing w:val="-2"/>
              </w:rPr>
              <w:t>教材教具</w:t>
            </w:r>
          </w:p>
        </w:tc>
      </w:tr>
      <w:tr>
        <w:trPr>
          <w:trHeight w:val="1251" w:hRule="atLeast"/>
        </w:trPr>
        <w:tc>
          <w:tcPr>
            <w:tcW w:w="2945" w:type="dxa"/>
            <w:vAlign w:val="top"/>
            <w:gridSpan w:val="2"/>
          </w:tcPr>
          <w:p>
            <w:pPr>
              <w:pStyle w:val="TableText"/>
              <w:ind w:left="115"/>
              <w:spacing w:before="51" w:line="222" w:lineRule="auto"/>
              <w:rPr/>
            </w:pPr>
            <w:r>
              <w:rPr>
                <w14:textOutline w14:w="3831" w14:cap="flat" w14:cmpd="sng">
                  <w14:solidFill>
                    <w14:srgbClr w14:val="000000"/>
                  </w14:solidFill>
                  <w14:prstDash w14:val="solid"/>
                  <w14:miter w14:lim="10"/>
                </w14:textOutline>
                <w:spacing w:val="-1"/>
              </w:rPr>
              <w:t>课前学习</w:t>
            </w:r>
          </w:p>
        </w:tc>
        <w:tc>
          <w:tcPr>
            <w:tcW w:w="2128" w:type="dxa"/>
            <w:vAlign w:val="top"/>
          </w:tcPr>
          <w:p>
            <w:pPr>
              <w:pStyle w:val="TableText"/>
              <w:ind w:left="113" w:right="105" w:firstLine="3"/>
              <w:spacing w:before="50" w:line="257" w:lineRule="auto"/>
              <w:jc w:val="both"/>
              <w:rPr/>
            </w:pPr>
            <w:r>
              <w:rPr>
                <w:spacing w:val="-10"/>
              </w:rPr>
              <w:t>发布课程资源， 包括</w:t>
            </w:r>
            <w:r>
              <w:rPr>
                <w:spacing w:val="4"/>
              </w:rPr>
              <w:t xml:space="preserve"> </w:t>
            </w:r>
            <w:r>
              <w:rPr>
                <w:spacing w:val="-11"/>
              </w:rPr>
              <w:t>微课、 </w:t>
            </w:r>
            <w:r>
              <w:rPr>
                <w:rFonts w:ascii="Calibri" w:hAnsi="Calibri" w:eastAsia="Calibri" w:cs="Calibri"/>
                <w:spacing w:val="-11"/>
              </w:rPr>
              <w:t>PPT</w:t>
            </w:r>
            <w:r>
              <w:rPr>
                <w:rFonts w:ascii="Calibri" w:hAnsi="Calibri" w:eastAsia="Calibri" w:cs="Calibri"/>
                <w:spacing w:val="10"/>
              </w:rPr>
              <w:t xml:space="preserve">  </w:t>
            </w:r>
            <w:r>
              <w:rPr>
                <w:spacing w:val="-11"/>
              </w:rPr>
              <w:t>课件、讨</w:t>
            </w:r>
            <w:r>
              <w:rPr>
                <w:spacing w:val="1"/>
              </w:rPr>
              <w:t xml:space="preserve"> </w:t>
            </w:r>
            <w:r>
              <w:rPr>
                <w:spacing w:val="-1"/>
              </w:rPr>
              <w:t>论题、测试题、案例</w:t>
            </w:r>
          </w:p>
        </w:tc>
        <w:tc>
          <w:tcPr>
            <w:tcW w:w="1907" w:type="dxa"/>
            <w:vAlign w:val="top"/>
          </w:tcPr>
          <w:p>
            <w:pPr>
              <w:pStyle w:val="TableText"/>
              <w:ind w:left="114" w:right="100" w:firstLine="1"/>
              <w:spacing w:before="51" w:line="248" w:lineRule="auto"/>
              <w:rPr/>
            </w:pPr>
            <w:r>
              <w:rPr>
                <w:spacing w:val="30"/>
              </w:rPr>
              <w:t>提前学习在线课</w:t>
            </w:r>
            <w:r>
              <w:rPr>
                <w:spacing w:val="4"/>
              </w:rPr>
              <w:t xml:space="preserve"> </w:t>
            </w:r>
            <w:r>
              <w:rPr>
                <w:spacing w:val="-1"/>
              </w:rPr>
              <w:t>程、在讨论区互动</w:t>
            </w:r>
          </w:p>
        </w:tc>
        <w:tc>
          <w:tcPr>
            <w:tcW w:w="1483" w:type="dxa"/>
            <w:vAlign w:val="top"/>
          </w:tcPr>
          <w:p>
            <w:pPr>
              <w:pStyle w:val="TableText"/>
              <w:ind w:left="117" w:right="105" w:firstLine="19"/>
              <w:spacing w:before="52" w:line="261" w:lineRule="auto"/>
              <w:jc w:val="both"/>
              <w:rPr/>
            </w:pPr>
            <w:r>
              <w:rPr>
                <w:spacing w:val="-5"/>
              </w:rPr>
              <w:t>国家级精品在</w:t>
            </w:r>
            <w:r>
              <w:rPr>
                <w:spacing w:val="4"/>
              </w:rPr>
              <w:t xml:space="preserve"> </w:t>
            </w:r>
            <w:r>
              <w:rPr>
                <w:spacing w:val="40"/>
              </w:rPr>
              <w:t>线开放课程</w:t>
            </w:r>
            <w:r>
              <w:rPr>
                <w:spacing w:val="3"/>
              </w:rPr>
              <w:t xml:space="preserve"> </w:t>
            </w:r>
            <w:r>
              <w:rPr>
                <w:spacing w:val="-1"/>
              </w:rPr>
              <w:t>《人人学点营</w:t>
            </w:r>
            <w:r>
              <w:rPr/>
              <w:t xml:space="preserve"> </w:t>
            </w:r>
            <w:r>
              <w:rPr>
                <w:spacing w:val="-4"/>
              </w:rPr>
              <w:t>销学》</w:t>
            </w:r>
          </w:p>
        </w:tc>
      </w:tr>
      <w:tr>
        <w:trPr>
          <w:trHeight w:val="316" w:hRule="atLeast"/>
        </w:trPr>
        <w:tc>
          <w:tcPr>
            <w:tcW w:w="1436" w:type="dxa"/>
            <w:vAlign w:val="top"/>
            <w:vMerge w:val="restart"/>
            <w:tcBorders>
              <w:bottom w:val="nil"/>
            </w:tcBorders>
          </w:tcPr>
          <w:p>
            <w:pPr>
              <w:spacing w:line="296" w:lineRule="auto"/>
              <w:rPr>
                <w:rFonts w:ascii="Arial"/>
                <w:sz w:val="21"/>
              </w:rPr>
            </w:pPr>
            <w:r/>
          </w:p>
          <w:p>
            <w:pPr>
              <w:pStyle w:val="TableText"/>
              <w:ind w:left="120" w:right="267" w:hanging="5"/>
              <w:spacing w:before="68" w:line="247" w:lineRule="auto"/>
              <w:rPr/>
            </w:pPr>
            <w:r>
              <w:rPr>
                <w14:textOutline w14:w="3831" w14:cap="flat" w14:cmpd="sng">
                  <w14:solidFill>
                    <w14:srgbClr w14:val="000000"/>
                  </w14:solidFill>
                  <w14:prstDash w14:val="solid"/>
                  <w14:miter w14:lim="10"/>
                </w14:textOutline>
                <w:spacing w:val="-11"/>
              </w:rPr>
              <w:t>课中内化：</w:t>
            </w:r>
            <w:r>
              <w:rPr>
                <w:spacing w:val="3"/>
              </w:rPr>
              <w:t xml:space="preserve"> </w:t>
            </w:r>
            <w:r>
              <w:rPr>
                <w14:textOutline w14:w="3831" w14:cap="flat" w14:cmpd="sng">
                  <w14:solidFill>
                    <w14:srgbClr w14:val="000000"/>
                  </w14:solidFill>
                  <w14:prstDash w14:val="solid"/>
                  <w14:miter w14:lim="10"/>
                </w14:textOutline>
                <w:spacing w:val="-2"/>
              </w:rPr>
              <w:t>知识点点拨</w:t>
            </w:r>
          </w:p>
        </w:tc>
        <w:tc>
          <w:tcPr>
            <w:tcW w:w="1509" w:type="dxa"/>
            <w:vAlign w:val="top"/>
          </w:tcPr>
          <w:p>
            <w:pPr>
              <w:pStyle w:val="TableText"/>
              <w:ind w:left="120"/>
              <w:spacing w:before="52" w:line="221" w:lineRule="auto"/>
              <w:rPr/>
            </w:pPr>
            <w:r>
              <w:rPr>
                <w:spacing w:val="-3"/>
              </w:rPr>
              <w:t>暖身／导言</w:t>
            </w:r>
          </w:p>
        </w:tc>
        <w:tc>
          <w:tcPr>
            <w:tcW w:w="2128" w:type="dxa"/>
            <w:vAlign w:val="top"/>
          </w:tcPr>
          <w:p>
            <w:pPr>
              <w:pStyle w:val="TableText"/>
              <w:ind w:left="115"/>
              <w:spacing w:before="53" w:line="221" w:lineRule="auto"/>
              <w:rPr/>
            </w:pPr>
            <w:r>
              <w:rPr>
                <w:spacing w:val="-2"/>
              </w:rPr>
              <w:t>案例导入</w:t>
            </w:r>
          </w:p>
        </w:tc>
        <w:tc>
          <w:tcPr>
            <w:tcW w:w="1907" w:type="dxa"/>
            <w:vAlign w:val="top"/>
          </w:tcPr>
          <w:p>
            <w:pPr>
              <w:pStyle w:val="TableText"/>
              <w:ind w:left="118"/>
              <w:spacing w:before="53" w:line="221" w:lineRule="auto"/>
              <w:rPr/>
            </w:pPr>
            <w:r>
              <w:rPr>
                <w:spacing w:val="-3"/>
              </w:rPr>
              <w:t>互动</w:t>
            </w:r>
          </w:p>
        </w:tc>
        <w:tc>
          <w:tcPr>
            <w:tcW w:w="1483" w:type="dxa"/>
            <w:vAlign w:val="top"/>
          </w:tcPr>
          <w:p>
            <w:pPr>
              <w:rPr>
                <w:rFonts w:ascii="Arial"/>
                <w:sz w:val="21"/>
              </w:rPr>
            </w:pPr>
            <w:r/>
          </w:p>
        </w:tc>
      </w:tr>
      <w:tr>
        <w:trPr>
          <w:trHeight w:val="630" w:hRule="atLeast"/>
        </w:trPr>
        <w:tc>
          <w:tcPr>
            <w:tcW w:w="1436" w:type="dxa"/>
            <w:vAlign w:val="top"/>
            <w:vMerge w:val="continue"/>
            <w:tcBorders>
              <w:top w:val="nil"/>
              <w:bottom w:val="nil"/>
            </w:tcBorders>
          </w:tcPr>
          <w:p>
            <w:pPr>
              <w:rPr>
                <w:rFonts w:ascii="Arial"/>
                <w:sz w:val="21"/>
              </w:rPr>
            </w:pPr>
            <w:r/>
          </w:p>
        </w:tc>
        <w:tc>
          <w:tcPr>
            <w:tcW w:w="1509" w:type="dxa"/>
            <w:vAlign w:val="top"/>
          </w:tcPr>
          <w:p>
            <w:pPr>
              <w:pStyle w:val="TableText"/>
              <w:ind w:left="116" w:right="112"/>
              <w:spacing w:before="55" w:line="248" w:lineRule="auto"/>
              <w:rPr/>
            </w:pPr>
            <w:r>
              <w:rPr>
                <w:spacing w:val="2"/>
              </w:rPr>
              <w:t>学习目标／结</w:t>
            </w:r>
            <w:r>
              <w:rPr>
                <w:spacing w:val="1"/>
              </w:rPr>
              <w:t xml:space="preserve"> </w:t>
            </w:r>
            <w:r>
              <w:rPr/>
              <w:t>果</w:t>
            </w:r>
          </w:p>
        </w:tc>
        <w:tc>
          <w:tcPr>
            <w:tcW w:w="2128" w:type="dxa"/>
            <w:vAlign w:val="top"/>
          </w:tcPr>
          <w:p>
            <w:pPr>
              <w:pStyle w:val="TableText"/>
              <w:ind w:left="113"/>
              <w:spacing w:before="55" w:line="221" w:lineRule="auto"/>
              <w:rPr/>
            </w:pPr>
            <w:r>
              <w:rPr>
                <w:spacing w:val="-2"/>
              </w:rPr>
              <w:t>讲授</w:t>
            </w:r>
          </w:p>
        </w:tc>
        <w:tc>
          <w:tcPr>
            <w:tcW w:w="1907" w:type="dxa"/>
            <w:vAlign w:val="top"/>
          </w:tcPr>
          <w:p>
            <w:pPr>
              <w:pStyle w:val="TableText"/>
              <w:ind w:left="118"/>
              <w:spacing w:before="56" w:line="221" w:lineRule="auto"/>
              <w:rPr/>
            </w:pPr>
            <w:r>
              <w:rPr>
                <w:spacing w:val="-3"/>
              </w:rPr>
              <w:t>活动</w:t>
            </w:r>
          </w:p>
        </w:tc>
        <w:tc>
          <w:tcPr>
            <w:tcW w:w="1483" w:type="dxa"/>
            <w:vAlign w:val="top"/>
          </w:tcPr>
          <w:p>
            <w:pPr>
              <w:rPr>
                <w:rFonts w:ascii="Arial"/>
                <w:sz w:val="21"/>
              </w:rPr>
            </w:pPr>
            <w:r/>
          </w:p>
        </w:tc>
      </w:tr>
      <w:tr>
        <w:trPr>
          <w:trHeight w:val="629"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6"/>
              <w:spacing w:before="54" w:line="221" w:lineRule="auto"/>
              <w:rPr/>
            </w:pPr>
            <w:r>
              <w:rPr>
                <w:spacing w:val="-3"/>
              </w:rPr>
              <w:t>先测</w:t>
            </w:r>
          </w:p>
        </w:tc>
        <w:tc>
          <w:tcPr>
            <w:tcW w:w="2128" w:type="dxa"/>
            <w:vAlign w:val="top"/>
          </w:tcPr>
          <w:p>
            <w:pPr>
              <w:rPr>
                <w:rFonts w:ascii="Arial"/>
                <w:sz w:val="21"/>
              </w:rPr>
            </w:pPr>
            <w:r/>
          </w:p>
        </w:tc>
        <w:tc>
          <w:tcPr>
            <w:tcW w:w="1907" w:type="dxa"/>
            <w:vAlign w:val="top"/>
          </w:tcPr>
          <w:p>
            <w:pPr>
              <w:pStyle w:val="TableText"/>
              <w:ind w:left="116" w:right="101"/>
              <w:spacing w:before="54" w:line="248" w:lineRule="auto"/>
              <w:rPr/>
            </w:pPr>
            <w:r>
              <w:rPr/>
              <w:t>完成上一单元在线</w:t>
            </w:r>
            <w:r>
              <w:rPr>
                <w:spacing w:val="2"/>
              </w:rPr>
              <w:t xml:space="preserve"> </w:t>
            </w:r>
            <w:r>
              <w:rPr>
                <w:spacing w:val="-2"/>
              </w:rPr>
              <w:t>测试</w:t>
            </w:r>
          </w:p>
        </w:tc>
        <w:tc>
          <w:tcPr>
            <w:tcW w:w="1483" w:type="dxa"/>
            <w:vAlign w:val="top"/>
          </w:tcPr>
          <w:p>
            <w:pPr>
              <w:pStyle w:val="TableText"/>
              <w:ind w:left="125" w:right="106" w:firstLine="10"/>
              <w:spacing w:before="55" w:line="247" w:lineRule="auto"/>
              <w:rPr>
                <w:rFonts w:ascii="Calibri" w:hAnsi="Calibri" w:eastAsia="Calibri" w:cs="Calibri"/>
              </w:rPr>
            </w:pPr>
            <w:r>
              <w:rPr>
                <w:spacing w:val="-19"/>
              </w:rPr>
              <w:t>中</w:t>
            </w:r>
            <w:r>
              <w:rPr>
                <w:spacing w:val="65"/>
              </w:rPr>
              <w:t xml:space="preserve"> </w:t>
            </w:r>
            <w:r>
              <w:rPr>
                <w:spacing w:val="-19"/>
              </w:rPr>
              <w:t>国</w:t>
            </w:r>
            <w:r>
              <w:rPr>
                <w:spacing w:val="44"/>
              </w:rPr>
              <w:t xml:space="preserve"> </w:t>
            </w:r>
            <w:r>
              <w:rPr>
                <w:spacing w:val="-19"/>
              </w:rPr>
              <w:t>大</w:t>
            </w:r>
            <w:r>
              <w:rPr>
                <w:spacing w:val="46"/>
              </w:rPr>
              <w:t xml:space="preserve"> </w:t>
            </w:r>
            <w:r>
              <w:rPr>
                <w:spacing w:val="-19"/>
              </w:rPr>
              <w:t>学</w:t>
            </w:r>
            <w:r>
              <w:rPr/>
              <w:t xml:space="preserve"> </w:t>
            </w:r>
            <w:r>
              <w:rPr>
                <w:rFonts w:ascii="Calibri" w:hAnsi="Calibri" w:eastAsia="Calibri" w:cs="Calibri"/>
                <w:spacing w:val="-5"/>
              </w:rPr>
              <w:t>MOOC</w:t>
            </w:r>
          </w:p>
        </w:tc>
      </w:tr>
      <w:tr>
        <w:trPr>
          <w:trHeight w:val="1875" w:hRule="atLeast"/>
        </w:trPr>
        <w:tc>
          <w:tcPr>
            <w:tcW w:w="1436" w:type="dxa"/>
            <w:vAlign w:val="top"/>
            <w:vMerge w:val="restart"/>
            <w:tcBorders>
              <w:bottom w:val="nil"/>
            </w:tcBorders>
          </w:tcPr>
          <w:p>
            <w:pPr>
              <w:spacing w:line="303" w:lineRule="auto"/>
              <w:rPr>
                <w:rFonts w:ascii="Arial"/>
                <w:sz w:val="21"/>
              </w:rPr>
            </w:pPr>
            <w:r/>
          </w:p>
          <w:p>
            <w:pPr>
              <w:spacing w:line="303" w:lineRule="auto"/>
              <w:rPr>
                <w:rFonts w:ascii="Arial"/>
                <w:sz w:val="21"/>
              </w:rPr>
            </w:pPr>
            <w:r/>
          </w:p>
          <w:p>
            <w:pPr>
              <w:pStyle w:val="TableText"/>
              <w:ind w:left="115"/>
              <w:spacing w:before="69"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20"/>
              <w:spacing w:line="222" w:lineRule="auto"/>
              <w:rPr/>
            </w:pPr>
            <w:r>
              <w:rPr>
                <w14:textOutline w14:w="3831" w14:cap="flat" w14:cmpd="sng">
                  <w14:solidFill>
                    <w14:srgbClr w14:val="000000"/>
                  </w14:solidFill>
                  <w14:prstDash w14:val="solid"/>
                  <w14:miter w14:lim="10"/>
                </w14:textOutline>
                <w:spacing w:val="-2"/>
              </w:rPr>
              <w:t>知识迁移</w:t>
            </w:r>
          </w:p>
        </w:tc>
        <w:tc>
          <w:tcPr>
            <w:tcW w:w="1509" w:type="dxa"/>
            <w:vAlign w:val="top"/>
          </w:tcPr>
          <w:p>
            <w:pPr>
              <w:pStyle w:val="TableText"/>
              <w:ind w:left="114"/>
              <w:spacing w:before="54" w:line="222" w:lineRule="auto"/>
              <w:rPr/>
            </w:pPr>
            <w:r>
              <w:rPr>
                <w:spacing w:val="-2"/>
              </w:rPr>
              <w:t>参与式学习</w:t>
            </w:r>
          </w:p>
        </w:tc>
        <w:tc>
          <w:tcPr>
            <w:tcW w:w="2128" w:type="dxa"/>
            <w:vAlign w:val="top"/>
          </w:tcPr>
          <w:p>
            <w:pPr>
              <w:pStyle w:val="TableText"/>
              <w:ind w:left="129"/>
              <w:spacing w:before="55" w:line="221" w:lineRule="auto"/>
              <w:rPr/>
            </w:pPr>
            <w:r>
              <w:rPr>
                <w:spacing w:val="-3"/>
              </w:rPr>
              <w:t>引导、点评、总结</w:t>
            </w:r>
          </w:p>
        </w:tc>
        <w:tc>
          <w:tcPr>
            <w:tcW w:w="1907" w:type="dxa"/>
            <w:vAlign w:val="top"/>
          </w:tcPr>
          <w:p>
            <w:pPr>
              <w:pStyle w:val="TableText"/>
              <w:ind w:left="113" w:right="100" w:firstLine="11"/>
              <w:spacing w:before="56" w:line="265" w:lineRule="auto"/>
              <w:jc w:val="both"/>
              <w:rPr/>
            </w:pPr>
            <w:r>
              <w:rPr>
                <w:rFonts w:ascii="Calibri" w:hAnsi="Calibri" w:eastAsia="Calibri" w:cs="Calibri"/>
                <w:spacing w:val="-13"/>
              </w:rPr>
              <w:t>1</w:t>
            </w:r>
            <w:r>
              <w:rPr>
                <w:spacing w:val="-13"/>
              </w:rPr>
              <w:t>、黄金悟研习，知</w:t>
            </w:r>
            <w:r>
              <w:rPr>
                <w:spacing w:val="6"/>
              </w:rPr>
              <w:t xml:space="preserve"> </w:t>
            </w:r>
            <w:r>
              <w:rPr/>
              <w:t>识拓展，分享一本</w:t>
            </w:r>
            <w:r>
              <w:rPr>
                <w:spacing w:val="6"/>
              </w:rPr>
              <w:t xml:space="preserve"> </w:t>
            </w:r>
            <w:r>
              <w:rPr>
                <w:spacing w:val="31"/>
              </w:rPr>
              <w:t>与本次课相关的</w:t>
            </w:r>
            <w:r>
              <w:rPr/>
              <w:t xml:space="preserve"> </w:t>
            </w:r>
            <w:r>
              <w:rPr>
                <w:spacing w:val="-11"/>
              </w:rPr>
              <w:t>书；</w:t>
            </w:r>
            <w:r>
              <w:rPr>
                <w:rFonts w:ascii="Calibri" w:hAnsi="Calibri" w:eastAsia="Calibri" w:cs="Calibri"/>
                <w:spacing w:val="-11"/>
              </w:rPr>
              <w:t>2</w:t>
            </w:r>
            <w:r>
              <w:rPr>
                <w:spacing w:val="-11"/>
              </w:rPr>
              <w:t>、企业人士走</w:t>
            </w:r>
            <w:r>
              <w:rPr/>
              <w:t xml:space="preserve"> </w:t>
            </w:r>
            <w:r>
              <w:rPr/>
              <w:t>进课堂（线上、线</w:t>
            </w:r>
            <w:r>
              <w:rPr>
                <w:spacing w:val="6"/>
              </w:rPr>
              <w:t xml:space="preserve"> </w:t>
            </w:r>
            <w:r>
              <w:rPr>
                <w:spacing w:val="-1"/>
              </w:rPr>
              <w:t>下专题）</w:t>
            </w:r>
          </w:p>
        </w:tc>
        <w:tc>
          <w:tcPr>
            <w:tcW w:w="1483" w:type="dxa"/>
            <w:vAlign w:val="top"/>
          </w:tcPr>
          <w:p>
            <w:pPr>
              <w:rPr>
                <w:rFonts w:ascii="Arial"/>
                <w:sz w:val="21"/>
              </w:rPr>
            </w:pPr>
            <w:r/>
          </w:p>
        </w:tc>
      </w:tr>
      <w:tr>
        <w:trPr>
          <w:trHeight w:val="321" w:hRule="atLeast"/>
        </w:trPr>
        <w:tc>
          <w:tcPr>
            <w:tcW w:w="1436" w:type="dxa"/>
            <w:vAlign w:val="top"/>
            <w:vMerge w:val="continue"/>
            <w:tcBorders>
              <w:top w:val="nil"/>
            </w:tcBorders>
          </w:tcPr>
          <w:p>
            <w:pPr>
              <w:rPr>
                <w:rFonts w:ascii="Arial"/>
                <w:sz w:val="21"/>
              </w:rPr>
            </w:pPr>
            <w:r/>
          </w:p>
        </w:tc>
        <w:tc>
          <w:tcPr>
            <w:tcW w:w="1509" w:type="dxa"/>
            <w:vAlign w:val="top"/>
          </w:tcPr>
          <w:p>
            <w:pPr>
              <w:pStyle w:val="TableText"/>
              <w:ind w:left="114"/>
              <w:spacing w:before="56" w:line="221" w:lineRule="auto"/>
              <w:rPr/>
            </w:pPr>
            <w:r>
              <w:rPr>
                <w:spacing w:val="-2"/>
              </w:rPr>
              <w:t>后测</w:t>
            </w:r>
          </w:p>
        </w:tc>
        <w:tc>
          <w:tcPr>
            <w:tcW w:w="2128" w:type="dxa"/>
            <w:vAlign w:val="top"/>
          </w:tcPr>
          <w:p>
            <w:pPr>
              <w:pStyle w:val="TableText"/>
              <w:ind w:left="129"/>
              <w:spacing w:before="56" w:line="221" w:lineRule="auto"/>
              <w:rPr/>
            </w:pPr>
            <w:r>
              <w:rPr>
                <w:spacing w:val="-3"/>
              </w:rPr>
              <w:t>引导、点评、总结</w:t>
            </w:r>
          </w:p>
        </w:tc>
        <w:tc>
          <w:tcPr>
            <w:tcW w:w="1907" w:type="dxa"/>
            <w:vAlign w:val="top"/>
          </w:tcPr>
          <w:p>
            <w:pPr>
              <w:pStyle w:val="TableText"/>
              <w:ind w:left="117"/>
              <w:spacing w:before="56" w:line="221" w:lineRule="auto"/>
              <w:rPr>
                <w:rFonts w:ascii="Calibri" w:hAnsi="Calibri" w:eastAsia="Calibri" w:cs="Calibri"/>
              </w:rPr>
            </w:pPr>
            <w:r>
              <w:rPr>
                <w:spacing w:val="-3"/>
              </w:rPr>
              <w:t>分组案例</w:t>
            </w:r>
            <w:r>
              <w:rPr>
                <w:spacing w:val="-35"/>
              </w:rPr>
              <w:t xml:space="preserve"> </w:t>
            </w:r>
            <w:r>
              <w:rPr>
                <w:rFonts w:ascii="Calibri" w:hAnsi="Calibri" w:eastAsia="Calibri" w:cs="Calibri"/>
                <w:spacing w:val="-3"/>
              </w:rPr>
              <w:t>PK</w:t>
            </w:r>
          </w:p>
        </w:tc>
        <w:tc>
          <w:tcPr>
            <w:tcW w:w="1483" w:type="dxa"/>
            <w:vAlign w:val="top"/>
          </w:tcPr>
          <w:p>
            <w:pPr>
              <w:rPr>
                <w:rFonts w:ascii="Arial"/>
                <w:sz w:val="21"/>
              </w:rPr>
            </w:pPr>
            <w:r/>
          </w:p>
        </w:tc>
      </w:tr>
    </w:tbl>
    <w:p>
      <w:pPr>
        <w:pStyle w:val="BodyText"/>
        <w:rPr/>
      </w:pPr>
      <w:r/>
    </w:p>
    <w:p>
      <w:pPr>
        <w:sectPr>
          <w:footerReference w:type="default" r:id="rId379"/>
          <w:pgSz w:w="12240" w:h="15840"/>
          <w:pgMar w:top="1346" w:right="836" w:bottom="880" w:left="1687" w:header="0" w:footer="715" w:gutter="0"/>
        </w:sectPr>
        <w:rPr/>
      </w:pPr>
    </w:p>
    <w:p>
      <w:pPr>
        <w:spacing w:line="93" w:lineRule="exact"/>
        <w:rPr/>
      </w:pPr>
      <w:r/>
    </w:p>
    <w:tbl>
      <w:tblPr>
        <w:tblStyle w:val="TableNormal"/>
        <w:tblW w:w="8463"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436"/>
        <w:gridCol w:w="1509"/>
        <w:gridCol w:w="2128"/>
        <w:gridCol w:w="1907"/>
        <w:gridCol w:w="1483"/>
      </w:tblGrid>
      <w:tr>
        <w:trPr>
          <w:trHeight w:val="633" w:hRule="atLeast"/>
        </w:trPr>
        <w:tc>
          <w:tcPr>
            <w:tcW w:w="1436" w:type="dxa"/>
            <w:vAlign w:val="top"/>
          </w:tcPr>
          <w:p>
            <w:pPr>
              <w:pStyle w:val="TableText"/>
              <w:ind w:left="115"/>
              <w:spacing w:before="56" w:line="312" w:lineRule="exact"/>
              <w:rPr/>
            </w:pPr>
            <w:r>
              <w:rPr>
                <w14:textOutline w14:w="3831" w14:cap="flat" w14:cmpd="sng">
                  <w14:solidFill>
                    <w14:srgbClr w14:val="000000"/>
                  </w14:solidFill>
                  <w14:prstDash w14:val="solid"/>
                  <w14:miter w14:lim="10"/>
                </w14:textOutline>
                <w:spacing w:val="-9"/>
                <w:position w:val="7"/>
              </w:rPr>
              <w:t>课中内化：</w:t>
            </w:r>
          </w:p>
          <w:p>
            <w:pPr>
              <w:pStyle w:val="TableText"/>
              <w:ind w:left="116"/>
              <w:spacing w:line="219" w:lineRule="auto"/>
              <w:rPr/>
            </w:pPr>
            <w:r>
              <w:rPr>
                <w14:textOutline w14:w="3831" w14:cap="flat" w14:cmpd="sng">
                  <w14:solidFill>
                    <w14:srgbClr w14:val="000000"/>
                  </w14:solidFill>
                  <w14:prstDash w14:val="solid"/>
                  <w14:miter w14:lim="10"/>
                </w14:textOutline>
                <w:spacing w:val="-1"/>
              </w:rPr>
              <w:t>布置作业</w:t>
            </w:r>
          </w:p>
        </w:tc>
        <w:tc>
          <w:tcPr>
            <w:tcW w:w="1509" w:type="dxa"/>
            <w:vAlign w:val="top"/>
          </w:tcPr>
          <w:p>
            <w:pPr>
              <w:pStyle w:val="TableText"/>
              <w:ind w:left="118"/>
              <w:spacing w:before="56" w:line="222" w:lineRule="auto"/>
              <w:rPr/>
            </w:pPr>
            <w:r>
              <w:rPr>
                <w:spacing w:val="-3"/>
              </w:rPr>
              <w:t>总结</w:t>
            </w:r>
          </w:p>
        </w:tc>
        <w:tc>
          <w:tcPr>
            <w:tcW w:w="2128" w:type="dxa"/>
            <w:vAlign w:val="top"/>
          </w:tcPr>
          <w:p>
            <w:pPr>
              <w:pStyle w:val="TableText"/>
              <w:ind w:left="113"/>
              <w:spacing w:before="56" w:line="220" w:lineRule="auto"/>
              <w:rPr/>
            </w:pPr>
            <w:r>
              <w:rPr>
                <w:spacing w:val="-2"/>
              </w:rPr>
              <w:t>布置作业</w:t>
            </w:r>
          </w:p>
        </w:tc>
        <w:tc>
          <w:tcPr>
            <w:tcW w:w="1907" w:type="dxa"/>
            <w:vAlign w:val="top"/>
          </w:tcPr>
          <w:p>
            <w:pPr>
              <w:rPr>
                <w:rFonts w:ascii="Arial"/>
                <w:sz w:val="21"/>
              </w:rPr>
            </w:pPr>
            <w:r/>
          </w:p>
        </w:tc>
        <w:tc>
          <w:tcPr>
            <w:tcW w:w="1483" w:type="dxa"/>
            <w:vAlign w:val="top"/>
          </w:tcPr>
          <w:p>
            <w:pPr>
              <w:rPr>
                <w:rFonts w:ascii="Arial"/>
                <w:sz w:val="21"/>
              </w:rPr>
            </w:pPr>
            <w:r/>
          </w:p>
        </w:tc>
      </w:tr>
      <w:tr>
        <w:trPr>
          <w:trHeight w:val="3746" w:hRule="atLeast"/>
        </w:trPr>
        <w:tc>
          <w:tcPr>
            <w:tcW w:w="2945" w:type="dxa"/>
            <w:vAlign w:val="top"/>
            <w:gridSpan w:val="2"/>
          </w:tcPr>
          <w:p>
            <w:pPr>
              <w:pStyle w:val="TableText"/>
              <w:ind w:left="115"/>
              <w:spacing w:before="52" w:line="221" w:lineRule="auto"/>
              <w:rPr/>
            </w:pPr>
            <w:r>
              <w:rPr>
                <w14:textOutline w14:w="3831" w14:cap="flat" w14:cmpd="sng">
                  <w14:solidFill>
                    <w14:srgbClr w14:val="000000"/>
                  </w14:solidFill>
                  <w14:prstDash w14:val="solid"/>
                  <w14:miter w14:lim="10"/>
                </w14:textOutline>
                <w:spacing w:val="-1"/>
              </w:rPr>
              <w:t>课后升华</w:t>
            </w:r>
          </w:p>
        </w:tc>
        <w:tc>
          <w:tcPr>
            <w:tcW w:w="2128" w:type="dxa"/>
            <w:vAlign w:val="top"/>
          </w:tcPr>
          <w:p>
            <w:pPr>
              <w:pStyle w:val="TableText"/>
              <w:ind w:left="116"/>
              <w:spacing w:before="51" w:line="221" w:lineRule="auto"/>
              <w:rPr/>
            </w:pPr>
            <w:r>
              <w:rPr>
                <w:spacing w:val="-2"/>
              </w:rPr>
              <w:t>教学反思</w:t>
            </w:r>
          </w:p>
        </w:tc>
        <w:tc>
          <w:tcPr>
            <w:tcW w:w="1907" w:type="dxa"/>
            <w:vAlign w:val="top"/>
          </w:tcPr>
          <w:p>
            <w:pPr>
              <w:pStyle w:val="TableText"/>
              <w:ind w:left="114" w:right="121" w:firstLine="10"/>
              <w:spacing w:before="52" w:line="247" w:lineRule="auto"/>
              <w:rPr/>
            </w:pPr>
            <w:r>
              <w:rPr>
                <w:rFonts w:ascii="Calibri" w:hAnsi="Calibri" w:eastAsia="Calibri" w:cs="Calibri"/>
                <w:spacing w:val="-15"/>
              </w:rPr>
              <w:t>1</w:t>
            </w:r>
            <w:r>
              <w:rPr>
                <w:spacing w:val="-15"/>
              </w:rPr>
              <w:t>、分组完成延伸阅</w:t>
            </w:r>
            <w:r>
              <w:rPr>
                <w:spacing w:val="3"/>
              </w:rPr>
              <w:t xml:space="preserve"> </w:t>
            </w:r>
            <w:r>
              <w:rPr>
                <w:spacing w:val="-14"/>
              </w:rPr>
              <w:t>读；</w:t>
            </w:r>
          </w:p>
          <w:p>
            <w:pPr>
              <w:pStyle w:val="TableText"/>
              <w:ind w:left="115" w:right="100" w:firstLine="3"/>
              <w:spacing w:before="58" w:line="267" w:lineRule="auto"/>
              <w:rPr/>
            </w:pPr>
            <w:r>
              <w:rPr>
                <w:rFonts w:ascii="Calibri" w:hAnsi="Calibri" w:eastAsia="Calibri" w:cs="Calibri"/>
                <w:spacing w:val="-12"/>
              </w:rPr>
              <w:t>2</w:t>
            </w:r>
            <w:r>
              <w:rPr>
                <w:spacing w:val="-12"/>
              </w:rPr>
              <w:t>、准备下一期的黄</w:t>
            </w:r>
            <w:r>
              <w:rPr>
                <w:spacing w:val="3"/>
              </w:rPr>
              <w:t xml:space="preserve"> </w:t>
            </w:r>
            <w:r>
              <w:rPr>
                <w:spacing w:val="-16"/>
              </w:rPr>
              <w:t>金悟研习，</w:t>
            </w:r>
            <w:r>
              <w:rPr>
                <w:spacing w:val="27"/>
              </w:rPr>
              <w:t xml:space="preserve"> </w:t>
            </w:r>
            <w:r>
              <w:rPr>
                <w:spacing w:val="-16"/>
              </w:rPr>
              <w:t>并按照</w:t>
            </w:r>
            <w:r>
              <w:rPr/>
              <w:t xml:space="preserve"> </w:t>
            </w:r>
            <w:r>
              <w:rPr/>
              <w:t>规定格式完成读书</w:t>
            </w:r>
            <w:r>
              <w:rPr>
                <w:spacing w:val="4"/>
              </w:rPr>
              <w:t xml:space="preserve"> </w:t>
            </w:r>
            <w:r>
              <w:rPr/>
              <w:t>心得，上传到微信</w:t>
            </w:r>
            <w:r>
              <w:rPr>
                <w:spacing w:val="4"/>
              </w:rPr>
              <w:t xml:space="preserve"> </w:t>
            </w:r>
            <w:r>
              <w:rPr/>
              <w:t>公众号深客·商业</w:t>
            </w:r>
            <w:r>
              <w:rPr>
                <w:spacing w:val="4"/>
              </w:rPr>
              <w:t xml:space="preserve"> </w:t>
            </w:r>
            <w:r>
              <w:rPr/>
              <w:t>上，进行文章的推</w:t>
            </w:r>
            <w:r>
              <w:rPr>
                <w:spacing w:val="4"/>
              </w:rPr>
              <w:t xml:space="preserve"> </w:t>
            </w:r>
            <w:r>
              <w:rPr>
                <w:spacing w:val="-2"/>
              </w:rPr>
              <w:t>广、互动；</w:t>
            </w:r>
          </w:p>
          <w:p>
            <w:pPr>
              <w:pStyle w:val="TableText"/>
              <w:ind w:left="120" w:right="109" w:hanging="3"/>
              <w:spacing w:before="62" w:line="256" w:lineRule="auto"/>
              <w:rPr/>
            </w:pPr>
            <w:r>
              <w:rPr>
                <w:rFonts w:ascii="Calibri" w:hAnsi="Calibri" w:eastAsia="Calibri" w:cs="Calibri"/>
                <w:spacing w:val="12"/>
              </w:rPr>
              <w:t>3</w:t>
            </w:r>
            <w:r>
              <w:rPr>
                <w:spacing w:val="12"/>
              </w:rPr>
              <w:t>、分组完成作业</w:t>
            </w:r>
            <w:r>
              <w:rPr>
                <w:spacing w:val="1"/>
              </w:rPr>
              <w:t xml:space="preserve"> </w:t>
            </w:r>
            <w:r>
              <w:rPr>
                <w:spacing w:val="-2"/>
              </w:rPr>
              <w:t>（案例、调研、预</w:t>
            </w:r>
            <w:r>
              <w:rPr>
                <w:spacing w:val="6"/>
              </w:rPr>
              <w:t xml:space="preserve"> </w:t>
            </w:r>
            <w:r>
              <w:rPr>
                <w:spacing w:val="-6"/>
              </w:rPr>
              <w:t>习等）</w:t>
            </w:r>
          </w:p>
        </w:tc>
        <w:tc>
          <w:tcPr>
            <w:tcW w:w="1483" w:type="dxa"/>
            <w:vAlign w:val="top"/>
          </w:tcPr>
          <w:p>
            <w:pPr>
              <w:pStyle w:val="TableText"/>
              <w:ind w:left="115" w:right="105" w:firstLine="10"/>
              <w:spacing w:before="50" w:line="257" w:lineRule="auto"/>
              <w:jc w:val="both"/>
              <w:rPr/>
            </w:pPr>
            <w:r>
              <w:rPr>
                <w:rFonts w:ascii="Calibri" w:hAnsi="Calibri" w:eastAsia="Calibri" w:cs="Calibri"/>
                <w:spacing w:val="-18"/>
              </w:rPr>
              <w:t>1</w:t>
            </w:r>
            <w:r>
              <w:rPr>
                <w:spacing w:val="-18"/>
              </w:rPr>
              <w:t>、在线开放课</w:t>
            </w:r>
            <w:r>
              <w:rPr>
                <w:spacing w:val="5"/>
              </w:rPr>
              <w:t xml:space="preserve"> </w:t>
            </w:r>
            <w:r>
              <w:rPr>
                <w:spacing w:val="-1"/>
              </w:rPr>
              <w:t>程《人人学点</w:t>
            </w:r>
            <w:r>
              <w:rPr>
                <w:spacing w:val="2"/>
              </w:rPr>
              <w:t xml:space="preserve"> </w:t>
            </w:r>
            <w:r>
              <w:rPr>
                <w:spacing w:val="-1"/>
              </w:rPr>
              <w:t>营销学》</w:t>
            </w:r>
          </w:p>
          <w:p>
            <w:pPr>
              <w:pStyle w:val="TableText"/>
              <w:ind w:left="116" w:right="105" w:firstLine="3"/>
              <w:spacing w:before="59" w:line="248" w:lineRule="auto"/>
              <w:rPr/>
            </w:pPr>
            <w:r>
              <w:rPr>
                <w:rFonts w:ascii="Calibri" w:hAnsi="Calibri" w:eastAsia="Calibri" w:cs="Calibri"/>
                <w:spacing w:val="-17"/>
              </w:rPr>
              <w:t>2</w:t>
            </w:r>
            <w:r>
              <w:rPr>
                <w:spacing w:val="-17"/>
              </w:rPr>
              <w:t>、微信公众号</w:t>
            </w:r>
            <w:r>
              <w:rPr>
                <w:spacing w:val="4"/>
              </w:rPr>
              <w:t xml:space="preserve"> </w:t>
            </w:r>
            <w:r>
              <w:rPr>
                <w:spacing w:val="-1"/>
              </w:rPr>
              <w:t>深客·商业</w:t>
            </w:r>
          </w:p>
        </w:tc>
      </w:tr>
      <w:tr>
        <w:trPr>
          <w:trHeight w:val="1252" w:hRule="atLeast"/>
        </w:trPr>
        <w:tc>
          <w:tcPr>
            <w:tcW w:w="2945" w:type="dxa"/>
            <w:vAlign w:val="top"/>
            <w:gridSpan w:val="2"/>
          </w:tcPr>
          <w:p>
            <w:pPr>
              <w:pStyle w:val="TableText"/>
              <w:ind w:left="118"/>
              <w:spacing w:before="54" w:line="221" w:lineRule="auto"/>
              <w:rPr/>
            </w:pPr>
            <w:r>
              <w:rPr>
                <w14:textOutline w14:w="3831" w14:cap="flat" w14:cmpd="sng">
                  <w14:solidFill>
                    <w14:srgbClr w14:val="000000"/>
                  </w14:solidFill>
                  <w14:prstDash w14:val="solid"/>
                  <w14:miter w14:lim="10"/>
                </w14:textOutline>
                <w:spacing w:val="-2"/>
              </w:rPr>
              <w:t>教学环境</w:t>
            </w:r>
          </w:p>
        </w:tc>
        <w:tc>
          <w:tcPr>
            <w:tcW w:w="5518" w:type="dxa"/>
            <w:vAlign w:val="top"/>
            <w:gridSpan w:val="3"/>
          </w:tcPr>
          <w:p>
            <w:pPr>
              <w:ind w:firstLine="105"/>
              <w:spacing w:before="102" w:line="1035" w:lineRule="exact"/>
              <w:rPr/>
            </w:pPr>
            <w:r>
              <w:rPr>
                <w:position w:val="-20"/>
              </w:rPr>
              <w:drawing>
                <wp:inline distT="0" distB="0" distL="0" distR="0">
                  <wp:extent cx="2733675" cy="657225"/>
                  <wp:effectExtent l="0" t="0" r="0" b="0"/>
                  <wp:docPr id="504" name="IM 504"/>
                  <wp:cNvGraphicFramePr/>
                  <a:graphic>
                    <a:graphicData uri="http://schemas.openxmlformats.org/drawingml/2006/picture">
                      <pic:pic>
                        <pic:nvPicPr>
                          <pic:cNvPr id="504" name="IM 504"/>
                          <pic:cNvPicPr/>
                        </pic:nvPicPr>
                        <pic:blipFill>
                          <a:blip r:embed="rId8"/>
                          <a:stretch>
                            <a:fillRect/>
                          </a:stretch>
                        </pic:blipFill>
                        <pic:spPr>
                          <a:xfrm rot="0">
                            <a:off x="0" y="0"/>
                            <a:ext cx="2733675" cy="657225"/>
                          </a:xfrm>
                          <a:prstGeom prst="rect">
                            <a:avLst/>
                          </a:prstGeom>
                        </pic:spPr>
                      </pic:pic>
                    </a:graphicData>
                  </a:graphic>
                </wp:inline>
              </w:drawing>
            </w:r>
          </w:p>
        </w:tc>
      </w:tr>
      <w:tr>
        <w:trPr>
          <w:trHeight w:val="323" w:hRule="atLeast"/>
        </w:trPr>
        <w:tc>
          <w:tcPr>
            <w:tcW w:w="2945" w:type="dxa"/>
            <w:vAlign w:val="top"/>
            <w:gridSpan w:val="2"/>
          </w:tcPr>
          <w:p>
            <w:pPr>
              <w:pStyle w:val="TableText"/>
              <w:ind w:left="117"/>
              <w:spacing w:before="57" w:line="221" w:lineRule="auto"/>
              <w:rPr/>
            </w:pPr>
            <w:r>
              <w:rPr>
                <w14:textOutline w14:w="3831" w14:cap="flat" w14:cmpd="sng">
                  <w14:solidFill>
                    <w14:srgbClr w14:val="000000"/>
                  </w14:solidFill>
                  <w14:prstDash w14:val="solid"/>
                  <w14:miter w14:lim="10"/>
                </w14:textOutline>
                <w:spacing w:val="-1"/>
              </w:rPr>
              <w:t>数字化环境</w:t>
            </w:r>
          </w:p>
        </w:tc>
        <w:tc>
          <w:tcPr>
            <w:tcW w:w="5518" w:type="dxa"/>
            <w:vAlign w:val="top"/>
            <w:gridSpan w:val="3"/>
          </w:tcPr>
          <w:p>
            <w:pPr>
              <w:pStyle w:val="TableText"/>
              <w:ind w:left="133"/>
              <w:spacing w:before="57" w:line="221" w:lineRule="auto"/>
              <w:rPr/>
            </w:pPr>
            <w:r>
              <w:rPr>
                <w:spacing w:val="-4"/>
              </w:rPr>
              <w:t>中国大学</w:t>
            </w:r>
            <w:r>
              <w:rPr>
                <w:spacing w:val="-22"/>
              </w:rPr>
              <w:t xml:space="preserve"> </w:t>
            </w:r>
            <w:r>
              <w:rPr>
                <w:rFonts w:ascii="Calibri" w:hAnsi="Calibri" w:eastAsia="Calibri" w:cs="Calibri"/>
                <w:spacing w:val="-4"/>
              </w:rPr>
              <w:t>MOOC</w:t>
            </w:r>
            <w:r>
              <w:rPr>
                <w:rFonts w:ascii="Calibri" w:hAnsi="Calibri" w:eastAsia="Calibri" w:cs="Calibri"/>
                <w:spacing w:val="-24"/>
              </w:rPr>
              <w:t xml:space="preserve"> </w:t>
            </w:r>
            <w:r>
              <w:rPr>
                <w:spacing w:val="-4"/>
              </w:rPr>
              <w:t>、微信公众号深客·商业、视频</w:t>
            </w:r>
          </w:p>
        </w:tc>
      </w:tr>
    </w:tbl>
    <w:p>
      <w:pPr>
        <w:ind w:left="3564"/>
        <w:spacing w:before="96"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图</w:t>
      </w:r>
      <w:r>
        <w:rPr>
          <w:rFonts w:ascii="Calibri" w:hAnsi="Calibri" w:eastAsia="Calibri" w:cs="Calibri"/>
          <w:sz w:val="21"/>
          <w:szCs w:val="21"/>
          <w:b/>
          <w:bCs/>
          <w:spacing w:val="-4"/>
        </w:rPr>
        <w:t>3</w:t>
      </w:r>
      <w:r>
        <w:rPr>
          <w:rFonts w:ascii="Calibri" w:hAnsi="Calibri" w:eastAsia="Calibri" w:cs="Calibri"/>
          <w:sz w:val="21"/>
          <w:szCs w:val="21"/>
          <w:b/>
          <w:bCs/>
          <w:spacing w:val="7"/>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教学活动设计</w:t>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2" w:lineRule="auto"/>
        <w:rPr/>
      </w:pPr>
      <w:r/>
    </w:p>
    <w:p>
      <w:pPr>
        <w:pStyle w:val="BodyText"/>
        <w:spacing w:line="283" w:lineRule="auto"/>
        <w:rPr/>
      </w:pPr>
      <w:r/>
    </w:p>
    <w:p>
      <w:pPr>
        <w:ind w:left="127"/>
        <w:spacing w:before="100" w:line="180" w:lineRule="auto"/>
        <w:rPr>
          <w:rFonts w:ascii="NSimSun" w:hAnsi="NSimSun" w:eastAsia="NSimSun" w:cs="NSimSun"/>
          <w:sz w:val="31"/>
          <w:szCs w:val="31"/>
        </w:rPr>
      </w:pPr>
      <w:r>
        <w:rPr>
          <w:rFonts w:ascii="NSimSun" w:hAnsi="NSimSun" w:eastAsia="NSimSun" w:cs="NSimSun"/>
          <w:sz w:val="31"/>
          <w:szCs w:val="31"/>
          <w:spacing w:val="7"/>
        </w:rPr>
        <w:t>一、学情分析</w:t>
      </w:r>
    </w:p>
    <w:p>
      <w:pPr>
        <w:ind w:left="545"/>
        <w:spacing w:before="204" w:line="405"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position w:val="14"/>
        </w:rPr>
        <w:t>教学对象为大二、大三经济管理类本科生</w:t>
      </w:r>
    </w:p>
    <w:p>
      <w:pPr>
        <w:ind w:left="550"/>
        <w:spacing w:before="1" w:line="220" w:lineRule="auto"/>
        <w:rPr>
          <w:rFonts w:ascii="SimSun" w:hAnsi="SimSun" w:eastAsia="SimSun" w:cs="SimSun"/>
          <w:sz w:val="21"/>
          <w:szCs w:val="21"/>
        </w:rPr>
      </w:pPr>
      <w:r>
        <w:rPr>
          <w:rFonts w:ascii="Calibri" w:hAnsi="Calibri" w:eastAsia="Calibri" w:cs="Calibri"/>
          <w:sz w:val="21"/>
          <w:szCs w:val="21"/>
          <w:b/>
          <w:bCs/>
          <w:spacing w:val="-3"/>
        </w:rPr>
        <w:t>1.</w:t>
      </w:r>
      <w:r>
        <w:rPr>
          <w:rFonts w:ascii="Calibri" w:hAnsi="Calibri" w:eastAsia="Calibri" w:cs="Calibri"/>
          <w:sz w:val="21"/>
          <w:szCs w:val="21"/>
          <w:b/>
          <w:bCs/>
          <w:spacing w:val="9"/>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年龄结构</w:t>
      </w:r>
    </w:p>
    <w:p>
      <w:pPr>
        <w:spacing w:before="155" w:line="405" w:lineRule="exact"/>
        <w:jc w:val="right"/>
        <w:rPr>
          <w:rFonts w:ascii="SimSun" w:hAnsi="SimSun" w:eastAsia="SimSun" w:cs="SimSun"/>
          <w:sz w:val="21"/>
          <w:szCs w:val="21"/>
        </w:rPr>
      </w:pPr>
      <w:r>
        <w:rPr>
          <w:rFonts w:ascii="SimSun" w:hAnsi="SimSun" w:eastAsia="SimSun" w:cs="SimSun"/>
          <w:sz w:val="21"/>
          <w:szCs w:val="21"/>
          <w:position w:val="14"/>
        </w:rPr>
        <w:t>年龄在 </w:t>
      </w:r>
      <w:r>
        <w:rPr>
          <w:rFonts w:ascii="Calibri" w:hAnsi="Calibri" w:eastAsia="Calibri" w:cs="Calibri"/>
          <w:sz w:val="21"/>
          <w:szCs w:val="21"/>
          <w:position w:val="14"/>
        </w:rPr>
        <w:t>20</w:t>
      </w:r>
      <w:r>
        <w:rPr>
          <w:rFonts w:ascii="Calibri" w:hAnsi="Calibri" w:eastAsia="Calibri" w:cs="Calibri"/>
          <w:sz w:val="21"/>
          <w:szCs w:val="21"/>
          <w:spacing w:val="16"/>
          <w:position w:val="14"/>
        </w:rPr>
        <w:t xml:space="preserve">  </w:t>
      </w:r>
      <w:r>
        <w:rPr>
          <w:rFonts w:ascii="SimSun" w:hAnsi="SimSun" w:eastAsia="SimSun" w:cs="SimSun"/>
          <w:sz w:val="21"/>
          <w:szCs w:val="21"/>
          <w:position w:val="14"/>
        </w:rPr>
        <w:t>岁左右，正是求知欲强烈、对新事物充满好奇心、熟悉信息化技术、精力充沛</w:t>
      </w:r>
    </w:p>
    <w:p>
      <w:pPr>
        <w:ind w:left="138"/>
        <w:spacing w:before="1" w:line="220" w:lineRule="auto"/>
        <w:rPr>
          <w:rFonts w:ascii="SimSun" w:hAnsi="SimSun" w:eastAsia="SimSun" w:cs="SimSun"/>
          <w:sz w:val="21"/>
          <w:szCs w:val="21"/>
        </w:rPr>
      </w:pPr>
      <w:r>
        <w:rPr>
          <w:rFonts w:ascii="SimSun" w:hAnsi="SimSun" w:eastAsia="SimSun" w:cs="SimSun"/>
          <w:sz w:val="21"/>
          <w:szCs w:val="21"/>
          <w:spacing w:val="-2"/>
        </w:rPr>
        <w:t>的阶段，开展线上线下混合式教学效果良好。</w:t>
      </w:r>
    </w:p>
    <w:p>
      <w:pPr>
        <w:ind w:left="544"/>
        <w:spacing w:before="155" w:line="221" w:lineRule="auto"/>
        <w:outlineLvl w:val="6"/>
        <w:rPr>
          <w:rFonts w:ascii="SimSun" w:hAnsi="SimSun" w:eastAsia="SimSun" w:cs="SimSun"/>
          <w:sz w:val="21"/>
          <w:szCs w:val="21"/>
        </w:rPr>
      </w:pPr>
      <w:r>
        <w:rPr>
          <w:rFonts w:ascii="Calibri" w:hAnsi="Calibri" w:eastAsia="Calibri" w:cs="Calibri"/>
          <w:sz w:val="21"/>
          <w:szCs w:val="21"/>
          <w:b/>
          <w:bCs/>
          <w:spacing w:val="-3"/>
        </w:rPr>
        <w:t>2.</w:t>
      </w:r>
      <w:r>
        <w:rPr>
          <w:rFonts w:ascii="Calibri" w:hAnsi="Calibri" w:eastAsia="Calibri" w:cs="Calibri"/>
          <w:sz w:val="21"/>
          <w:szCs w:val="21"/>
          <w:b/>
          <w:bCs/>
          <w:spacing w:val="12"/>
          <w:w w:val="10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知识结构</w:t>
      </w:r>
    </w:p>
    <w:p>
      <w:pPr>
        <w:ind w:right="1"/>
        <w:spacing w:before="154" w:line="406" w:lineRule="exact"/>
        <w:jc w:val="right"/>
        <w:rPr>
          <w:rFonts w:ascii="SimSun" w:hAnsi="SimSun" w:eastAsia="SimSun" w:cs="SimSun"/>
          <w:sz w:val="21"/>
          <w:szCs w:val="21"/>
        </w:rPr>
      </w:pPr>
      <w:r>
        <w:rPr>
          <w:rFonts w:ascii="SimSun" w:hAnsi="SimSun" w:eastAsia="SimSun" w:cs="SimSun"/>
          <w:sz w:val="21"/>
          <w:szCs w:val="21"/>
          <w:spacing w:val="-6"/>
          <w:position w:val="14"/>
        </w:rPr>
        <w:t>具备基本的经济学、管理学基础， 开始对市场、商业有所思考，</w:t>
      </w:r>
      <w:r>
        <w:rPr>
          <w:rFonts w:ascii="SimSun" w:hAnsi="SimSun" w:eastAsia="SimSun" w:cs="SimSun"/>
          <w:sz w:val="21"/>
          <w:szCs w:val="21"/>
          <w:spacing w:val="54"/>
          <w:position w:val="14"/>
        </w:rPr>
        <w:t xml:space="preserve"> </w:t>
      </w:r>
      <w:r>
        <w:rPr>
          <w:rFonts w:ascii="SimSun" w:hAnsi="SimSun" w:eastAsia="SimSun" w:cs="SimSun"/>
          <w:sz w:val="21"/>
          <w:szCs w:val="21"/>
          <w:spacing w:val="-6"/>
          <w:position w:val="14"/>
        </w:rPr>
        <w:t>但对市场营销没</w:t>
      </w:r>
      <w:r>
        <w:rPr>
          <w:rFonts w:ascii="SimSun" w:hAnsi="SimSun" w:eastAsia="SimSun" w:cs="SimSun"/>
          <w:sz w:val="21"/>
          <w:szCs w:val="21"/>
          <w:spacing w:val="-7"/>
          <w:position w:val="14"/>
        </w:rPr>
        <w:t>有基本概</w:t>
      </w:r>
    </w:p>
    <w:p>
      <w:pPr>
        <w:ind w:left="120"/>
        <w:spacing w:before="1" w:line="220" w:lineRule="auto"/>
        <w:rPr>
          <w:rFonts w:ascii="SimSun" w:hAnsi="SimSun" w:eastAsia="SimSun" w:cs="SimSun"/>
          <w:sz w:val="21"/>
          <w:szCs w:val="21"/>
        </w:rPr>
      </w:pPr>
      <w:r>
        <w:rPr>
          <w:rFonts w:ascii="SimSun" w:hAnsi="SimSun" w:eastAsia="SimSun" w:cs="SimSun"/>
          <w:sz w:val="21"/>
          <w:szCs w:val="21"/>
          <w:spacing w:val="-6"/>
        </w:rPr>
        <w:t>念、</w:t>
      </w:r>
      <w:r>
        <w:rPr>
          <w:rFonts w:ascii="SimSun" w:hAnsi="SimSun" w:eastAsia="SimSun" w:cs="SimSun"/>
          <w:sz w:val="21"/>
          <w:szCs w:val="21"/>
          <w:spacing w:val="-14"/>
        </w:rPr>
        <w:t xml:space="preserve"> </w:t>
      </w:r>
      <w:r>
        <w:rPr>
          <w:rFonts w:ascii="SimSun" w:hAnsi="SimSun" w:eastAsia="SimSun" w:cs="SimSun"/>
          <w:sz w:val="21"/>
          <w:szCs w:val="21"/>
          <w:spacing w:val="-6"/>
        </w:rPr>
        <w:t>没有接触过真实的产品和市场。</w:t>
      </w:r>
    </w:p>
    <w:p>
      <w:pPr>
        <w:ind w:left="543"/>
        <w:spacing w:before="154" w:line="221" w:lineRule="auto"/>
        <w:outlineLvl w:val="6"/>
        <w:rPr>
          <w:rFonts w:ascii="SimSun" w:hAnsi="SimSun" w:eastAsia="SimSun" w:cs="SimSun"/>
          <w:sz w:val="21"/>
          <w:szCs w:val="21"/>
        </w:rPr>
      </w:pPr>
      <w:r>
        <w:rPr>
          <w:rFonts w:ascii="Calibri" w:hAnsi="Calibri" w:eastAsia="Calibri" w:cs="Calibri"/>
          <w:sz w:val="21"/>
          <w:szCs w:val="21"/>
          <w:b/>
          <w:bCs/>
          <w:spacing w:val="-3"/>
        </w:rPr>
        <w:t>3.</w:t>
      </w:r>
      <w:r>
        <w:rPr>
          <w:rFonts w:ascii="Calibri" w:hAnsi="Calibri" w:eastAsia="Calibri" w:cs="Calibri"/>
          <w:sz w:val="21"/>
          <w:szCs w:val="21"/>
          <w:b/>
          <w:bCs/>
          <w:spacing w:val="13"/>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rPr>
        <w:t>能力水平</w:t>
      </w:r>
    </w:p>
    <w:p>
      <w:pPr>
        <w:ind w:left="144" w:right="2" w:firstLine="400"/>
        <w:spacing w:before="154" w:line="357" w:lineRule="auto"/>
        <w:jc w:val="both"/>
        <w:rPr>
          <w:rFonts w:ascii="SimSun" w:hAnsi="SimSun" w:eastAsia="SimSun" w:cs="SimSun"/>
          <w:sz w:val="21"/>
          <w:szCs w:val="21"/>
        </w:rPr>
      </w:pPr>
      <w:r>
        <w:rPr>
          <w:rFonts w:ascii="SimSun" w:hAnsi="SimSun" w:eastAsia="SimSun" w:cs="SimSun"/>
          <w:sz w:val="21"/>
          <w:szCs w:val="21"/>
          <w:spacing w:val="1"/>
        </w:rPr>
        <w:t>学生具有良好的学习态度，课堂纪律好，听</w:t>
      </w:r>
      <w:r>
        <w:rPr>
          <w:rFonts w:ascii="SimSun" w:hAnsi="SimSun" w:eastAsia="SimSun" w:cs="SimSun"/>
          <w:sz w:val="21"/>
          <w:szCs w:val="21"/>
        </w:rPr>
        <w:t>讲认真。有一定的自学能力，在教师督导下可 </w:t>
      </w:r>
      <w:r>
        <w:rPr>
          <w:rFonts w:ascii="SimSun" w:hAnsi="SimSun" w:eastAsia="SimSun" w:cs="SimSun"/>
          <w:sz w:val="21"/>
          <w:szCs w:val="21"/>
        </w:rPr>
        <w:t>以完成线上视频观看任务。同学之间比较熟悉，沟通良好，能够完成分工协作，部分同学在任</w:t>
      </w:r>
    </w:p>
    <w:p>
      <w:pPr>
        <w:ind w:left="122"/>
        <w:spacing w:line="220" w:lineRule="auto"/>
        <w:rPr>
          <w:rFonts w:ascii="SimSun" w:hAnsi="SimSun" w:eastAsia="SimSun" w:cs="SimSun"/>
          <w:sz w:val="21"/>
          <w:szCs w:val="21"/>
        </w:rPr>
      </w:pPr>
      <w:r>
        <w:rPr>
          <w:rFonts w:ascii="SimSun" w:hAnsi="SimSun" w:eastAsia="SimSun" w:cs="SimSun"/>
          <w:sz w:val="21"/>
          <w:szCs w:val="21"/>
        </w:rPr>
        <w:t>务式教学中表现出了较强的领导协调能力、自我</w:t>
      </w:r>
      <w:r>
        <w:rPr>
          <w:rFonts w:ascii="SimSun" w:hAnsi="SimSun" w:eastAsia="SimSun" w:cs="SimSun"/>
          <w:sz w:val="21"/>
          <w:szCs w:val="21"/>
          <w:spacing w:val="-1"/>
        </w:rPr>
        <w:t>表达能力。</w:t>
      </w:r>
    </w:p>
    <w:p>
      <w:pPr>
        <w:spacing w:line="220" w:lineRule="auto"/>
        <w:sectPr>
          <w:footerReference w:type="default" r:id="rId380"/>
          <w:pgSz w:w="12240" w:h="15840"/>
          <w:pgMar w:top="1346" w:right="1794" w:bottom="880" w:left="1687" w:header="0" w:footer="715" w:gutter="0"/>
        </w:sectPr>
        <w:rPr>
          <w:rFonts w:ascii="SimSun" w:hAnsi="SimSun" w:eastAsia="SimSun" w:cs="SimSun"/>
          <w:sz w:val="21"/>
          <w:szCs w:val="21"/>
        </w:rPr>
      </w:pPr>
    </w:p>
    <w:p>
      <w:pPr>
        <w:ind w:left="2"/>
        <w:spacing w:before="308" w:line="179" w:lineRule="auto"/>
        <w:rPr>
          <w:rFonts w:ascii="NSimSun" w:hAnsi="NSimSun" w:eastAsia="NSimSun" w:cs="NSimSun"/>
          <w:sz w:val="31"/>
          <w:szCs w:val="31"/>
        </w:rPr>
      </w:pPr>
      <w:r>
        <w:rPr>
          <w:rFonts w:ascii="NSimSun" w:hAnsi="NSimSun" w:eastAsia="NSimSun" w:cs="NSimSun"/>
          <w:sz w:val="31"/>
          <w:szCs w:val="31"/>
          <w:spacing w:val="6"/>
        </w:rPr>
        <w:t>二、教学目标</w:t>
      </w:r>
    </w:p>
    <w:p>
      <w:pPr>
        <w:ind w:right="2" w:firstLine="422"/>
        <w:spacing w:before="203" w:line="357" w:lineRule="auto"/>
        <w:jc w:val="both"/>
        <w:rPr>
          <w:rFonts w:ascii="SimSun" w:hAnsi="SimSun" w:eastAsia="SimSun" w:cs="SimSun"/>
          <w:sz w:val="21"/>
          <w:szCs w:val="21"/>
        </w:rPr>
      </w:pPr>
      <w:r>
        <w:rPr>
          <w:rFonts w:ascii="SimSun" w:hAnsi="SimSun" w:eastAsia="SimSun" w:cs="SimSun"/>
          <w:sz w:val="21"/>
          <w:szCs w:val="21"/>
          <w:spacing w:val="-7"/>
        </w:rPr>
        <w:t>通过课堂教学、案例分析以及课后练习，</w:t>
      </w:r>
      <w:r>
        <w:rPr>
          <w:rFonts w:ascii="SimSun" w:hAnsi="SimSun" w:eastAsia="SimSun" w:cs="SimSun"/>
          <w:sz w:val="21"/>
          <w:szCs w:val="21"/>
          <w:spacing w:val="60"/>
        </w:rPr>
        <w:t xml:space="preserve"> </w:t>
      </w:r>
      <w:r>
        <w:rPr>
          <w:rFonts w:ascii="SimSun" w:hAnsi="SimSun" w:eastAsia="SimSun" w:cs="SimSun"/>
          <w:sz w:val="21"/>
          <w:szCs w:val="21"/>
          <w:spacing w:val="-7"/>
        </w:rPr>
        <w:t>使学生应该：</w:t>
      </w:r>
      <w:r>
        <w:rPr>
          <w:rFonts w:ascii="SimSun" w:hAnsi="SimSun" w:eastAsia="SimSun" w:cs="SimSun"/>
          <w:sz w:val="21"/>
          <w:szCs w:val="21"/>
          <w:spacing w:val="24"/>
        </w:rPr>
        <w:t xml:space="preserve"> </w:t>
      </w:r>
      <w:r>
        <w:rPr>
          <w:rFonts w:ascii="SimSun" w:hAnsi="SimSun" w:eastAsia="SimSun" w:cs="SimSun"/>
          <w:sz w:val="21"/>
          <w:szCs w:val="21"/>
          <w:spacing w:val="-7"/>
        </w:rPr>
        <w:t>熟练掌握企业市场营销观念的演进</w:t>
      </w:r>
      <w:r>
        <w:rPr>
          <w:rFonts w:ascii="SimSun" w:hAnsi="SimSun" w:eastAsia="SimSun" w:cs="SimSun"/>
          <w:sz w:val="21"/>
          <w:szCs w:val="21"/>
        </w:rPr>
        <w:t xml:space="preserve"> </w:t>
      </w:r>
      <w:r>
        <w:rPr>
          <w:rFonts w:ascii="SimSun" w:hAnsi="SimSun" w:eastAsia="SimSun" w:cs="SimSun"/>
          <w:sz w:val="21"/>
          <w:szCs w:val="21"/>
          <w:spacing w:val="-3"/>
        </w:rPr>
        <w:t>过程；熟练掌握产品导向营销观发展的三个阶段及</w:t>
      </w:r>
      <w:r>
        <w:rPr>
          <w:rFonts w:ascii="SimSun" w:hAnsi="SimSun" w:eastAsia="SimSun" w:cs="SimSun"/>
          <w:sz w:val="21"/>
          <w:szCs w:val="21"/>
          <w:spacing w:val="-4"/>
        </w:rPr>
        <w:t>各个阶段的特点；</w:t>
      </w:r>
      <w:r>
        <w:rPr>
          <w:rFonts w:ascii="SimSun" w:hAnsi="SimSun" w:eastAsia="SimSun" w:cs="SimSun"/>
          <w:sz w:val="21"/>
          <w:szCs w:val="21"/>
          <w:spacing w:val="60"/>
        </w:rPr>
        <w:t xml:space="preserve"> </w:t>
      </w:r>
      <w:r>
        <w:rPr>
          <w:rFonts w:ascii="SimSun" w:hAnsi="SimSun" w:eastAsia="SimSun" w:cs="SimSun"/>
          <w:sz w:val="21"/>
          <w:szCs w:val="21"/>
          <w:spacing w:val="-4"/>
        </w:rPr>
        <w:t>熟练掌握顾客导向营销观</w:t>
      </w:r>
      <w:r>
        <w:rPr>
          <w:rFonts w:ascii="SimSun" w:hAnsi="SimSun" w:eastAsia="SimSun" w:cs="SimSun"/>
          <w:sz w:val="21"/>
          <w:szCs w:val="21"/>
        </w:rPr>
        <w:t xml:space="preserve"> </w:t>
      </w:r>
      <w:r>
        <w:rPr>
          <w:rFonts w:ascii="SimSun" w:hAnsi="SimSun" w:eastAsia="SimSun" w:cs="SimSun"/>
          <w:sz w:val="21"/>
          <w:szCs w:val="21"/>
          <w:spacing w:val="1"/>
        </w:rPr>
        <w:t>发展的三个阶段及其相互的联系与区别；掌握提高顾</w:t>
      </w:r>
      <w:r>
        <w:rPr>
          <w:rFonts w:ascii="SimSun" w:hAnsi="SimSun" w:eastAsia="SimSun" w:cs="SimSun"/>
          <w:sz w:val="21"/>
          <w:szCs w:val="21"/>
        </w:rPr>
        <w:t>客让渡价值及实现顾客满意的方法；掌握 </w:t>
      </w:r>
      <w:r>
        <w:rPr>
          <w:rFonts w:ascii="SimSun" w:hAnsi="SimSun" w:eastAsia="SimSun" w:cs="SimSun"/>
          <w:sz w:val="21"/>
          <w:szCs w:val="21"/>
          <w:spacing w:val="1"/>
        </w:rPr>
        <w:t>双焦点市场导向营销观的含义及内容；掌握关系导向</w:t>
      </w:r>
      <w:r>
        <w:rPr>
          <w:rFonts w:ascii="SimSun" w:hAnsi="SimSun" w:eastAsia="SimSun" w:cs="SimSun"/>
          <w:sz w:val="21"/>
          <w:szCs w:val="21"/>
        </w:rPr>
        <w:t>营销观的演进过程；了解市场导向营销观</w:t>
      </w:r>
    </w:p>
    <w:p>
      <w:pPr>
        <w:ind w:left="18"/>
        <w:spacing w:line="220" w:lineRule="auto"/>
        <w:rPr>
          <w:rFonts w:ascii="SimSun" w:hAnsi="SimSun" w:eastAsia="SimSun" w:cs="SimSun"/>
          <w:sz w:val="21"/>
          <w:szCs w:val="21"/>
        </w:rPr>
      </w:pPr>
      <w:r>
        <w:rPr>
          <w:rFonts w:ascii="SimSun" w:hAnsi="SimSun" w:eastAsia="SimSun" w:cs="SimSun"/>
          <w:sz w:val="21"/>
          <w:szCs w:val="21"/>
          <w:spacing w:val="-5"/>
        </w:rPr>
        <w:t>的理论基础及演进过程； 了解关系导向营销观的内涵及实施过程。</w:t>
      </w:r>
    </w:p>
    <w:p>
      <w:pPr>
        <w:ind w:left="532"/>
        <w:spacing w:before="272" w:line="179" w:lineRule="auto"/>
        <w:rPr>
          <w:rFonts w:ascii="NSimSun" w:hAnsi="NSimSun" w:eastAsia="NSimSun" w:cs="NSimSun"/>
          <w:sz w:val="31"/>
          <w:szCs w:val="31"/>
        </w:rPr>
      </w:pPr>
      <w:r>
        <w:rPr>
          <w:rFonts w:ascii="NSimSun" w:hAnsi="NSimSun" w:eastAsia="NSimSun" w:cs="NSimSun"/>
          <w:sz w:val="31"/>
          <w:szCs w:val="31"/>
          <w:spacing w:val="9"/>
        </w:rPr>
        <w:t>三、教学内容重、难点及其处理</w:t>
      </w:r>
    </w:p>
    <w:p>
      <w:pPr>
        <w:spacing w:before="206" w:line="406" w:lineRule="exact"/>
        <w:jc w:val="right"/>
        <w:rPr>
          <w:rFonts w:ascii="SimSun" w:hAnsi="SimSun" w:eastAsia="SimSun" w:cs="SimSun"/>
          <w:sz w:val="21"/>
          <w:szCs w:val="21"/>
        </w:rPr>
      </w:pPr>
      <w:r>
        <w:rPr>
          <w:rFonts w:ascii="SimSun" w:hAnsi="SimSun" w:eastAsia="SimSun" w:cs="SimSun"/>
          <w:sz w:val="21"/>
          <w:szCs w:val="21"/>
          <w:spacing w:val="-2"/>
          <w:position w:val="14"/>
        </w:rPr>
        <w:t>1．</w:t>
      </w:r>
      <w:r>
        <w:rPr>
          <w:rFonts w:ascii="SimSun" w:hAnsi="SimSun" w:eastAsia="SimSun" w:cs="SimSun"/>
          <w:sz w:val="21"/>
          <w:szCs w:val="21"/>
          <w14:textOutline w14:w="3831" w14:cap="flat" w14:cmpd="sng">
            <w14:solidFill>
              <w14:srgbClr w14:val="000000"/>
            </w14:solidFill>
            <w14:prstDash w14:val="solid"/>
            <w14:miter w14:lim="10"/>
          </w14:textOutline>
          <w:spacing w:val="-2"/>
          <w:position w:val="14"/>
        </w:rPr>
        <w:t>重点</w:t>
      </w:r>
      <w:r>
        <w:rPr>
          <w:rFonts w:ascii="SimSun" w:hAnsi="SimSun" w:eastAsia="SimSun" w:cs="SimSun"/>
          <w:sz w:val="21"/>
          <w:szCs w:val="21"/>
          <w:spacing w:val="-2"/>
          <w:position w:val="14"/>
        </w:rPr>
        <w:t>：促销与促销策略；人员推销的概念及原理；营业</w:t>
      </w:r>
      <w:r>
        <w:rPr>
          <w:rFonts w:ascii="SimSun" w:hAnsi="SimSun" w:eastAsia="SimSun" w:cs="SimSun"/>
          <w:sz w:val="21"/>
          <w:szCs w:val="21"/>
          <w:spacing w:val="-3"/>
          <w:position w:val="14"/>
        </w:rPr>
        <w:t>推广的方式及口碑营销的概念和</w:t>
      </w:r>
    </w:p>
    <w:p>
      <w:pPr>
        <w:ind w:left="5"/>
        <w:spacing w:before="1" w:line="219" w:lineRule="auto"/>
        <w:rPr>
          <w:rFonts w:ascii="SimSun" w:hAnsi="SimSun" w:eastAsia="SimSun" w:cs="SimSun"/>
          <w:sz w:val="21"/>
          <w:szCs w:val="21"/>
        </w:rPr>
      </w:pPr>
      <w:r>
        <w:rPr>
          <w:rFonts w:ascii="SimSun" w:hAnsi="SimSun" w:eastAsia="SimSun" w:cs="SimSun"/>
          <w:sz w:val="21"/>
          <w:szCs w:val="21"/>
          <w:spacing w:val="-9"/>
        </w:rPr>
        <w:t>原理； 新媒体营销基本理论</w:t>
      </w:r>
    </w:p>
    <w:p>
      <w:pPr>
        <w:ind w:left="438"/>
        <w:spacing w:before="155" w:line="220" w:lineRule="auto"/>
        <w:rPr>
          <w:rFonts w:ascii="SimSun" w:hAnsi="SimSun" w:eastAsia="SimSun" w:cs="SimSun"/>
          <w:sz w:val="21"/>
          <w:szCs w:val="21"/>
        </w:rPr>
      </w:pPr>
      <w:r>
        <w:rPr>
          <w:rFonts w:ascii="SimSun" w:hAnsi="SimSun" w:eastAsia="SimSun" w:cs="SimSun"/>
          <w:sz w:val="21"/>
          <w:szCs w:val="21"/>
          <w:spacing w:val="-2"/>
        </w:rPr>
        <w:t>14．</w:t>
      </w:r>
      <w:r>
        <w:rPr>
          <w:rFonts w:ascii="SimSun" w:hAnsi="SimSun" w:eastAsia="SimSun" w:cs="SimSun"/>
          <w:sz w:val="21"/>
          <w:szCs w:val="21"/>
          <w14:textOutline w14:w="3831" w14:cap="flat" w14:cmpd="sng">
            <w14:solidFill>
              <w14:srgbClr w14:val="000000"/>
            </w14:solidFill>
            <w14:prstDash w14:val="solid"/>
            <w14:miter w14:lim="10"/>
          </w14:textOutline>
          <w:spacing w:val="-2"/>
        </w:rPr>
        <w:t>难点</w:t>
      </w:r>
      <w:r>
        <w:rPr>
          <w:rFonts w:ascii="SimSun" w:hAnsi="SimSun" w:eastAsia="SimSun" w:cs="SimSun"/>
          <w:sz w:val="21"/>
          <w:szCs w:val="21"/>
          <w:spacing w:val="-2"/>
        </w:rPr>
        <w:t>：新媒体营销基本理论</w:t>
      </w:r>
    </w:p>
    <w:p>
      <w:pPr>
        <w:ind w:left="438"/>
        <w:spacing w:before="156" w:line="523" w:lineRule="exact"/>
        <w:rPr>
          <w:rFonts w:ascii="SimSun" w:hAnsi="SimSun" w:eastAsia="SimSun" w:cs="SimSun"/>
          <w:sz w:val="21"/>
          <w:szCs w:val="21"/>
        </w:rPr>
      </w:pPr>
      <w:r>
        <w:rPr>
          <w:rFonts w:ascii="SimSun" w:hAnsi="SimSun" w:eastAsia="SimSun" w:cs="SimSun"/>
          <w:sz w:val="21"/>
          <w:szCs w:val="21"/>
          <w:spacing w:val="-1"/>
          <w:position w:val="24"/>
        </w:rPr>
        <w:t>15．</w:t>
      </w:r>
      <w:r>
        <w:rPr>
          <w:shd w:val="clear" w:fill="FFC000"/>
          <w:rFonts w:ascii="SimSun" w:hAnsi="SimSun" w:eastAsia="SimSun" w:cs="SimSun"/>
          <w:sz w:val="21"/>
          <w:szCs w:val="21"/>
          <w14:textOutline w14:w="3831" w14:cap="flat" w14:cmpd="sng">
            <w14:solidFill>
              <w14:srgbClr w14:val="000000"/>
            </w14:solidFill>
            <w14:prstDash w14:val="solid"/>
            <w14:miter w14:lim="10"/>
          </w14:textOutline>
          <w:spacing w:val="-1"/>
          <w:position w:val="24"/>
        </w:rPr>
        <w:t>思政元素：毛泽东的社群营销</w:t>
      </w:r>
    </w:p>
    <w:p>
      <w:pPr>
        <w:ind w:left="22"/>
        <w:spacing w:line="179" w:lineRule="auto"/>
        <w:rPr>
          <w:rFonts w:ascii="NSimSun" w:hAnsi="NSimSun" w:eastAsia="NSimSun" w:cs="NSimSun"/>
          <w:sz w:val="31"/>
          <w:szCs w:val="31"/>
        </w:rPr>
      </w:pPr>
      <w:r>
        <w:rPr>
          <w:rFonts w:ascii="NSimSun" w:hAnsi="NSimSun" w:eastAsia="NSimSun" w:cs="NSimSun"/>
          <w:sz w:val="31"/>
          <w:szCs w:val="31"/>
          <w:spacing w:val="6"/>
        </w:rPr>
        <w:t>四、教学方法与教学工具</w:t>
      </w:r>
    </w:p>
    <w:p>
      <w:pPr>
        <w:ind w:left="2" w:firstLine="330"/>
        <w:spacing w:before="205" w:line="357" w:lineRule="auto"/>
        <w:jc w:val="both"/>
        <w:rPr>
          <w:rFonts w:ascii="SimSun" w:hAnsi="SimSun" w:eastAsia="SimSun" w:cs="SimSun"/>
          <w:sz w:val="21"/>
          <w:szCs w:val="21"/>
        </w:rPr>
      </w:pPr>
      <w:r>
        <w:rPr>
          <w:rFonts w:ascii="SimSun" w:hAnsi="SimSun" w:eastAsia="SimSun" w:cs="SimSun"/>
          <w:sz w:val="21"/>
          <w:szCs w:val="21"/>
          <w:spacing w:val="-2"/>
        </w:rPr>
        <w:t>1．</w:t>
      </w:r>
      <w:r>
        <w:rPr>
          <w:rFonts w:ascii="SimSun" w:hAnsi="SimSun" w:eastAsia="SimSun" w:cs="SimSun"/>
          <w:sz w:val="21"/>
          <w:szCs w:val="21"/>
          <w14:textOutline w14:w="3831" w14:cap="flat" w14:cmpd="sng">
            <w14:solidFill>
              <w14:srgbClr w14:val="000000"/>
            </w14:solidFill>
            <w14:prstDash w14:val="solid"/>
            <w14:miter w14:lim="10"/>
          </w14:textOutline>
          <w:spacing w:val="-2"/>
        </w:rPr>
        <w:t>教学方法</w:t>
      </w:r>
      <w:r>
        <w:rPr>
          <w:rFonts w:ascii="SimSun" w:hAnsi="SimSun" w:eastAsia="SimSun" w:cs="SimSun"/>
          <w:sz w:val="21"/>
          <w:szCs w:val="21"/>
          <w:spacing w:val="-2"/>
        </w:rPr>
        <w:t>：探究式学习，同时使用图片、 视频材料，组</w:t>
      </w:r>
      <w:r>
        <w:rPr>
          <w:rFonts w:ascii="SimSun" w:hAnsi="SimSun" w:eastAsia="SimSun" w:cs="SimSun"/>
          <w:sz w:val="21"/>
          <w:szCs w:val="21"/>
          <w:spacing w:val="-3"/>
        </w:rPr>
        <w:t>织学生讨论、互动，并且布置课</w:t>
      </w:r>
      <w:r>
        <w:rPr>
          <w:rFonts w:ascii="SimSun" w:hAnsi="SimSun" w:eastAsia="SimSun" w:cs="SimSun"/>
          <w:sz w:val="21"/>
          <w:szCs w:val="21"/>
        </w:rPr>
        <w:t xml:space="preserve"> </w:t>
      </w:r>
      <w:r>
        <w:rPr>
          <w:rFonts w:ascii="SimSun" w:hAnsi="SimSun" w:eastAsia="SimSun" w:cs="SimSun"/>
          <w:sz w:val="21"/>
          <w:szCs w:val="21"/>
          <w:spacing w:val="-4"/>
        </w:rPr>
        <w:t>后作业，让学生根据课堂所学， 结合实际， 谈谈对营销的初步</w:t>
      </w:r>
      <w:r>
        <w:rPr>
          <w:rFonts w:ascii="SimSun" w:hAnsi="SimSun" w:eastAsia="SimSun" w:cs="SimSun"/>
          <w:sz w:val="21"/>
          <w:szCs w:val="21"/>
          <w:spacing w:val="-5"/>
        </w:rPr>
        <w:t>感觉。由于沟通和新媒体涉及实</w:t>
      </w:r>
    </w:p>
    <w:p>
      <w:pPr>
        <w:spacing w:line="220" w:lineRule="auto"/>
        <w:rPr>
          <w:rFonts w:ascii="SimSun" w:hAnsi="SimSun" w:eastAsia="SimSun" w:cs="SimSun"/>
          <w:sz w:val="21"/>
          <w:szCs w:val="21"/>
        </w:rPr>
      </w:pPr>
      <w:r>
        <w:rPr>
          <w:rFonts w:ascii="SimSun" w:hAnsi="SimSun" w:eastAsia="SimSun" w:cs="SimSun"/>
          <w:sz w:val="21"/>
          <w:szCs w:val="21"/>
          <w:spacing w:val="-4"/>
        </w:rPr>
        <w:t>操，邀请专业人士进课堂（线上线下）、在线课程学习形式为主。</w:t>
      </w:r>
    </w:p>
    <w:p>
      <w:pPr>
        <w:ind w:left="214"/>
        <w:spacing w:before="155" w:line="220" w:lineRule="auto"/>
        <w:rPr>
          <w:rFonts w:ascii="SimSun" w:hAnsi="SimSun" w:eastAsia="SimSun" w:cs="SimSun"/>
          <w:sz w:val="21"/>
          <w:szCs w:val="21"/>
        </w:rPr>
      </w:pPr>
      <w:r>
        <w:rPr>
          <w:rFonts w:ascii="SimSun" w:hAnsi="SimSun" w:eastAsia="SimSun" w:cs="SimSun"/>
          <w:sz w:val="21"/>
          <w:szCs w:val="21"/>
        </w:rPr>
        <w:t>2．</w:t>
      </w:r>
      <w:r>
        <w:rPr>
          <w:rFonts w:ascii="SimSun" w:hAnsi="SimSun" w:eastAsia="SimSun" w:cs="SimSun"/>
          <w:sz w:val="21"/>
          <w:szCs w:val="21"/>
          <w14:textOutline w14:w="3831" w14:cap="flat" w14:cmpd="sng">
            <w14:solidFill>
              <w14:srgbClr w14:val="000000"/>
            </w14:solidFill>
            <w14:prstDash w14:val="solid"/>
            <w14:miter w14:lim="10"/>
          </w14:textOutline>
        </w:rPr>
        <w:t>教学工具</w:t>
      </w:r>
      <w:r>
        <w:rPr>
          <w:rFonts w:ascii="SimSun" w:hAnsi="SimSun" w:eastAsia="SimSun" w:cs="SimSun"/>
          <w:sz w:val="21"/>
          <w:szCs w:val="21"/>
        </w:rPr>
        <w:t>：教学案例、教学多媒体（PP</w:t>
      </w:r>
      <w:r>
        <w:rPr>
          <w:rFonts w:ascii="SimSun" w:hAnsi="SimSun" w:eastAsia="SimSun" w:cs="SimSun"/>
          <w:sz w:val="21"/>
          <w:szCs w:val="21"/>
          <w:spacing w:val="-1"/>
        </w:rPr>
        <w:t>T、视频等）</w:t>
      </w:r>
    </w:p>
    <w:p>
      <w:pPr>
        <w:ind w:left="216"/>
        <w:spacing w:before="230" w:line="220" w:lineRule="auto"/>
        <w:rPr>
          <w:rFonts w:ascii="SimSun" w:hAnsi="SimSun" w:eastAsia="SimSun" w:cs="SimSun"/>
          <w:sz w:val="21"/>
          <w:szCs w:val="21"/>
        </w:rPr>
      </w:pPr>
      <w:r>
        <w:rPr>
          <w:rFonts w:ascii="SimSun" w:hAnsi="SimSun" w:eastAsia="SimSun" w:cs="SimSun"/>
          <w:sz w:val="21"/>
          <w:szCs w:val="21"/>
          <w:spacing w:val="-1"/>
        </w:rPr>
        <w:t>3. </w:t>
      </w:r>
      <w:r>
        <w:rPr>
          <w:rFonts w:ascii="SimSun" w:hAnsi="SimSun" w:eastAsia="SimSun" w:cs="SimSun"/>
          <w:sz w:val="21"/>
          <w:szCs w:val="21"/>
          <w14:textOutline w14:w="3831" w14:cap="flat" w14:cmpd="sng">
            <w14:solidFill>
              <w14:srgbClr w14:val="000000"/>
            </w14:solidFill>
            <w14:prstDash w14:val="solid"/>
            <w14:miter w14:lim="10"/>
          </w14:textOutline>
          <w:spacing w:val="-1"/>
        </w:rPr>
        <w:t>线上学习要求：</w:t>
      </w:r>
      <w:r>
        <w:rPr>
          <w:rFonts w:ascii="SimSun" w:hAnsi="SimSun" w:eastAsia="SimSun" w:cs="SimSun"/>
          <w:sz w:val="21"/>
          <w:szCs w:val="21"/>
          <w:spacing w:val="-1"/>
        </w:rPr>
        <w:t>中国大学</w:t>
      </w:r>
      <w:r>
        <w:rPr>
          <w:rFonts w:ascii="SimSun" w:hAnsi="SimSun" w:eastAsia="SimSun" w:cs="SimSun"/>
          <w:sz w:val="21"/>
          <w:szCs w:val="21"/>
          <w:spacing w:val="-47"/>
        </w:rPr>
        <w:t xml:space="preserve"> </w:t>
      </w:r>
      <w:r>
        <w:rPr>
          <w:rFonts w:ascii="SimSun" w:hAnsi="SimSun" w:eastAsia="SimSun" w:cs="SimSun"/>
          <w:sz w:val="21"/>
          <w:szCs w:val="21"/>
          <w:spacing w:val="-1"/>
        </w:rPr>
        <w:t>MOOC</w:t>
      </w:r>
      <w:r>
        <w:rPr>
          <w:rFonts w:ascii="SimSun" w:hAnsi="SimSun" w:eastAsia="SimSun" w:cs="SimSun"/>
          <w:sz w:val="21"/>
          <w:szCs w:val="21"/>
          <w:spacing w:val="-23"/>
        </w:rPr>
        <w:t xml:space="preserve"> </w:t>
      </w:r>
      <w:r>
        <w:rPr>
          <w:rFonts w:ascii="SimSun" w:hAnsi="SimSun" w:eastAsia="SimSun" w:cs="SimSun"/>
          <w:sz w:val="21"/>
          <w:szCs w:val="21"/>
          <w:spacing w:val="-1"/>
        </w:rPr>
        <w:t>国家级精品在线开放课程《人人学点营销学》</w:t>
      </w:r>
    </w:p>
    <w:p>
      <w:pPr>
        <w:spacing w:line="18" w:lineRule="exact"/>
        <w:rPr/>
      </w:pPr>
      <w:r/>
    </w:p>
    <w:tbl>
      <w:tblPr>
        <w:tblStyle w:val="TableNormal"/>
        <w:tblW w:w="5501" w:type="dxa"/>
        <w:tblInd w:w="156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501"/>
      </w:tblGrid>
      <w:tr>
        <w:trPr>
          <w:trHeight w:val="450" w:hRule="atLeast"/>
        </w:trPr>
        <w:tc>
          <w:tcPr>
            <w:tcW w:w="5501" w:type="dxa"/>
            <w:vAlign w:val="top"/>
          </w:tcPr>
          <w:p>
            <w:pPr>
              <w:pStyle w:val="TableText"/>
              <w:ind w:left="120"/>
              <w:spacing w:before="175" w:line="221" w:lineRule="auto"/>
              <w:rPr/>
            </w:pPr>
            <w:r>
              <w:rPr>
                <w14:textOutline w14:w="3831" w14:cap="flat" w14:cmpd="sng">
                  <w14:solidFill>
                    <w14:srgbClr w14:val="000000"/>
                  </w14:solidFill>
                  <w14:prstDash w14:val="solid"/>
                  <w14:miter w14:lim="10"/>
                </w14:textOutline>
                <w:spacing w:val="-2"/>
              </w:rPr>
              <w:t>学习内容</w:t>
            </w:r>
            <w:r>
              <w:rPr>
                <w:spacing w:val="-2"/>
              </w:rPr>
              <w:t>：视频</w:t>
            </w:r>
            <w:r>
              <w:rPr>
                <w:spacing w:val="-24"/>
              </w:rPr>
              <w:t xml:space="preserve"> </w:t>
            </w:r>
            <w:r>
              <w:rPr>
                <w:spacing w:val="-2"/>
              </w:rPr>
              <w:t>38-41；48-50</w:t>
            </w:r>
          </w:p>
        </w:tc>
      </w:tr>
      <w:tr>
        <w:trPr>
          <w:trHeight w:val="442" w:hRule="atLeast"/>
        </w:trPr>
        <w:tc>
          <w:tcPr>
            <w:tcW w:w="5501" w:type="dxa"/>
            <w:vAlign w:val="top"/>
          </w:tcPr>
          <w:p>
            <w:pPr>
              <w:pStyle w:val="TableText"/>
              <w:ind w:left="120"/>
              <w:spacing w:before="171" w:line="221" w:lineRule="auto"/>
              <w:rPr/>
            </w:pPr>
            <w:r>
              <w:rPr>
                <w14:textOutline w14:w="3831" w14:cap="flat" w14:cmpd="sng">
                  <w14:solidFill>
                    <w14:srgbClr w14:val="000000"/>
                  </w14:solidFill>
                  <w14:prstDash w14:val="solid"/>
                  <w14:miter w14:lim="10"/>
                </w14:textOutline>
                <w:spacing w:val="-8"/>
              </w:rPr>
              <w:t>学习资源</w:t>
            </w:r>
            <w:r>
              <w:rPr>
                <w:spacing w:val="-8"/>
              </w:rPr>
              <w:t>：7</w:t>
            </w:r>
            <w:r>
              <w:rPr>
                <w:spacing w:val="-38"/>
              </w:rPr>
              <w:t xml:space="preserve"> </w:t>
            </w:r>
            <w:r>
              <w:rPr>
                <w:spacing w:val="-8"/>
              </w:rPr>
              <w:t>个视频；</w:t>
            </w:r>
            <w:r>
              <w:rPr>
                <w:spacing w:val="-23"/>
              </w:rPr>
              <w:t xml:space="preserve"> </w:t>
            </w:r>
            <w:r>
              <w:rPr>
                <w:spacing w:val="-8"/>
              </w:rPr>
              <w:t>4</w:t>
            </w:r>
            <w:r>
              <w:rPr>
                <w:spacing w:val="-44"/>
              </w:rPr>
              <w:t xml:space="preserve"> </w:t>
            </w:r>
            <w:r>
              <w:rPr>
                <w:spacing w:val="-8"/>
              </w:rPr>
              <w:t>个案例</w:t>
            </w:r>
          </w:p>
        </w:tc>
      </w:tr>
      <w:tr>
        <w:trPr>
          <w:trHeight w:val="445" w:hRule="atLeast"/>
        </w:trPr>
        <w:tc>
          <w:tcPr>
            <w:tcW w:w="5501" w:type="dxa"/>
            <w:vAlign w:val="top"/>
          </w:tcPr>
          <w:p>
            <w:pPr>
              <w:pStyle w:val="TableText"/>
              <w:ind w:left="120"/>
              <w:spacing w:before="173" w:line="220" w:lineRule="auto"/>
              <w:rPr/>
            </w:pPr>
            <w:r>
              <w:rPr>
                <w14:textOutline w14:w="3831" w14:cap="flat" w14:cmpd="sng">
                  <w14:solidFill>
                    <w14:srgbClr w14:val="000000"/>
                  </w14:solidFill>
                  <w14:prstDash w14:val="solid"/>
                  <w14:miter w14:lim="10"/>
                </w14:textOutline>
                <w:spacing w:val="-1"/>
              </w:rPr>
              <w:t>学习要点</w:t>
            </w:r>
            <w:r>
              <w:rPr>
                <w:spacing w:val="-1"/>
              </w:rPr>
              <w:t>：新媒体营销</w:t>
            </w:r>
          </w:p>
        </w:tc>
      </w:tr>
      <w:tr>
        <w:trPr>
          <w:trHeight w:val="447" w:hRule="atLeast"/>
        </w:trPr>
        <w:tc>
          <w:tcPr>
            <w:tcW w:w="5501" w:type="dxa"/>
            <w:vAlign w:val="top"/>
          </w:tcPr>
          <w:p>
            <w:pPr>
              <w:pStyle w:val="TableText"/>
              <w:ind w:left="119"/>
              <w:spacing w:before="175" w:line="220" w:lineRule="auto"/>
              <w:rPr/>
            </w:pPr>
            <w:r>
              <w:rPr>
                <w14:textOutline w14:w="3831" w14:cap="flat" w14:cmpd="sng">
                  <w14:solidFill>
                    <w14:srgbClr w14:val="000000"/>
                  </w14:solidFill>
                  <w14:prstDash w14:val="solid"/>
                  <w14:miter w14:lim="10"/>
                </w14:textOutline>
                <w:spacing w:val="-1"/>
              </w:rPr>
              <w:t>关键问题</w:t>
            </w:r>
            <w:r>
              <w:rPr>
                <w:spacing w:val="-1"/>
              </w:rPr>
              <w:t>：新媒体营销</w:t>
            </w:r>
          </w:p>
        </w:tc>
      </w:tr>
    </w:tbl>
    <w:p>
      <w:pPr>
        <w:pStyle w:val="BodyText"/>
        <w:spacing w:line="306" w:lineRule="auto"/>
        <w:rPr/>
      </w:pPr>
      <w:r/>
    </w:p>
    <w:p>
      <w:pPr>
        <w:pStyle w:val="BodyText"/>
        <w:spacing w:line="307" w:lineRule="auto"/>
        <w:rPr/>
      </w:pPr>
      <w:r/>
    </w:p>
    <w:p>
      <w:pPr>
        <w:pStyle w:val="BodyText"/>
        <w:spacing w:line="307" w:lineRule="auto"/>
        <w:rPr/>
      </w:pPr>
      <w:r/>
    </w:p>
    <w:p>
      <w:pPr>
        <w:ind w:left="2"/>
        <w:spacing w:before="101" w:line="179" w:lineRule="auto"/>
        <w:rPr>
          <w:rFonts w:ascii="NSimSun" w:hAnsi="NSimSun" w:eastAsia="NSimSun" w:cs="NSimSun"/>
          <w:sz w:val="31"/>
          <w:szCs w:val="31"/>
        </w:rPr>
      </w:pPr>
      <w:r>
        <w:rPr>
          <w:rFonts w:ascii="NSimSun" w:hAnsi="NSimSun" w:eastAsia="NSimSun" w:cs="NSimSun"/>
          <w:sz w:val="31"/>
          <w:szCs w:val="31"/>
          <w:spacing w:val="7"/>
        </w:rPr>
        <w:t>五、教学过程</w:t>
      </w:r>
    </w:p>
    <w:p>
      <w:pPr>
        <w:ind w:firstLine="48"/>
        <w:spacing w:before="226" w:line="578" w:lineRule="exact"/>
        <w:rPr/>
      </w:pPr>
      <w:r>
        <w:rPr>
          <w:position w:val="-11"/>
        </w:rPr>
        <w:pict>
          <v:shape id="_x0000_s230"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4"/>
                    <w:spacing w:before="170" w:line="221"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课前学习</w:t>
                  </w:r>
                </w:p>
              </w:txbxContent>
            </v:textbox>
          </v:shape>
        </w:pict>
      </w:r>
    </w:p>
    <w:p>
      <w:pPr>
        <w:ind w:left="4"/>
        <w:spacing w:before="200" w:line="405"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教师在平台发布课程资源，包括微课、</w:t>
      </w:r>
      <w:r>
        <w:rPr>
          <w:rFonts w:ascii="SimSun" w:hAnsi="SimSun" w:eastAsia="SimSun" w:cs="SimSun"/>
          <w:sz w:val="24"/>
          <w:szCs w:val="24"/>
          <w:spacing w:val="-4"/>
          <w:position w:val="12"/>
        </w:rPr>
        <w:t xml:space="preserve"> </w:t>
      </w:r>
      <w:r>
        <w:rPr>
          <w:rFonts w:ascii="Calibri" w:hAnsi="Calibri" w:eastAsia="Calibri" w:cs="Calibri"/>
          <w:sz w:val="24"/>
          <w:szCs w:val="24"/>
          <w:b/>
          <w:bCs/>
          <w:spacing w:val="-4"/>
          <w:position w:val="12"/>
        </w:rPr>
        <w:t>PPT  </w:t>
      </w:r>
      <w:r>
        <w:rPr>
          <w:rFonts w:ascii="SimSun" w:hAnsi="SimSun" w:eastAsia="SimSun" w:cs="SimSun"/>
          <w:sz w:val="24"/>
          <w:szCs w:val="24"/>
          <w14:textOutline w14:w="4354" w14:cap="flat" w14:cmpd="sng">
            <w14:solidFill>
              <w14:srgbClr w14:val="000000"/>
            </w14:solidFill>
            <w14:prstDash w14:val="solid"/>
            <w14:miter w14:lim="10"/>
          </w14:textOutline>
          <w:spacing w:val="-4"/>
          <w:position w:val="12"/>
        </w:rPr>
        <w:t>课件、讨论题、测试题、案例，要求学</w:t>
      </w:r>
    </w:p>
    <w:p>
      <w:pPr>
        <w:ind w:left="3"/>
        <w:spacing w:before="1"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生自主学习、留言、互动、讨论</w:t>
      </w:r>
    </w:p>
    <w:p>
      <w:pPr>
        <w:ind w:firstLine="57"/>
        <w:spacing w:before="209" w:line="578" w:lineRule="exact"/>
        <w:rPr/>
      </w:pPr>
      <w:r>
        <w:rPr>
          <w:position w:val="-11"/>
        </w:rPr>
        <w:pict>
          <v:shape id="_x0000_s232" style="mso-position-vertical-relative:line;mso-position-horizontal-relative:char;width:423.5pt;height:28.95pt;" fillcolor="#4472C4" filled="true" stroked="false" type="#_x0000_t202">
            <v:fill on="true"/>
            <v:stroke on="false"/>
            <v:path/>
            <v:imagedata o:title=""/>
            <o:lock v:ext="edit" aspectratio="false"/>
            <v:textbox inset="0mm,0mm,0mm,0mm">
              <w:txbxContent>
                <w:p>
                  <w:pPr>
                    <w:ind w:left="275"/>
                    <w:spacing w:before="171"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课中内化---知识点点拨</w:t>
                  </w:r>
                </w:p>
              </w:txbxContent>
            </v:textbox>
          </v:shape>
        </w:pict>
      </w:r>
    </w:p>
    <w:p>
      <w:pPr>
        <w:spacing w:line="578" w:lineRule="exact"/>
        <w:sectPr>
          <w:footerReference w:type="default" r:id="rId381"/>
          <w:pgSz w:w="12240" w:h="15840"/>
          <w:pgMar w:top="1346" w:right="1793" w:bottom="880" w:left="1807" w:header="0" w:footer="715" w:gutter="0"/>
        </w:sectPr>
        <w:rPr/>
      </w:pPr>
    </w:p>
    <w:p>
      <w:pPr>
        <w:pStyle w:val="BodyText"/>
        <w:spacing w:line="251" w:lineRule="auto"/>
        <w:rPr/>
      </w:pPr>
      <w:r/>
    </w:p>
    <w:p>
      <w:pPr>
        <w:pStyle w:val="BodyText"/>
        <w:spacing w:line="251" w:lineRule="auto"/>
        <w:rPr/>
      </w:pPr>
      <w:r/>
    </w:p>
    <w:p>
      <w:pPr>
        <w:ind w:left="6"/>
        <w:spacing w:before="78" w:line="23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1</w:t>
      </w:r>
      <w:r>
        <w:rPr>
          <w:rFonts w:ascii="SimSun" w:hAnsi="SimSun" w:eastAsia="SimSun" w:cs="SimSun"/>
          <w:sz w:val="24"/>
          <w:szCs w:val="24"/>
          <w14:textOutline w14:w="4354" w14:cap="flat" w14:cmpd="sng">
            <w14:solidFill>
              <w14:srgbClr w14:val="000000"/>
            </w14:solidFill>
            <w14:prstDash w14:val="solid"/>
            <w14:miter w14:lim="10"/>
          </w14:textOutline>
        </w:rPr>
        <w:t>）促销策略主要形式【案例</w:t>
      </w:r>
      <w:r>
        <w:rPr>
          <w:rFonts w:ascii="Calibri" w:hAnsi="Calibri" w:eastAsia="Calibri" w:cs="Calibri"/>
          <w:sz w:val="24"/>
          <w:szCs w:val="24"/>
          <w:b/>
          <w:bCs/>
        </w:rPr>
        <w:t>+</w:t>
      </w:r>
      <w:r>
        <w:rPr>
          <w:rFonts w:ascii="SimSun" w:hAnsi="SimSun" w:eastAsia="SimSun" w:cs="SimSun"/>
          <w:sz w:val="24"/>
          <w:szCs w:val="24"/>
          <w14:textOutline w14:w="4354" w14:cap="flat" w14:cmpd="sng">
            <w14:solidFill>
              <w14:srgbClr w14:val="000000"/>
            </w14:solidFill>
            <w14:prstDash w14:val="solid"/>
            <w14:miter w14:lim="10"/>
          </w14:textOutline>
        </w:rPr>
        <w:t>慕课</w:t>
      </w:r>
      <w:r>
        <w:rPr>
          <w:rFonts w:ascii="SimSun" w:hAnsi="SimSun" w:eastAsia="SimSun" w:cs="SimSun"/>
          <w:sz w:val="24"/>
          <w:szCs w:val="24"/>
          <w:spacing w:val="-40"/>
        </w:rPr>
        <w:t xml:space="preserve"> </w:t>
      </w:r>
      <w:r>
        <w:rPr>
          <w:rFonts w:ascii="Calibri" w:hAnsi="Calibri" w:eastAsia="Calibri" w:cs="Calibri"/>
          <w:sz w:val="24"/>
          <w:szCs w:val="24"/>
          <w:b/>
          <w:bCs/>
        </w:rPr>
        <w:t>15.1  </w:t>
      </w:r>
      <w:r>
        <w:rPr>
          <w:rFonts w:ascii="Calibri" w:hAnsi="Calibri" w:eastAsia="Calibri" w:cs="Calibri"/>
          <w:sz w:val="24"/>
          <w:szCs w:val="24"/>
          <w:b/>
          <w:bCs/>
          <w:spacing w:val="-1"/>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1"/>
        </w:rPr>
        <w:t>病毒营销、</w:t>
      </w:r>
      <w:r>
        <w:rPr>
          <w:rFonts w:ascii="Calibri" w:hAnsi="Calibri" w:eastAsia="Calibri" w:cs="Calibri"/>
          <w:sz w:val="24"/>
          <w:szCs w:val="24"/>
          <w:b/>
          <w:bCs/>
          <w:spacing w:val="-1"/>
        </w:rPr>
        <w:t>15.2     </w:t>
      </w:r>
      <w:r>
        <w:rPr>
          <w:rFonts w:ascii="SimSun" w:hAnsi="SimSun" w:eastAsia="SimSun" w:cs="SimSun"/>
          <w:sz w:val="24"/>
          <w:szCs w:val="24"/>
          <w14:textOutline w14:w="4354" w14:cap="flat" w14:cmpd="sng">
            <w14:solidFill>
              <w14:srgbClr w14:val="000000"/>
            </w14:solidFill>
            <w14:prstDash w14:val="solid"/>
            <w14:miter w14:lim="10"/>
          </w14:textOutline>
          <w:spacing w:val="-1"/>
        </w:rPr>
        <w:t>故事营销】</w:t>
      </w:r>
    </w:p>
    <w:p>
      <w:pPr>
        <w:ind w:left="1"/>
        <w:spacing w:before="107" w:line="221" w:lineRule="auto"/>
        <w:rPr>
          <w:rFonts w:ascii="SimSun" w:hAnsi="SimSun" w:eastAsia="SimSun" w:cs="SimSun"/>
          <w:sz w:val="21"/>
          <w:szCs w:val="21"/>
        </w:rPr>
      </w:pPr>
      <w:r>
        <w:rPr>
          <w:rFonts w:ascii="SimSun" w:hAnsi="SimSun" w:eastAsia="SimSun" w:cs="SimSun"/>
          <w:sz w:val="21"/>
          <w:szCs w:val="21"/>
          <w:spacing w:val="-8"/>
        </w:rPr>
        <w:t>分类讲解： 知识点+案例+慕课</w:t>
      </w:r>
    </w:p>
    <w:p>
      <w:pPr>
        <w:ind w:firstLine="449"/>
        <w:spacing w:before="188" w:line="6277" w:lineRule="exact"/>
        <w:rPr/>
      </w:pPr>
      <w:r>
        <w:rPr>
          <w:position w:val="-125"/>
        </w:rPr>
        <w:drawing>
          <wp:inline distT="0" distB="0" distL="0" distR="0">
            <wp:extent cx="4299708" cy="3985986"/>
            <wp:effectExtent l="0" t="0" r="0" b="0"/>
            <wp:docPr id="506" name="IM 506"/>
            <wp:cNvGraphicFramePr/>
            <a:graphic>
              <a:graphicData uri="http://schemas.openxmlformats.org/drawingml/2006/picture">
                <pic:pic>
                  <pic:nvPicPr>
                    <pic:cNvPr id="506" name="IM 506"/>
                    <pic:cNvPicPr/>
                  </pic:nvPicPr>
                  <pic:blipFill>
                    <a:blip r:embed="rId383"/>
                    <a:stretch>
                      <a:fillRect/>
                    </a:stretch>
                  </pic:blipFill>
                  <pic:spPr>
                    <a:xfrm rot="0">
                      <a:off x="0" y="0"/>
                      <a:ext cx="4299708" cy="3985986"/>
                    </a:xfrm>
                    <a:prstGeom prst="rect">
                      <a:avLst/>
                    </a:prstGeom>
                  </pic:spPr>
                </pic:pic>
              </a:graphicData>
            </a:graphic>
          </wp:inline>
        </w:drawing>
      </w:r>
    </w:p>
    <w:p>
      <w:pPr>
        <w:spacing w:before="242" w:line="219" w:lineRule="auto"/>
        <w:rPr>
          <w:rFonts w:ascii="SimSun" w:hAnsi="SimSun" w:eastAsia="SimSun" w:cs="SimSun"/>
          <w:sz w:val="21"/>
          <w:szCs w:val="21"/>
        </w:rPr>
      </w:pPr>
      <w:r>
        <w:rPr>
          <w:rFonts w:ascii="SimSun" w:hAnsi="SimSun" w:eastAsia="SimSun" w:cs="SimSun"/>
          <w:sz w:val="21"/>
          <w:szCs w:val="21"/>
          <w:spacing w:val="-1"/>
        </w:rPr>
        <w:t>重点讲广告：广告诉求策略的三种类型</w:t>
      </w:r>
    </w:p>
    <w:p>
      <w:pPr>
        <w:spacing w:line="219" w:lineRule="auto"/>
        <w:sectPr>
          <w:footerReference w:type="default" r:id="rId382"/>
          <w:pgSz w:w="12240" w:h="15840"/>
          <w:pgMar w:top="1346" w:right="1836" w:bottom="880" w:left="1809" w:header="0" w:footer="715" w:gutter="0"/>
        </w:sectPr>
        <w:rPr>
          <w:rFonts w:ascii="SimSun" w:hAnsi="SimSun" w:eastAsia="SimSun" w:cs="SimSun"/>
          <w:sz w:val="21"/>
          <w:szCs w:val="21"/>
        </w:rPr>
      </w:pPr>
    </w:p>
    <w:p>
      <w:pPr>
        <w:ind w:firstLine="1"/>
        <w:spacing w:before="144" w:line="4875" w:lineRule="exact"/>
        <w:rPr/>
      </w:pPr>
      <w:r>
        <w:rPr>
          <w:position w:val="-97"/>
        </w:rPr>
        <w:drawing>
          <wp:inline distT="0" distB="0" distL="0" distR="0">
            <wp:extent cx="5295900" cy="3095625"/>
            <wp:effectExtent l="0" t="0" r="0" b="0"/>
            <wp:docPr id="508" name="IM 508"/>
            <wp:cNvGraphicFramePr/>
            <a:graphic>
              <a:graphicData uri="http://schemas.openxmlformats.org/drawingml/2006/picture">
                <pic:pic>
                  <pic:nvPicPr>
                    <pic:cNvPr id="508" name="IM 508"/>
                    <pic:cNvPicPr/>
                  </pic:nvPicPr>
                  <pic:blipFill>
                    <a:blip r:embed="rId385"/>
                    <a:stretch>
                      <a:fillRect/>
                    </a:stretch>
                  </pic:blipFill>
                  <pic:spPr>
                    <a:xfrm rot="0">
                      <a:off x="0" y="0"/>
                      <a:ext cx="5295900" cy="3095625"/>
                    </a:xfrm>
                    <a:prstGeom prst="rect">
                      <a:avLst/>
                    </a:prstGeom>
                  </pic:spPr>
                </pic:pic>
              </a:graphicData>
            </a:graphic>
          </wp:inline>
        </w:drawing>
      </w:r>
    </w:p>
    <w:p>
      <w:pPr>
        <w:ind w:left="17"/>
        <w:spacing w:before="150"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1"/>
        </w:rPr>
        <w:t>（</w:t>
      </w:r>
      <w:r>
        <w:rPr>
          <w:rFonts w:ascii="Calibri" w:hAnsi="Calibri" w:eastAsia="Calibri" w:cs="Calibri"/>
          <w:sz w:val="24"/>
          <w:szCs w:val="24"/>
          <w:b/>
          <w:bCs/>
          <w:spacing w:val="-1"/>
        </w:rPr>
        <w:t>2</w:t>
      </w:r>
      <w:r>
        <w:rPr>
          <w:rFonts w:ascii="SimSun" w:hAnsi="SimSun" w:eastAsia="SimSun" w:cs="SimSun"/>
          <w:sz w:val="24"/>
          <w:szCs w:val="24"/>
          <w14:textOutline w14:w="4354" w14:cap="flat" w14:cmpd="sng">
            <w14:solidFill>
              <w14:srgbClr w14:val="000000"/>
            </w14:solidFill>
            <w14:prstDash w14:val="solid"/>
            <w14:miter w14:lim="10"/>
          </w14:textOutline>
          <w:spacing w:val="-1"/>
        </w:rPr>
        <w:t>）新媒体营销的崛起</w:t>
      </w:r>
    </w:p>
    <w:p>
      <w:pPr>
        <w:ind w:left="25"/>
        <w:spacing w:before="133" w:line="220" w:lineRule="auto"/>
        <w:rPr>
          <w:rFonts w:ascii="SimSun" w:hAnsi="SimSun" w:eastAsia="SimSun" w:cs="SimSun"/>
          <w:sz w:val="21"/>
          <w:szCs w:val="21"/>
        </w:rPr>
      </w:pPr>
      <w:r>
        <w:rPr>
          <w:rFonts w:ascii="SimSun" w:hAnsi="SimSun" w:eastAsia="SimSun" w:cs="SimSun"/>
          <w:sz w:val="21"/>
          <w:szCs w:val="21"/>
          <w:spacing w:val="-4"/>
        </w:rPr>
        <w:t>1、传统媒体营销体系失效</w:t>
      </w:r>
      <w:r>
        <w:rPr>
          <w:rFonts w:ascii="SimSun" w:hAnsi="SimSun" w:eastAsia="SimSun" w:cs="SimSun"/>
          <w:sz w:val="21"/>
          <w:szCs w:val="21"/>
          <w:spacing w:val="27"/>
        </w:rPr>
        <w:t xml:space="preserve">  </w:t>
      </w:r>
      <w:r>
        <w:rPr>
          <w:rFonts w:ascii="SimSun" w:hAnsi="SimSun" w:eastAsia="SimSun" w:cs="SimSun"/>
          <w:sz w:val="21"/>
          <w:szCs w:val="21"/>
          <w:spacing w:val="-4"/>
        </w:rPr>
        <w:t>【案例】啥是佩奇</w:t>
      </w:r>
    </w:p>
    <w:p>
      <w:pPr>
        <w:ind w:left="19"/>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10" name="IM 510"/>
            <wp:cNvGraphicFramePr/>
            <a:graphic>
              <a:graphicData uri="http://schemas.openxmlformats.org/drawingml/2006/picture">
                <pic:pic>
                  <pic:nvPicPr>
                    <pic:cNvPr id="510" name="IM 510"/>
                    <pic:cNvPicPr/>
                  </pic:nvPicPr>
                  <pic:blipFill>
                    <a:blip r:embed="rId386"/>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39"/>
        </w:rPr>
        <w:t xml:space="preserve">  </w:t>
      </w:r>
      <w:r>
        <w:rPr>
          <w:rFonts w:ascii="SimSun" w:hAnsi="SimSun" w:eastAsia="SimSun" w:cs="SimSun"/>
          <w:sz w:val="21"/>
          <w:szCs w:val="21"/>
          <w:spacing w:val="-1"/>
        </w:rPr>
        <w:t>移动占据主流</w:t>
      </w:r>
    </w:p>
    <w:p>
      <w:pPr>
        <w:ind w:left="19"/>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12" name="IM 512"/>
            <wp:cNvGraphicFramePr/>
            <a:graphic>
              <a:graphicData uri="http://schemas.openxmlformats.org/drawingml/2006/picture">
                <pic:pic>
                  <pic:nvPicPr>
                    <pic:cNvPr id="512" name="IM 512"/>
                    <pic:cNvPicPr/>
                  </pic:nvPicPr>
                  <pic:blipFill>
                    <a:blip r:embed="rId387"/>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4"/>
        </w:rPr>
        <w:t xml:space="preserve">  </w:t>
      </w:r>
      <w:r>
        <w:rPr>
          <w:rFonts w:ascii="SimSun" w:hAnsi="SimSun" w:eastAsia="SimSun" w:cs="SimSun"/>
          <w:sz w:val="21"/>
          <w:szCs w:val="21"/>
          <w:spacing w:val="8"/>
        </w:rPr>
        <w:t>从“硬广”转向“软广”</w:t>
      </w:r>
    </w:p>
    <w:p>
      <w:pPr>
        <w:ind w:left="12" w:right="6500" w:firstLine="6"/>
        <w:spacing w:before="154" w:line="289"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14" name="IM 514"/>
            <wp:cNvGraphicFramePr/>
            <a:graphic>
              <a:graphicData uri="http://schemas.openxmlformats.org/drawingml/2006/picture">
                <pic:pic>
                  <pic:nvPicPr>
                    <pic:cNvPr id="514" name="IM 514"/>
                    <pic:cNvPicPr/>
                  </pic:nvPicPr>
                  <pic:blipFill>
                    <a:blip r:embed="rId388"/>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3"/>
        </w:rPr>
        <w:t xml:space="preserve">  </w:t>
      </w:r>
      <w:r>
        <w:rPr>
          <w:rFonts w:ascii="SimSun" w:hAnsi="SimSun" w:eastAsia="SimSun" w:cs="SimSun"/>
          <w:sz w:val="21"/>
          <w:szCs w:val="21"/>
          <w:spacing w:val="-2"/>
        </w:rPr>
        <w:t>从单向沟通到互动</w:t>
      </w:r>
      <w:r>
        <w:rPr>
          <w:rFonts w:ascii="SimSun" w:hAnsi="SimSun" w:eastAsia="SimSun" w:cs="SimSun"/>
          <w:sz w:val="21"/>
          <w:szCs w:val="21"/>
          <w:spacing w:val="1"/>
        </w:rPr>
        <w:t xml:space="preserve"> </w:t>
      </w:r>
      <w:r>
        <w:rPr>
          <w:rFonts w:ascii="SimSun" w:hAnsi="SimSun" w:eastAsia="SimSun" w:cs="SimSun"/>
          <w:sz w:val="21"/>
          <w:szCs w:val="21"/>
          <w:spacing w:val="-1"/>
        </w:rPr>
        <w:t>2、崛起的新生态</w:t>
      </w:r>
    </w:p>
    <w:p>
      <w:pPr>
        <w:ind w:left="19"/>
        <w:spacing w:before="153"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16" name="IM 516"/>
            <wp:cNvGraphicFramePr/>
            <a:graphic>
              <a:graphicData uri="http://schemas.openxmlformats.org/drawingml/2006/picture">
                <pic:pic>
                  <pic:nvPicPr>
                    <pic:cNvPr id="516" name="IM 516"/>
                    <pic:cNvPicPr/>
                  </pic:nvPicPr>
                  <pic:blipFill>
                    <a:blip r:embed="rId389"/>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3"/>
        </w:rPr>
        <w:t xml:space="preserve">  </w:t>
      </w:r>
      <w:r>
        <w:rPr>
          <w:rFonts w:ascii="SimSun" w:hAnsi="SimSun" w:eastAsia="SimSun" w:cs="SimSun"/>
          <w:sz w:val="21"/>
          <w:szCs w:val="21"/>
          <w:spacing w:val="-12"/>
        </w:rPr>
        <w:t>连接： 流量池+产品</w:t>
      </w:r>
    </w:p>
    <w:p>
      <w:pPr>
        <w:ind w:left="19"/>
        <w:spacing w:before="155"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18" name="IM 518"/>
            <wp:cNvGraphicFramePr/>
            <a:graphic>
              <a:graphicData uri="http://schemas.openxmlformats.org/drawingml/2006/picture">
                <pic:pic>
                  <pic:nvPicPr>
                    <pic:cNvPr id="518" name="IM 518"/>
                    <pic:cNvPicPr/>
                  </pic:nvPicPr>
                  <pic:blipFill>
                    <a:blip r:embed="rId390"/>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39"/>
        </w:rPr>
        <w:t xml:space="preserve">  </w:t>
      </w:r>
      <w:r>
        <w:rPr>
          <w:rFonts w:ascii="SimSun" w:hAnsi="SimSun" w:eastAsia="SimSun" w:cs="SimSun"/>
          <w:sz w:val="21"/>
          <w:szCs w:val="21"/>
          <w:spacing w:val="-8"/>
        </w:rPr>
        <w:t>体验： 游戏化营销+内容营销</w:t>
      </w:r>
    </w:p>
    <w:p>
      <w:pPr>
        <w:ind w:left="19"/>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20" name="IM 520"/>
            <wp:cNvGraphicFramePr/>
            <a:graphic>
              <a:graphicData uri="http://schemas.openxmlformats.org/drawingml/2006/picture">
                <pic:pic>
                  <pic:nvPicPr>
                    <pic:cNvPr id="520" name="IM 520"/>
                    <pic:cNvPicPr/>
                  </pic:nvPicPr>
                  <pic:blipFill>
                    <a:blip r:embed="rId391"/>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1"/>
        </w:rPr>
        <w:t xml:space="preserve">  </w:t>
      </w:r>
      <w:r>
        <w:rPr>
          <w:rFonts w:ascii="SimSun" w:hAnsi="SimSun" w:eastAsia="SimSun" w:cs="SimSun"/>
          <w:sz w:val="21"/>
          <w:szCs w:val="21"/>
          <w:spacing w:val="-9"/>
        </w:rPr>
        <w:t>社群： 社交裂变+社群运营</w:t>
      </w:r>
    </w:p>
    <w:p>
      <w:pPr>
        <w:ind w:left="19"/>
        <w:spacing w:before="154" w:line="221" w:lineRule="auto"/>
        <w:rPr>
          <w:rFonts w:ascii="SimSun" w:hAnsi="SimSun" w:eastAsia="SimSun" w:cs="SimSun"/>
          <w:sz w:val="21"/>
          <w:szCs w:val="21"/>
        </w:rPr>
      </w:pPr>
      <w:r>
        <w:rPr>
          <w:rFonts w:ascii="SimSun" w:hAnsi="SimSun" w:eastAsia="SimSun" w:cs="SimSun"/>
          <w:sz w:val="21"/>
          <w:szCs w:val="21"/>
          <w:position w:val="1"/>
        </w:rPr>
        <w:drawing>
          <wp:inline distT="0" distB="0" distL="0" distR="0">
            <wp:extent cx="77650" cy="78857"/>
            <wp:effectExtent l="0" t="0" r="0" b="0"/>
            <wp:docPr id="522" name="IM 522"/>
            <wp:cNvGraphicFramePr/>
            <a:graphic>
              <a:graphicData uri="http://schemas.openxmlformats.org/drawingml/2006/picture">
                <pic:pic>
                  <pic:nvPicPr>
                    <pic:cNvPr id="522" name="IM 522"/>
                    <pic:cNvPicPr/>
                  </pic:nvPicPr>
                  <pic:blipFill>
                    <a:blip r:embed="rId392"/>
                    <a:stretch>
                      <a:fillRect/>
                    </a:stretch>
                  </pic:blipFill>
                  <pic:spPr>
                    <a:xfrm rot="0">
                      <a:off x="0" y="0"/>
                      <a:ext cx="77650" cy="78857"/>
                    </a:xfrm>
                    <a:prstGeom prst="rect">
                      <a:avLst/>
                    </a:prstGeom>
                  </pic:spPr>
                </pic:pic>
              </a:graphicData>
            </a:graphic>
          </wp:inline>
        </w:drawing>
      </w:r>
      <w:r>
        <w:rPr>
          <w:rFonts w:ascii="SimSun" w:hAnsi="SimSun" w:eastAsia="SimSun" w:cs="SimSun"/>
          <w:sz w:val="21"/>
          <w:szCs w:val="21"/>
          <w:spacing w:val="42"/>
        </w:rPr>
        <w:t xml:space="preserve">  </w:t>
      </w:r>
      <w:r>
        <w:rPr>
          <w:rFonts w:ascii="SimSun" w:hAnsi="SimSun" w:eastAsia="SimSun" w:cs="SimSun"/>
          <w:sz w:val="21"/>
          <w:szCs w:val="21"/>
          <w:spacing w:val="-13"/>
        </w:rPr>
        <w:t>数据： 大数据营销</w:t>
      </w:r>
    </w:p>
    <w:p>
      <w:pPr>
        <w:ind w:left="17"/>
        <w:spacing w:before="142"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3</w:t>
      </w:r>
      <w:r>
        <w:rPr>
          <w:rFonts w:ascii="SimSun" w:hAnsi="SimSun" w:eastAsia="SimSun" w:cs="SimSun"/>
          <w:sz w:val="24"/>
          <w:szCs w:val="24"/>
          <w14:textOutline w14:w="4354" w14:cap="flat" w14:cmpd="sng">
            <w14:solidFill>
              <w14:srgbClr w14:val="000000"/>
            </w14:solidFill>
            <w14:prstDash w14:val="solid"/>
            <w14:miter w14:lim="10"/>
          </w14:textOutline>
        </w:rPr>
        <w:t>）新媒体营销的概念、特征及发展趋势</w:t>
      </w:r>
    </w:p>
    <w:p>
      <w:pPr>
        <w:spacing w:before="121" w:line="220" w:lineRule="auto"/>
        <w:rPr>
          <w:rFonts w:ascii="SimSun" w:hAnsi="SimSun" w:eastAsia="SimSun" w:cs="SimSun"/>
          <w:sz w:val="24"/>
          <w:szCs w:val="24"/>
        </w:rPr>
      </w:pPr>
      <w:r>
        <w:rPr>
          <w:rFonts w:ascii="SimSun" w:hAnsi="SimSun" w:eastAsia="SimSun" w:cs="SimSun"/>
          <w:sz w:val="24"/>
          <w:szCs w:val="24"/>
        </w:rPr>
        <w:t>【视频】跑向新生活——</w:t>
      </w:r>
      <w:r>
        <w:rPr>
          <w:rFonts w:ascii="Calibri" w:hAnsi="Calibri" w:eastAsia="Calibri" w:cs="Calibri"/>
          <w:sz w:val="24"/>
          <w:szCs w:val="24"/>
        </w:rPr>
        <w:t>UU  </w:t>
      </w:r>
      <w:r>
        <w:rPr>
          <w:rFonts w:ascii="SimSun" w:hAnsi="SimSun" w:eastAsia="SimSun" w:cs="SimSun"/>
          <w:sz w:val="24"/>
          <w:szCs w:val="24"/>
        </w:rPr>
        <w:t>跑腿商业案例分析</w:t>
      </w:r>
    </w:p>
    <w:p>
      <w:pPr>
        <w:spacing w:line="220" w:lineRule="auto"/>
        <w:sectPr>
          <w:footerReference w:type="default" r:id="rId384"/>
          <w:pgSz w:w="12240" w:h="15840"/>
          <w:pgMar w:top="1346" w:right="1836" w:bottom="880" w:left="1798" w:header="0" w:footer="715" w:gutter="0"/>
        </w:sectPr>
        <w:rPr>
          <w:rFonts w:ascii="SimSun" w:hAnsi="SimSun" w:eastAsia="SimSun" w:cs="SimSun"/>
          <w:sz w:val="24"/>
          <w:szCs w:val="24"/>
        </w:rPr>
      </w:pPr>
    </w:p>
    <w:p>
      <w:pPr>
        <w:spacing w:before="195" w:line="3540" w:lineRule="exact"/>
        <w:rPr/>
      </w:pPr>
      <w:r>
        <w:rPr>
          <w:position w:val="-70"/>
        </w:rPr>
        <w:drawing>
          <wp:inline distT="0" distB="0" distL="0" distR="0">
            <wp:extent cx="4857750" cy="2247900"/>
            <wp:effectExtent l="0" t="0" r="0" b="0"/>
            <wp:docPr id="524" name="IM 524"/>
            <wp:cNvGraphicFramePr/>
            <a:graphic>
              <a:graphicData uri="http://schemas.openxmlformats.org/drawingml/2006/picture">
                <pic:pic>
                  <pic:nvPicPr>
                    <pic:cNvPr id="524" name="IM 524"/>
                    <pic:cNvPicPr/>
                  </pic:nvPicPr>
                  <pic:blipFill>
                    <a:blip r:embed="rId394"/>
                    <a:stretch>
                      <a:fillRect/>
                    </a:stretch>
                  </pic:blipFill>
                  <pic:spPr>
                    <a:xfrm rot="0">
                      <a:off x="0" y="0"/>
                      <a:ext cx="4857750" cy="2247900"/>
                    </a:xfrm>
                    <a:prstGeom prst="rect">
                      <a:avLst/>
                    </a:prstGeom>
                  </pic:spPr>
                </pic:pic>
              </a:graphicData>
            </a:graphic>
          </wp:inline>
        </w:drawing>
      </w:r>
    </w:p>
    <w:p>
      <w:pPr>
        <w:pStyle w:val="BodyText"/>
        <w:spacing w:line="255" w:lineRule="auto"/>
        <w:rPr/>
      </w:pPr>
      <w:r/>
    </w:p>
    <w:p>
      <w:pPr>
        <w:pStyle w:val="BodyText"/>
        <w:spacing w:line="256" w:lineRule="auto"/>
        <w:rPr/>
      </w:pPr>
      <w:r/>
    </w:p>
    <w:p>
      <w:pPr>
        <w:ind w:left="16"/>
        <w:spacing w:before="78" w:line="411" w:lineRule="exact"/>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position w:val="12"/>
        </w:rPr>
        <w:t>（</w:t>
      </w:r>
      <w:r>
        <w:rPr>
          <w:rFonts w:ascii="Calibri" w:hAnsi="Calibri" w:eastAsia="Calibri" w:cs="Calibri"/>
          <w:sz w:val="24"/>
          <w:szCs w:val="24"/>
          <w:b/>
          <w:bCs/>
          <w:position w:val="12"/>
        </w:rPr>
        <w:t>4</w:t>
      </w:r>
      <w:r>
        <w:rPr>
          <w:rFonts w:ascii="SimSun" w:hAnsi="SimSun" w:eastAsia="SimSun" w:cs="SimSun"/>
          <w:sz w:val="24"/>
          <w:szCs w:val="24"/>
          <w14:textOutline w14:w="4354" w14:cap="flat" w14:cmpd="sng">
            <w14:solidFill>
              <w14:srgbClr w14:val="000000"/>
            </w14:solidFill>
            <w14:prstDash w14:val="solid"/>
            <w14:miter w14:lim="10"/>
          </w14:textOutline>
          <w:position w:val="12"/>
        </w:rPr>
        <w:t>）新媒体营销时代的用户分析【案例】</w:t>
      </w:r>
      <w:r>
        <w:rPr>
          <w:rFonts w:ascii="Calibri" w:hAnsi="Calibri" w:eastAsia="Calibri" w:cs="Calibri"/>
          <w:sz w:val="24"/>
          <w:szCs w:val="24"/>
          <w:position w:val="12"/>
        </w:rPr>
        <w:t>360</w:t>
      </w:r>
      <w:r>
        <w:rPr>
          <w:rFonts w:ascii="SimSun" w:hAnsi="SimSun" w:eastAsia="SimSun" w:cs="SimSun"/>
          <w:sz w:val="24"/>
          <w:szCs w:val="24"/>
          <w:position w:val="12"/>
        </w:rPr>
        <w:t>×广发银行场景化大数据营销案例</w:t>
      </w:r>
    </w:p>
    <w:p>
      <w:pPr>
        <w:ind w:left="223"/>
        <w:spacing w:line="220" w:lineRule="auto"/>
        <w:rPr>
          <w:rFonts w:ascii="SimSun" w:hAnsi="SimSun" w:eastAsia="SimSun" w:cs="SimSun"/>
          <w:sz w:val="21"/>
          <w:szCs w:val="21"/>
        </w:rPr>
      </w:pPr>
      <w:r>
        <w:rPr>
          <w:rFonts w:ascii="SimSun" w:hAnsi="SimSun" w:eastAsia="SimSun" w:cs="SimSun"/>
          <w:sz w:val="21"/>
          <w:szCs w:val="21"/>
          <w:spacing w:val="-4"/>
        </w:rPr>
        <w:t>1、用户画像</w:t>
      </w:r>
    </w:p>
    <w:p>
      <w:pPr>
        <w:ind w:firstLine="840"/>
        <w:spacing w:before="162" w:line="2565" w:lineRule="exact"/>
        <w:rPr/>
      </w:pPr>
      <w:r>
        <w:rPr>
          <w:position w:val="-51"/>
        </w:rPr>
        <w:drawing>
          <wp:inline distT="0" distB="0" distL="0" distR="0">
            <wp:extent cx="4419600" cy="1628775"/>
            <wp:effectExtent l="0" t="0" r="0" b="0"/>
            <wp:docPr id="526" name="IM 526"/>
            <wp:cNvGraphicFramePr/>
            <a:graphic>
              <a:graphicData uri="http://schemas.openxmlformats.org/drawingml/2006/picture">
                <pic:pic>
                  <pic:nvPicPr>
                    <pic:cNvPr id="526" name="IM 526"/>
                    <pic:cNvPicPr/>
                  </pic:nvPicPr>
                  <pic:blipFill>
                    <a:blip r:embed="rId395"/>
                    <a:stretch>
                      <a:fillRect/>
                    </a:stretch>
                  </pic:blipFill>
                  <pic:spPr>
                    <a:xfrm rot="0">
                      <a:off x="0" y="0"/>
                      <a:ext cx="4419600" cy="1628775"/>
                    </a:xfrm>
                    <a:prstGeom prst="rect">
                      <a:avLst/>
                    </a:prstGeom>
                  </pic:spPr>
                </pic:pic>
              </a:graphicData>
            </a:graphic>
          </wp:inline>
        </w:drawing>
      </w:r>
    </w:p>
    <w:p>
      <w:pPr>
        <w:spacing w:before="231" w:line="3525" w:lineRule="exact"/>
        <w:rPr/>
      </w:pPr>
      <w:r>
        <w:rPr>
          <w:position w:val="-70"/>
        </w:rPr>
        <w:drawing>
          <wp:inline distT="0" distB="0" distL="0" distR="0">
            <wp:extent cx="5181600" cy="2238375"/>
            <wp:effectExtent l="0" t="0" r="0" b="0"/>
            <wp:docPr id="528" name="IM 528"/>
            <wp:cNvGraphicFramePr/>
            <a:graphic>
              <a:graphicData uri="http://schemas.openxmlformats.org/drawingml/2006/picture">
                <pic:pic>
                  <pic:nvPicPr>
                    <pic:cNvPr id="528" name="IM 528"/>
                    <pic:cNvPicPr/>
                  </pic:nvPicPr>
                  <pic:blipFill>
                    <a:blip r:embed="rId396"/>
                    <a:stretch>
                      <a:fillRect/>
                    </a:stretch>
                  </pic:blipFill>
                  <pic:spPr>
                    <a:xfrm rot="0">
                      <a:off x="0" y="0"/>
                      <a:ext cx="5181600" cy="2238375"/>
                    </a:xfrm>
                    <a:prstGeom prst="rect">
                      <a:avLst/>
                    </a:prstGeom>
                  </pic:spPr>
                </pic:pic>
              </a:graphicData>
            </a:graphic>
          </wp:inline>
        </w:drawing>
      </w:r>
    </w:p>
    <w:p>
      <w:pPr>
        <w:ind w:left="210"/>
        <w:spacing w:before="207" w:line="221" w:lineRule="auto"/>
        <w:rPr>
          <w:rFonts w:ascii="SimSun" w:hAnsi="SimSun" w:eastAsia="SimSun" w:cs="SimSun"/>
          <w:sz w:val="21"/>
          <w:szCs w:val="21"/>
        </w:rPr>
      </w:pPr>
      <w:r>
        <w:rPr>
          <w:rFonts w:ascii="SimSun" w:hAnsi="SimSun" w:eastAsia="SimSun" w:cs="SimSun"/>
          <w:sz w:val="21"/>
          <w:szCs w:val="21"/>
          <w:spacing w:val="-1"/>
        </w:rPr>
        <w:t>2．用户画像标签体系</w:t>
      </w:r>
    </w:p>
    <w:p>
      <w:pPr>
        <w:spacing w:before="140" w:line="389" w:lineRule="exact"/>
        <w:jc w:val="right"/>
        <w:rPr>
          <w:rFonts w:ascii="SimSun" w:hAnsi="SimSun" w:eastAsia="SimSun" w:cs="SimSun"/>
          <w:sz w:val="21"/>
          <w:szCs w:val="21"/>
        </w:rPr>
      </w:pPr>
      <w:r>
        <w:rPr>
          <w:rFonts w:ascii="SimSun" w:hAnsi="SimSun" w:eastAsia="SimSun" w:cs="SimSun"/>
          <w:sz w:val="21"/>
          <w:szCs w:val="21"/>
          <w:spacing w:val="1"/>
          <w:position w:val="13"/>
        </w:rPr>
        <w:t>构建用户画像的核心工作就是给用户贴标签。目</w:t>
      </w:r>
      <w:r>
        <w:rPr>
          <w:rFonts w:ascii="SimSun" w:hAnsi="SimSun" w:eastAsia="SimSun" w:cs="SimSun"/>
          <w:sz w:val="21"/>
          <w:szCs w:val="21"/>
          <w:position w:val="13"/>
        </w:rPr>
        <w:t>前主流的标签体系都是层次化的，主流标</w:t>
      </w:r>
    </w:p>
    <w:p>
      <w:pPr>
        <w:ind w:left="8"/>
        <w:spacing w:before="1" w:line="219" w:lineRule="auto"/>
        <w:rPr>
          <w:rFonts w:ascii="SimSun" w:hAnsi="SimSun" w:eastAsia="SimSun" w:cs="SimSun"/>
          <w:sz w:val="21"/>
          <w:szCs w:val="21"/>
        </w:rPr>
      </w:pPr>
      <w:r>
        <w:rPr>
          <w:rFonts w:ascii="SimSun" w:hAnsi="SimSun" w:eastAsia="SimSun" w:cs="SimSun"/>
          <w:sz w:val="21"/>
          <w:szCs w:val="21"/>
        </w:rPr>
        <w:t>签体系如图所示，首先分为几个大类，每个大类下再逐级进行</w:t>
      </w:r>
      <w:r>
        <w:rPr>
          <w:rFonts w:ascii="SimSun" w:hAnsi="SimSun" w:eastAsia="SimSun" w:cs="SimSun"/>
          <w:sz w:val="21"/>
          <w:szCs w:val="21"/>
          <w:spacing w:val="-1"/>
        </w:rPr>
        <w:t>细分。</w:t>
      </w:r>
    </w:p>
    <w:p>
      <w:pPr>
        <w:spacing w:line="219" w:lineRule="auto"/>
        <w:sectPr>
          <w:footerReference w:type="default" r:id="rId393"/>
          <w:pgSz w:w="12240" w:h="15840"/>
          <w:pgMar w:top="1346" w:right="1796" w:bottom="880" w:left="1800" w:header="0" w:footer="715" w:gutter="0"/>
        </w:sectPr>
        <w:rPr>
          <w:rFonts w:ascii="SimSun" w:hAnsi="SimSun" w:eastAsia="SimSun" w:cs="SimSun"/>
          <w:sz w:val="21"/>
          <w:szCs w:val="21"/>
        </w:rPr>
      </w:pPr>
    </w:p>
    <w:p>
      <w:pPr>
        <w:ind w:left="427"/>
        <w:spacing w:before="184" w:line="221" w:lineRule="auto"/>
        <w:rPr>
          <w:rFonts w:ascii="SimSun" w:hAnsi="SimSun" w:eastAsia="SimSun" w:cs="SimSun"/>
          <w:sz w:val="21"/>
          <w:szCs w:val="21"/>
        </w:rPr>
      </w:pPr>
      <w:r>
        <w:rPr>
          <w:rFonts w:ascii="SimSun" w:hAnsi="SimSun" w:eastAsia="SimSun" w:cs="SimSun"/>
          <w:sz w:val="21"/>
          <w:szCs w:val="21"/>
          <w:spacing w:val="-4"/>
        </w:rPr>
        <w:t>在构建标签时， 只需要构建三级标签，就能够映射到一级、二级标签。</w:t>
      </w:r>
    </w:p>
    <w:p>
      <w:pPr>
        <w:ind w:left="432"/>
        <w:spacing w:before="137" w:line="391" w:lineRule="exact"/>
        <w:rPr>
          <w:rFonts w:ascii="SimSun" w:hAnsi="SimSun" w:eastAsia="SimSun" w:cs="SimSun"/>
          <w:sz w:val="21"/>
          <w:szCs w:val="21"/>
        </w:rPr>
      </w:pPr>
      <w:r>
        <w:rPr>
          <w:rFonts w:ascii="SimSun" w:hAnsi="SimSun" w:eastAsia="SimSun" w:cs="SimSun"/>
          <w:sz w:val="21"/>
          <w:szCs w:val="21"/>
          <w:spacing w:val="-5"/>
          <w:position w:val="13"/>
        </w:rPr>
        <w:t>一级标签都是抽象的标签集合， 一般没有实用意义，只</w:t>
      </w:r>
      <w:r>
        <w:rPr>
          <w:rFonts w:ascii="SimSun" w:hAnsi="SimSun" w:eastAsia="SimSun" w:cs="SimSun"/>
          <w:sz w:val="21"/>
          <w:szCs w:val="21"/>
          <w:spacing w:val="-6"/>
          <w:position w:val="13"/>
        </w:rPr>
        <w:t>有统计意义。比如， 我们可以统</w:t>
      </w:r>
    </w:p>
    <w:p>
      <w:pPr>
        <w:ind w:left="207"/>
        <w:spacing w:line="219" w:lineRule="auto"/>
        <w:rPr>
          <w:rFonts w:ascii="SimSun" w:hAnsi="SimSun" w:eastAsia="SimSun" w:cs="SimSun"/>
          <w:sz w:val="21"/>
          <w:szCs w:val="21"/>
        </w:rPr>
      </w:pPr>
      <w:r>
        <w:rPr>
          <w:rFonts w:ascii="SimSun" w:hAnsi="SimSun" w:eastAsia="SimSun" w:cs="SimSun"/>
          <w:sz w:val="21"/>
          <w:szCs w:val="21"/>
          <w:spacing w:val="-3"/>
        </w:rPr>
        <w:t>计有人口属性标签的用户比例， 但用户有人口属性标签本身对广告投放没有</w:t>
      </w:r>
      <w:r>
        <w:rPr>
          <w:rFonts w:ascii="SimSun" w:hAnsi="SimSun" w:eastAsia="SimSun" w:cs="SimSun"/>
          <w:sz w:val="21"/>
          <w:szCs w:val="21"/>
          <w:spacing w:val="-4"/>
        </w:rPr>
        <w:t>太大意义。</w:t>
      </w:r>
    </w:p>
    <w:p>
      <w:pPr>
        <w:ind w:left="9" w:firstLine="420"/>
        <w:spacing w:before="140" w:line="343" w:lineRule="auto"/>
        <w:rPr>
          <w:rFonts w:ascii="SimSun" w:hAnsi="SimSun" w:eastAsia="SimSun" w:cs="SimSun"/>
          <w:sz w:val="21"/>
          <w:szCs w:val="21"/>
        </w:rPr>
      </w:pPr>
      <w:r>
        <w:rPr>
          <w:rFonts w:ascii="SimSun" w:hAnsi="SimSun" w:eastAsia="SimSun" w:cs="SimSun"/>
          <w:sz w:val="21"/>
          <w:szCs w:val="21"/>
          <w:spacing w:val="-3"/>
        </w:rPr>
        <w:t>用于广告投放和精准营销的一般是三级标签，</w:t>
      </w:r>
      <w:r>
        <w:rPr>
          <w:rFonts w:ascii="SimSun" w:hAnsi="SimSun" w:eastAsia="SimSun" w:cs="SimSun"/>
          <w:sz w:val="21"/>
          <w:szCs w:val="21"/>
          <w:spacing w:val="52"/>
        </w:rPr>
        <w:t xml:space="preserve"> </w:t>
      </w:r>
      <w:r>
        <w:rPr>
          <w:rFonts w:ascii="SimSun" w:hAnsi="SimSun" w:eastAsia="SimSun" w:cs="SimSun"/>
          <w:sz w:val="21"/>
          <w:szCs w:val="21"/>
          <w:spacing w:val="-4"/>
        </w:rPr>
        <w:t>对于三级标签有两个要求：一是每个标签只</w:t>
      </w:r>
      <w:r>
        <w:rPr>
          <w:rFonts w:ascii="SimSun" w:hAnsi="SimSun" w:eastAsia="SimSun" w:cs="SimSun"/>
          <w:sz w:val="21"/>
          <w:szCs w:val="21"/>
        </w:rPr>
        <w:t xml:space="preserve"> </w:t>
      </w:r>
      <w:r>
        <w:rPr>
          <w:rFonts w:ascii="SimSun" w:hAnsi="SimSun" w:eastAsia="SimSun" w:cs="SimSun"/>
          <w:sz w:val="21"/>
          <w:szCs w:val="21"/>
          <w:spacing w:val="1"/>
        </w:rPr>
        <w:t>能有一种含义，避免标签之间的重复和冲突，便于</w:t>
      </w:r>
      <w:r>
        <w:rPr>
          <w:rFonts w:ascii="SimSun" w:hAnsi="SimSun" w:eastAsia="SimSun" w:cs="SimSun"/>
          <w:sz w:val="21"/>
          <w:szCs w:val="21"/>
        </w:rPr>
        <w:t>计算机处理；二是标签必须有一定的语义， </w:t>
      </w:r>
      <w:r>
        <w:rPr>
          <w:rFonts w:ascii="SimSun" w:hAnsi="SimSun" w:eastAsia="SimSun" w:cs="SimSun"/>
          <w:sz w:val="21"/>
          <w:szCs w:val="21"/>
          <w:spacing w:val="1"/>
        </w:rPr>
        <w:t>方便相关人员理解每个标签的含义。标签的粒度也</w:t>
      </w:r>
      <w:r>
        <w:rPr>
          <w:rFonts w:ascii="SimSun" w:hAnsi="SimSun" w:eastAsia="SimSun" w:cs="SimSun"/>
          <w:sz w:val="21"/>
          <w:szCs w:val="21"/>
        </w:rPr>
        <w:t>是需要相关人员注意的。标签的粒度太粗会</w:t>
      </w:r>
    </w:p>
    <w:p>
      <w:pPr>
        <w:ind w:left="14"/>
        <w:spacing w:line="219" w:lineRule="auto"/>
        <w:rPr>
          <w:rFonts w:ascii="SimSun" w:hAnsi="SimSun" w:eastAsia="SimSun" w:cs="SimSun"/>
          <w:sz w:val="21"/>
          <w:szCs w:val="21"/>
        </w:rPr>
      </w:pPr>
      <w:r>
        <w:rPr>
          <w:rFonts w:ascii="SimSun" w:hAnsi="SimSun" w:eastAsia="SimSun" w:cs="SimSun"/>
          <w:sz w:val="21"/>
          <w:szCs w:val="21"/>
        </w:rPr>
        <w:t>导致标签没有区分度，标签的粒度过细会导致标签太过复杂</w:t>
      </w:r>
      <w:r>
        <w:rPr>
          <w:rFonts w:ascii="SimSun" w:hAnsi="SimSun" w:eastAsia="SimSun" w:cs="SimSun"/>
          <w:sz w:val="21"/>
          <w:szCs w:val="21"/>
          <w:spacing w:val="-1"/>
        </w:rPr>
        <w:t>而不具有通用性。</w:t>
      </w:r>
    </w:p>
    <w:p>
      <w:pPr>
        <w:pStyle w:val="BodyText"/>
        <w:spacing w:line="294" w:lineRule="auto"/>
        <w:rPr/>
      </w:pPr>
      <w:r/>
    </w:p>
    <w:p>
      <w:pPr>
        <w:pStyle w:val="BodyText"/>
        <w:spacing w:line="295" w:lineRule="auto"/>
        <w:rPr/>
      </w:pPr>
      <w:r/>
    </w:p>
    <w:p>
      <w:pPr>
        <w:spacing w:line="3750" w:lineRule="exact"/>
        <w:rPr/>
      </w:pPr>
      <w:r>
        <w:rPr>
          <w:position w:val="-75"/>
        </w:rPr>
        <w:drawing>
          <wp:inline distT="0" distB="0" distL="0" distR="0">
            <wp:extent cx="4676775" cy="2381250"/>
            <wp:effectExtent l="0" t="0" r="0" b="0"/>
            <wp:docPr id="530" name="IM 530"/>
            <wp:cNvGraphicFramePr/>
            <a:graphic>
              <a:graphicData uri="http://schemas.openxmlformats.org/drawingml/2006/picture">
                <pic:pic>
                  <pic:nvPicPr>
                    <pic:cNvPr id="530" name="IM 530"/>
                    <pic:cNvPicPr/>
                  </pic:nvPicPr>
                  <pic:blipFill>
                    <a:blip r:embed="rId398"/>
                    <a:stretch>
                      <a:fillRect/>
                    </a:stretch>
                  </pic:blipFill>
                  <pic:spPr>
                    <a:xfrm rot="0">
                      <a:off x="0" y="0"/>
                      <a:ext cx="4676775" cy="2381250"/>
                    </a:xfrm>
                    <a:prstGeom prst="rect">
                      <a:avLst/>
                    </a:prstGeom>
                  </pic:spPr>
                </pic:pic>
              </a:graphicData>
            </a:graphic>
          </wp:inline>
        </w:drawing>
      </w:r>
    </w:p>
    <w:p>
      <w:pPr>
        <w:ind w:left="3699"/>
        <w:spacing w:before="251" w:line="221" w:lineRule="auto"/>
        <w:rPr>
          <w:rFonts w:ascii="SimSun" w:hAnsi="SimSun" w:eastAsia="SimSun" w:cs="SimSun"/>
          <w:sz w:val="21"/>
          <w:szCs w:val="21"/>
        </w:rPr>
      </w:pPr>
      <w:r>
        <w:rPr>
          <w:rFonts w:ascii="SimSun" w:hAnsi="SimSun" w:eastAsia="SimSun" w:cs="SimSun"/>
          <w:sz w:val="21"/>
          <w:szCs w:val="21"/>
          <w:spacing w:val="-2"/>
        </w:rPr>
        <w:t>主流标签体系</w:t>
      </w:r>
    </w:p>
    <w:p>
      <w:pPr>
        <w:ind w:left="3387"/>
        <w:spacing w:before="154" w:line="220" w:lineRule="auto"/>
        <w:rPr>
          <w:rFonts w:ascii="SimSun" w:hAnsi="SimSun" w:eastAsia="SimSun" w:cs="SimSun"/>
          <w:sz w:val="21"/>
          <w:szCs w:val="21"/>
        </w:rPr>
      </w:pPr>
      <w:r>
        <w:rPr>
          <w:rFonts w:ascii="SimSun" w:hAnsi="SimSun" w:eastAsia="SimSun" w:cs="SimSun"/>
          <w:sz w:val="21"/>
          <w:szCs w:val="21"/>
          <w:spacing w:val="-1"/>
        </w:rPr>
        <w:t>几类常见的三级标签</w:t>
      </w:r>
    </w:p>
    <w:p>
      <w:pPr>
        <w:spacing w:before="121" w:line="1743" w:lineRule="exact"/>
        <w:rPr/>
      </w:pPr>
      <w:r>
        <w:rPr>
          <w:position w:val="-34"/>
        </w:rPr>
        <w:drawing>
          <wp:inline distT="0" distB="0" distL="0" distR="0">
            <wp:extent cx="5486400" cy="1106805"/>
            <wp:effectExtent l="0" t="0" r="0" b="0"/>
            <wp:docPr id="532" name="IM 532"/>
            <wp:cNvGraphicFramePr/>
            <a:graphic>
              <a:graphicData uri="http://schemas.openxmlformats.org/drawingml/2006/picture">
                <pic:pic>
                  <pic:nvPicPr>
                    <pic:cNvPr id="532" name="IM 532"/>
                    <pic:cNvPicPr/>
                  </pic:nvPicPr>
                  <pic:blipFill>
                    <a:blip r:embed="rId399"/>
                    <a:stretch>
                      <a:fillRect/>
                    </a:stretch>
                  </pic:blipFill>
                  <pic:spPr>
                    <a:xfrm rot="0">
                      <a:off x="0" y="0"/>
                      <a:ext cx="5486400" cy="1106805"/>
                    </a:xfrm>
                    <a:prstGeom prst="rect">
                      <a:avLst/>
                    </a:prstGeom>
                  </pic:spPr>
                </pic:pic>
              </a:graphicData>
            </a:graphic>
          </wp:inline>
        </w:drawing>
      </w:r>
    </w:p>
    <w:p>
      <w:pPr>
        <w:ind w:left="212"/>
        <w:spacing w:before="156" w:line="221" w:lineRule="auto"/>
        <w:rPr>
          <w:rFonts w:ascii="SimSun" w:hAnsi="SimSun" w:eastAsia="SimSun" w:cs="SimSun"/>
          <w:sz w:val="21"/>
          <w:szCs w:val="21"/>
        </w:rPr>
      </w:pPr>
      <w:r>
        <w:rPr>
          <w:rFonts w:ascii="SimSun" w:hAnsi="SimSun" w:eastAsia="SimSun" w:cs="SimSun"/>
          <w:sz w:val="21"/>
          <w:szCs w:val="21"/>
          <w:spacing w:val="-2"/>
        </w:rPr>
        <w:t>3、用户画像的构建过程</w:t>
      </w:r>
    </w:p>
    <w:p>
      <w:pPr>
        <w:spacing w:line="221" w:lineRule="auto"/>
        <w:sectPr>
          <w:footerReference w:type="default" r:id="rId397"/>
          <w:pgSz w:w="12240" w:h="15840"/>
          <w:pgMar w:top="1346" w:right="1796" w:bottom="880" w:left="1800" w:header="0" w:footer="715" w:gutter="0"/>
        </w:sectPr>
        <w:rPr>
          <w:rFonts w:ascii="SimSun" w:hAnsi="SimSun" w:eastAsia="SimSun" w:cs="SimSun"/>
          <w:sz w:val="21"/>
          <w:szCs w:val="21"/>
        </w:rPr>
      </w:pPr>
    </w:p>
    <w:p>
      <w:pPr>
        <w:spacing w:before="114" w:line="4939" w:lineRule="exact"/>
        <w:rPr/>
      </w:pPr>
      <w:r>
        <w:rPr>
          <w:position w:val="-98"/>
        </w:rPr>
        <w:drawing>
          <wp:inline distT="0" distB="0" distL="0" distR="0">
            <wp:extent cx="5486400" cy="3136265"/>
            <wp:effectExtent l="0" t="0" r="0" b="0"/>
            <wp:docPr id="534" name="IM 534"/>
            <wp:cNvGraphicFramePr/>
            <a:graphic>
              <a:graphicData uri="http://schemas.openxmlformats.org/drawingml/2006/picture">
                <pic:pic>
                  <pic:nvPicPr>
                    <pic:cNvPr id="534" name="IM 534"/>
                    <pic:cNvPicPr/>
                  </pic:nvPicPr>
                  <pic:blipFill>
                    <a:blip r:embed="rId401"/>
                    <a:stretch>
                      <a:fillRect/>
                    </a:stretch>
                  </pic:blipFill>
                  <pic:spPr>
                    <a:xfrm rot="0">
                      <a:off x="0" y="0"/>
                      <a:ext cx="5486400" cy="3136265"/>
                    </a:xfrm>
                    <a:prstGeom prst="rect">
                      <a:avLst/>
                    </a:prstGeom>
                  </pic:spPr>
                </pic:pic>
              </a:graphicData>
            </a:graphic>
          </wp:inline>
        </w:drawing>
      </w:r>
    </w:p>
    <w:p>
      <w:pPr>
        <w:pStyle w:val="BodyText"/>
        <w:spacing w:line="329" w:lineRule="auto"/>
        <w:rPr/>
      </w:pPr>
      <w:r/>
    </w:p>
    <w:p>
      <w:pPr>
        <w:pStyle w:val="BodyText"/>
        <w:spacing w:line="329" w:lineRule="auto"/>
        <w:rPr/>
      </w:pPr>
      <w:r/>
    </w:p>
    <w:p>
      <w:pPr>
        <w:ind w:left="16"/>
        <w:spacing w:before="78"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rPr>
        <w:t>（</w:t>
      </w:r>
      <w:r>
        <w:rPr>
          <w:rFonts w:ascii="Calibri" w:hAnsi="Calibri" w:eastAsia="Calibri" w:cs="Calibri"/>
          <w:sz w:val="24"/>
          <w:szCs w:val="24"/>
          <w:b/>
          <w:bCs/>
        </w:rPr>
        <w:t>5</w:t>
      </w:r>
      <w:r>
        <w:rPr>
          <w:rFonts w:ascii="SimSun" w:hAnsi="SimSun" w:eastAsia="SimSun" w:cs="SimSun"/>
          <w:sz w:val="24"/>
          <w:szCs w:val="24"/>
          <w14:textOutline w14:w="4354" w14:cap="flat" w14:cmpd="sng">
            <w14:solidFill>
              <w14:srgbClr w14:val="000000"/>
            </w14:solidFill>
            <w14:prstDash w14:val="solid"/>
            <w14:miter w14:lim="10"/>
          </w14:textOutline>
        </w:rPr>
        <w:t>）新媒体时代的</w:t>
      </w:r>
      <w:r>
        <w:rPr>
          <w:rFonts w:ascii="SimSun" w:hAnsi="SimSun" w:eastAsia="SimSun" w:cs="SimSun"/>
          <w:sz w:val="24"/>
          <w:szCs w:val="24"/>
        </w:rPr>
        <w:t xml:space="preserve"> </w:t>
      </w:r>
      <w:r>
        <w:rPr>
          <w:rFonts w:ascii="Calibri" w:hAnsi="Calibri" w:eastAsia="Calibri" w:cs="Calibri"/>
          <w:sz w:val="24"/>
          <w:szCs w:val="24"/>
          <w:b/>
          <w:bCs/>
        </w:rPr>
        <w:t>AISASCC  </w:t>
      </w:r>
      <w:r>
        <w:rPr>
          <w:rFonts w:ascii="SimSun" w:hAnsi="SimSun" w:eastAsia="SimSun" w:cs="SimSun"/>
          <w:sz w:val="24"/>
          <w:szCs w:val="24"/>
          <w14:textOutline w14:w="4354" w14:cap="flat" w14:cmpd="sng">
            <w14:solidFill>
              <w14:srgbClr w14:val="000000"/>
            </w14:solidFill>
            <w14:prstDash w14:val="solid"/>
            <w14:miter w14:lim="10"/>
          </w14:textOutline>
        </w:rPr>
        <w:t>模型</w:t>
      </w:r>
    </w:p>
    <w:p>
      <w:pPr>
        <w:ind w:firstLine="2775"/>
        <w:spacing w:before="140" w:line="6015" w:lineRule="exact"/>
        <w:rPr/>
      </w:pPr>
      <w:r>
        <w:rPr>
          <w:position w:val="-120"/>
        </w:rPr>
        <w:drawing>
          <wp:inline distT="0" distB="0" distL="0" distR="0">
            <wp:extent cx="1962150" cy="3819525"/>
            <wp:effectExtent l="0" t="0" r="0" b="0"/>
            <wp:docPr id="536" name="IM 536"/>
            <wp:cNvGraphicFramePr/>
            <a:graphic>
              <a:graphicData uri="http://schemas.openxmlformats.org/drawingml/2006/picture">
                <pic:pic>
                  <pic:nvPicPr>
                    <pic:cNvPr id="536" name="IM 536"/>
                    <pic:cNvPicPr/>
                  </pic:nvPicPr>
                  <pic:blipFill>
                    <a:blip r:embed="rId402"/>
                    <a:stretch>
                      <a:fillRect/>
                    </a:stretch>
                  </pic:blipFill>
                  <pic:spPr>
                    <a:xfrm rot="0">
                      <a:off x="0" y="0"/>
                      <a:ext cx="1962150" cy="3819525"/>
                    </a:xfrm>
                    <a:prstGeom prst="rect">
                      <a:avLst/>
                    </a:prstGeom>
                  </pic:spPr>
                </pic:pic>
              </a:graphicData>
            </a:graphic>
          </wp:inline>
        </w:drawing>
      </w:r>
    </w:p>
    <w:p>
      <w:pPr>
        <w:ind w:left="16"/>
        <w:spacing w:before="206" w:line="219"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2"/>
        </w:rPr>
        <w:t>（</w:t>
      </w:r>
      <w:r>
        <w:rPr>
          <w:rFonts w:ascii="Calibri" w:hAnsi="Calibri" w:eastAsia="Calibri" w:cs="Calibri"/>
          <w:sz w:val="24"/>
          <w:szCs w:val="24"/>
          <w:b/>
          <w:bCs/>
          <w:spacing w:val="-2"/>
        </w:rPr>
        <w:t>6</w:t>
      </w:r>
      <w:r>
        <w:rPr>
          <w:rFonts w:ascii="SimSun" w:hAnsi="SimSun" w:eastAsia="SimSun" w:cs="SimSun"/>
          <w:sz w:val="24"/>
          <w:szCs w:val="24"/>
          <w14:textOutline w14:w="4354" w14:cap="flat" w14:cmpd="sng">
            <w14:solidFill>
              <w14:srgbClr w14:val="000000"/>
            </w14:solidFill>
            <w14:prstDash w14:val="solid"/>
            <w14:miter w14:lim="10"/>
          </w14:textOutline>
          <w:spacing w:val="-2"/>
        </w:rPr>
        <w:t>）新媒体营销策略</w:t>
      </w:r>
    </w:p>
    <w:p>
      <w:pPr>
        <w:spacing w:line="219" w:lineRule="auto"/>
        <w:sectPr>
          <w:footerReference w:type="default" r:id="rId400"/>
          <w:pgSz w:w="12240" w:h="15840"/>
          <w:pgMar w:top="1346" w:right="1800" w:bottom="880" w:left="1800" w:header="0" w:footer="715" w:gutter="0"/>
        </w:sectPr>
        <w:rPr>
          <w:rFonts w:ascii="SimSun" w:hAnsi="SimSun" w:eastAsia="SimSun" w:cs="SimSun"/>
          <w:sz w:val="24"/>
          <w:szCs w:val="24"/>
        </w:rPr>
      </w:pPr>
    </w:p>
    <w:p>
      <w:pPr>
        <w:ind w:left="14"/>
        <w:spacing w:before="177"/>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9"/>
        </w:rPr>
        <w:t>关键词一：连接：</w:t>
      </w:r>
      <w:r>
        <w:rPr>
          <w:rFonts w:ascii="SimSun" w:hAnsi="SimSun" w:eastAsia="SimSun" w:cs="SimSun"/>
          <w:sz w:val="24"/>
          <w:szCs w:val="24"/>
          <w:spacing w:val="-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9"/>
        </w:rPr>
        <w:t>流量池</w:t>
      </w:r>
      <w:r>
        <w:rPr>
          <w:rFonts w:ascii="Calibri" w:hAnsi="Calibri" w:eastAsia="Calibri" w:cs="Calibri"/>
          <w:sz w:val="24"/>
          <w:szCs w:val="24"/>
          <w:b/>
          <w:bCs/>
          <w:spacing w:val="-9"/>
        </w:rPr>
        <w:t>+</w:t>
      </w:r>
      <w:r>
        <w:rPr>
          <w:rFonts w:ascii="SimSun" w:hAnsi="SimSun" w:eastAsia="SimSun" w:cs="SimSun"/>
          <w:sz w:val="24"/>
          <w:szCs w:val="24"/>
          <w14:textOutline w14:w="4354" w14:cap="flat" w14:cmpd="sng">
            <w14:solidFill>
              <w14:srgbClr w14:val="000000"/>
            </w14:solidFill>
            <w14:prstDash w14:val="solid"/>
            <w14:miter w14:lim="10"/>
          </w14:textOutline>
          <w:spacing w:val="-9"/>
        </w:rPr>
        <w:t>产品</w:t>
      </w:r>
    </w:p>
    <w:p>
      <w:pPr>
        <w:spacing w:before="106" w:line="221" w:lineRule="auto"/>
        <w:rPr>
          <w:rFonts w:ascii="SimSun" w:hAnsi="SimSun" w:eastAsia="SimSun" w:cs="SimSun"/>
          <w:sz w:val="21"/>
          <w:szCs w:val="21"/>
        </w:rPr>
      </w:pPr>
      <w:r>
        <w:rPr>
          <w:rFonts w:ascii="SimSun" w:hAnsi="SimSun" w:eastAsia="SimSun" w:cs="SimSun"/>
          <w:sz w:val="21"/>
          <w:szCs w:val="21"/>
        </w:rPr>
        <w:t>【案例】瑞幸咖啡</w:t>
      </w:r>
    </w:p>
    <w:p>
      <w:pPr>
        <w:spacing w:before="155" w:line="221" w:lineRule="auto"/>
        <w:rPr>
          <w:rFonts w:ascii="SimSun" w:hAnsi="SimSun" w:eastAsia="SimSun" w:cs="SimSun"/>
          <w:sz w:val="21"/>
          <w:szCs w:val="21"/>
        </w:rPr>
      </w:pPr>
      <w:r>
        <w:rPr>
          <w:rFonts w:ascii="SimSun" w:hAnsi="SimSun" w:eastAsia="SimSun" w:cs="SimSun"/>
          <w:sz w:val="21"/>
          <w:szCs w:val="21"/>
          <w:spacing w:val="-7"/>
        </w:rPr>
        <w:t>【案例】爱的距离： 0.02mm</w:t>
      </w:r>
    </w:p>
    <w:p>
      <w:pPr>
        <w:ind w:firstLine="1605"/>
        <w:spacing w:before="71" w:line="3075" w:lineRule="exact"/>
        <w:rPr/>
      </w:pPr>
      <w:r>
        <w:rPr>
          <w:position w:val="-61"/>
        </w:rPr>
        <w:drawing>
          <wp:inline distT="0" distB="0" distL="0" distR="0">
            <wp:extent cx="3438525" cy="1952625"/>
            <wp:effectExtent l="0" t="0" r="0" b="0"/>
            <wp:docPr id="538" name="IM 538"/>
            <wp:cNvGraphicFramePr/>
            <a:graphic>
              <a:graphicData uri="http://schemas.openxmlformats.org/drawingml/2006/picture">
                <pic:pic>
                  <pic:nvPicPr>
                    <pic:cNvPr id="538" name="IM 538"/>
                    <pic:cNvPicPr/>
                  </pic:nvPicPr>
                  <pic:blipFill>
                    <a:blip r:embed="rId404"/>
                    <a:stretch>
                      <a:fillRect/>
                    </a:stretch>
                  </pic:blipFill>
                  <pic:spPr>
                    <a:xfrm rot="0">
                      <a:off x="0" y="0"/>
                      <a:ext cx="3438525" cy="1952625"/>
                    </a:xfrm>
                    <a:prstGeom prst="rect">
                      <a:avLst/>
                    </a:prstGeom>
                  </pic:spPr>
                </pic:pic>
              </a:graphicData>
            </a:graphic>
          </wp:inline>
        </w:drawing>
      </w:r>
    </w:p>
    <w:p>
      <w:pPr>
        <w:pStyle w:val="BodyText"/>
        <w:spacing w:line="439" w:lineRule="auto"/>
        <w:rPr/>
      </w:pPr>
      <w:r/>
    </w:p>
    <w:p>
      <w:pPr>
        <w:ind w:left="14"/>
        <w:spacing w:before="78"/>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7"/>
        </w:rPr>
        <w:t>关键词二：体验：</w:t>
      </w:r>
      <w:r>
        <w:rPr>
          <w:rFonts w:ascii="SimSun" w:hAnsi="SimSun" w:eastAsia="SimSun" w:cs="SimSun"/>
          <w:sz w:val="24"/>
          <w:szCs w:val="24"/>
          <w:spacing w:val="-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7"/>
        </w:rPr>
        <w:t>游戏化营销</w:t>
      </w:r>
      <w:r>
        <w:rPr>
          <w:rFonts w:ascii="Calibri" w:hAnsi="Calibri" w:eastAsia="Calibri" w:cs="Calibri"/>
          <w:sz w:val="24"/>
          <w:szCs w:val="24"/>
          <w:b/>
          <w:bCs/>
          <w:spacing w:val="-7"/>
        </w:rPr>
        <w:t>+</w:t>
      </w:r>
      <w:r>
        <w:rPr>
          <w:rFonts w:ascii="SimSun" w:hAnsi="SimSun" w:eastAsia="SimSun" w:cs="SimSun"/>
          <w:sz w:val="24"/>
          <w:szCs w:val="24"/>
          <w14:textOutline w14:w="4354" w14:cap="flat" w14:cmpd="sng">
            <w14:solidFill>
              <w14:srgbClr w14:val="000000"/>
            </w14:solidFill>
            <w14:prstDash w14:val="solid"/>
            <w14:miter w14:lim="10"/>
          </w14:textOutline>
          <w:spacing w:val="-7"/>
        </w:rPr>
        <w:t>内容营销</w:t>
      </w:r>
    </w:p>
    <w:p>
      <w:pPr>
        <w:ind w:firstLine="1425"/>
        <w:spacing w:before="90" w:line="1710" w:lineRule="exact"/>
        <w:rPr/>
      </w:pPr>
      <w:r>
        <w:rPr>
          <w:position w:val="-34"/>
        </w:rPr>
        <w:drawing>
          <wp:inline distT="0" distB="0" distL="0" distR="0">
            <wp:extent cx="3667125" cy="1085850"/>
            <wp:effectExtent l="0" t="0" r="0" b="0"/>
            <wp:docPr id="540" name="IM 540"/>
            <wp:cNvGraphicFramePr/>
            <a:graphic>
              <a:graphicData uri="http://schemas.openxmlformats.org/drawingml/2006/picture">
                <pic:pic>
                  <pic:nvPicPr>
                    <pic:cNvPr id="540" name="IM 540"/>
                    <pic:cNvPicPr/>
                  </pic:nvPicPr>
                  <pic:blipFill>
                    <a:blip r:embed="rId405"/>
                    <a:stretch>
                      <a:fillRect/>
                    </a:stretch>
                  </pic:blipFill>
                  <pic:spPr>
                    <a:xfrm rot="0">
                      <a:off x="0" y="0"/>
                      <a:ext cx="3667125" cy="1085850"/>
                    </a:xfrm>
                    <a:prstGeom prst="rect">
                      <a:avLst/>
                    </a:prstGeom>
                  </pic:spPr>
                </pic:pic>
              </a:graphicData>
            </a:graphic>
          </wp:inline>
        </w:drawing>
      </w:r>
    </w:p>
    <w:p>
      <w:pPr>
        <w:ind w:firstLine="2085"/>
        <w:spacing w:before="111" w:line="3045" w:lineRule="exact"/>
        <w:rPr/>
      </w:pPr>
      <w:r>
        <w:rPr>
          <w:position w:val="-60"/>
        </w:rPr>
        <w:drawing>
          <wp:inline distT="0" distB="0" distL="0" distR="0">
            <wp:extent cx="2838450" cy="1933575"/>
            <wp:effectExtent l="0" t="0" r="0" b="0"/>
            <wp:docPr id="542" name="IM 542"/>
            <wp:cNvGraphicFramePr/>
            <a:graphic>
              <a:graphicData uri="http://schemas.openxmlformats.org/drawingml/2006/picture">
                <pic:pic>
                  <pic:nvPicPr>
                    <pic:cNvPr id="542" name="IM 542"/>
                    <pic:cNvPicPr/>
                  </pic:nvPicPr>
                  <pic:blipFill>
                    <a:blip r:embed="rId406"/>
                    <a:stretch>
                      <a:fillRect/>
                    </a:stretch>
                  </pic:blipFill>
                  <pic:spPr>
                    <a:xfrm rot="0">
                      <a:off x="0" y="0"/>
                      <a:ext cx="2838450" cy="1933575"/>
                    </a:xfrm>
                    <a:prstGeom prst="rect">
                      <a:avLst/>
                    </a:prstGeom>
                  </pic:spPr>
                </pic:pic>
              </a:graphicData>
            </a:graphic>
          </wp:inline>
        </w:drawing>
      </w:r>
    </w:p>
    <w:p>
      <w:pPr>
        <w:spacing w:before="143" w:line="221" w:lineRule="auto"/>
        <w:rPr>
          <w:rFonts w:ascii="SimSun" w:hAnsi="SimSun" w:eastAsia="SimSun" w:cs="SimSun"/>
          <w:sz w:val="21"/>
          <w:szCs w:val="21"/>
        </w:rPr>
      </w:pPr>
      <w:r>
        <w:rPr>
          <w:rFonts w:ascii="SimSun" w:hAnsi="SimSun" w:eastAsia="SimSun" w:cs="SimSun"/>
          <w:sz w:val="21"/>
          <w:szCs w:val="21"/>
        </w:rPr>
        <w:t>【案例】蚂蚁森林</w:t>
      </w:r>
    </w:p>
    <w:p>
      <w:pPr>
        <w:spacing w:before="154" w:line="221" w:lineRule="auto"/>
        <w:rPr>
          <w:rFonts w:ascii="SimSun" w:hAnsi="SimSun" w:eastAsia="SimSun" w:cs="SimSun"/>
          <w:sz w:val="21"/>
          <w:szCs w:val="21"/>
        </w:rPr>
      </w:pPr>
      <w:r>
        <w:rPr>
          <w:rFonts w:ascii="SimSun" w:hAnsi="SimSun" w:eastAsia="SimSun" w:cs="SimSun"/>
          <w:sz w:val="21"/>
          <w:szCs w:val="21"/>
          <w:spacing w:val="-1"/>
        </w:rPr>
        <w:t>【案例】概率式营销</w:t>
      </w:r>
    </w:p>
    <w:p>
      <w:pPr>
        <w:pStyle w:val="BodyText"/>
        <w:spacing w:line="466" w:lineRule="auto"/>
        <w:rPr/>
      </w:pPr>
      <w:r/>
    </w:p>
    <w:p>
      <w:pPr>
        <w:ind w:left="14"/>
        <w:spacing w:before="79"/>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7"/>
        </w:rPr>
        <w:t>关键词三：社群：</w:t>
      </w:r>
      <w:r>
        <w:rPr>
          <w:rFonts w:ascii="SimSun" w:hAnsi="SimSun" w:eastAsia="SimSun" w:cs="SimSun"/>
          <w:sz w:val="24"/>
          <w:szCs w:val="24"/>
          <w:spacing w:val="-7"/>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7"/>
        </w:rPr>
        <w:t>社交裂变</w:t>
      </w:r>
      <w:r>
        <w:rPr>
          <w:rFonts w:ascii="Calibri" w:hAnsi="Calibri" w:eastAsia="Calibri" w:cs="Calibri"/>
          <w:sz w:val="24"/>
          <w:szCs w:val="24"/>
          <w:b/>
          <w:bCs/>
          <w:spacing w:val="-7"/>
        </w:rPr>
        <w:t>+</w:t>
      </w:r>
      <w:r>
        <w:rPr>
          <w:rFonts w:ascii="SimSun" w:hAnsi="SimSun" w:eastAsia="SimSun" w:cs="SimSun"/>
          <w:sz w:val="24"/>
          <w:szCs w:val="24"/>
          <w14:textOutline w14:w="4354" w14:cap="flat" w14:cmpd="sng">
            <w14:solidFill>
              <w14:srgbClr w14:val="000000"/>
            </w14:solidFill>
            <w14:prstDash w14:val="solid"/>
            <w14:miter w14:lim="10"/>
          </w14:textOutline>
          <w:spacing w:val="-7"/>
        </w:rPr>
        <w:t>社群运营</w:t>
      </w:r>
    </w:p>
    <w:p>
      <w:pPr>
        <w:spacing w:before="106" w:line="406" w:lineRule="exact"/>
        <w:rPr>
          <w:rFonts w:ascii="SimSun" w:hAnsi="SimSun" w:eastAsia="SimSun" w:cs="SimSun"/>
          <w:sz w:val="21"/>
          <w:szCs w:val="21"/>
        </w:rPr>
      </w:pPr>
      <w:r>
        <w:rPr>
          <w:rFonts w:ascii="SimSun" w:hAnsi="SimSun" w:eastAsia="SimSun" w:cs="SimSun"/>
          <w:sz w:val="21"/>
          <w:szCs w:val="21"/>
          <w:position w:val="14"/>
        </w:rPr>
        <w:t>【案例】汉堡王：卖友求包</w:t>
      </w:r>
    </w:p>
    <w:p>
      <w:pPr>
        <w:spacing w:line="221" w:lineRule="auto"/>
        <w:rPr>
          <w:rFonts w:ascii="SimSun" w:hAnsi="SimSun" w:eastAsia="SimSun" w:cs="SimSun"/>
          <w:sz w:val="21"/>
          <w:szCs w:val="21"/>
        </w:rPr>
      </w:pPr>
      <w:r>
        <w:rPr>
          <w:rFonts w:ascii="SimSun" w:hAnsi="SimSun" w:eastAsia="SimSun" w:cs="SimSun"/>
          <w:sz w:val="21"/>
          <w:szCs w:val="21"/>
          <w:spacing w:val="1"/>
        </w:rPr>
        <w:t>【案例】</w:t>
      </w:r>
      <w:r>
        <w:rPr>
          <w:rFonts w:ascii="SimSun" w:hAnsi="SimSun" w:eastAsia="SimSun" w:cs="SimSun"/>
          <w:sz w:val="21"/>
          <w:szCs w:val="21"/>
        </w:rPr>
        <w:t>VIPKID</w:t>
      </w:r>
    </w:p>
    <w:p>
      <w:pPr>
        <w:spacing w:line="221" w:lineRule="auto"/>
        <w:sectPr>
          <w:footerReference w:type="default" r:id="rId403"/>
          <w:pgSz w:w="12240" w:h="15840"/>
          <w:pgMar w:top="1346" w:right="1836" w:bottom="879" w:left="1799" w:header="0" w:footer="715" w:gutter="0"/>
        </w:sectPr>
        <w:rPr>
          <w:rFonts w:ascii="SimSun" w:hAnsi="SimSun" w:eastAsia="SimSun" w:cs="SimSun"/>
          <w:sz w:val="21"/>
          <w:szCs w:val="21"/>
        </w:rPr>
      </w:pPr>
    </w:p>
    <w:p>
      <w:pPr>
        <w:ind w:firstLine="1515"/>
        <w:spacing w:before="225" w:line="1905" w:lineRule="exact"/>
        <w:rPr/>
      </w:pPr>
      <w:r>
        <w:rPr>
          <w:position w:val="-38"/>
        </w:rPr>
        <w:drawing>
          <wp:inline distT="0" distB="0" distL="0" distR="0">
            <wp:extent cx="3562350" cy="1209675"/>
            <wp:effectExtent l="0" t="0" r="0" b="0"/>
            <wp:docPr id="544" name="IM 544"/>
            <wp:cNvGraphicFramePr/>
            <a:graphic>
              <a:graphicData uri="http://schemas.openxmlformats.org/drawingml/2006/picture">
                <pic:pic>
                  <pic:nvPicPr>
                    <pic:cNvPr id="544" name="IM 544"/>
                    <pic:cNvPicPr/>
                  </pic:nvPicPr>
                  <pic:blipFill>
                    <a:blip r:embed="rId408"/>
                    <a:stretch>
                      <a:fillRect/>
                    </a:stretch>
                  </pic:blipFill>
                  <pic:spPr>
                    <a:xfrm rot="0">
                      <a:off x="0" y="0"/>
                      <a:ext cx="3562350" cy="1209675"/>
                    </a:xfrm>
                    <a:prstGeom prst="rect">
                      <a:avLst/>
                    </a:prstGeom>
                  </pic:spPr>
                </pic:pic>
              </a:graphicData>
            </a:graphic>
          </wp:inline>
        </w:drawing>
      </w:r>
    </w:p>
    <w:p>
      <w:pPr>
        <w:ind w:left="14"/>
        <w:spacing w:before="231" w:line="220" w:lineRule="auto"/>
        <w:rPr>
          <w:rFonts w:ascii="SimSun" w:hAnsi="SimSun" w:eastAsia="SimSun" w:cs="SimSun"/>
          <w:sz w:val="24"/>
          <w:szCs w:val="24"/>
        </w:rPr>
      </w:pPr>
      <w:r>
        <w:rPr>
          <w:rFonts w:ascii="SimSun" w:hAnsi="SimSun" w:eastAsia="SimSun" w:cs="SimSun"/>
          <w:sz w:val="24"/>
          <w:szCs w:val="24"/>
          <w14:textOutline w14:w="4354" w14:cap="flat" w14:cmpd="sng">
            <w14:solidFill>
              <w14:srgbClr w14:val="000000"/>
            </w14:solidFill>
            <w14:prstDash w14:val="solid"/>
            <w14:miter w14:lim="10"/>
          </w14:textOutline>
          <w:spacing w:val="-9"/>
        </w:rPr>
        <w:t>关键词四：数据：</w:t>
      </w:r>
      <w:r>
        <w:rPr>
          <w:rFonts w:ascii="SimSun" w:hAnsi="SimSun" w:eastAsia="SimSun" w:cs="SimSun"/>
          <w:sz w:val="24"/>
          <w:szCs w:val="24"/>
          <w:spacing w:val="-9"/>
        </w:rPr>
        <w:t xml:space="preserve"> </w:t>
      </w:r>
      <w:r>
        <w:rPr>
          <w:rFonts w:ascii="SimSun" w:hAnsi="SimSun" w:eastAsia="SimSun" w:cs="SimSun"/>
          <w:sz w:val="24"/>
          <w:szCs w:val="24"/>
          <w14:textOutline w14:w="4354" w14:cap="flat" w14:cmpd="sng">
            <w14:solidFill>
              <w14:srgbClr w14:val="000000"/>
            </w14:solidFill>
            <w14:prstDash w14:val="solid"/>
            <w14:miter w14:lim="10"/>
          </w14:textOutline>
          <w:spacing w:val="-9"/>
        </w:rPr>
        <w:t>大数据营销</w:t>
      </w:r>
    </w:p>
    <w:p>
      <w:pPr>
        <w:spacing w:before="132" w:line="221" w:lineRule="auto"/>
        <w:rPr>
          <w:rFonts w:ascii="SimSun" w:hAnsi="SimSun" w:eastAsia="SimSun" w:cs="SimSun"/>
          <w:sz w:val="21"/>
          <w:szCs w:val="21"/>
        </w:rPr>
      </w:pPr>
      <w:r>
        <w:rPr>
          <w:rFonts w:ascii="SimSun" w:hAnsi="SimSun" w:eastAsia="SimSun" w:cs="SimSun"/>
          <w:sz w:val="21"/>
          <w:szCs w:val="21"/>
          <w:spacing w:val="-8"/>
        </w:rPr>
        <w:t>【案例】《纸牌屋》走红的秘密</w:t>
      </w:r>
    </w:p>
    <w:p>
      <w:pPr>
        <w:spacing w:before="154" w:line="221" w:lineRule="auto"/>
        <w:rPr>
          <w:rFonts w:ascii="SimSun" w:hAnsi="SimSun" w:eastAsia="SimSun" w:cs="SimSun"/>
          <w:sz w:val="21"/>
          <w:szCs w:val="21"/>
        </w:rPr>
      </w:pPr>
      <w:r>
        <w:rPr>
          <w:rFonts w:ascii="SimSun" w:hAnsi="SimSun" w:eastAsia="SimSun" w:cs="SimSun"/>
          <w:sz w:val="21"/>
          <w:szCs w:val="21"/>
        </w:rPr>
        <w:t>【案例】TODAY</w:t>
      </w:r>
      <w:r>
        <w:rPr>
          <w:rFonts w:ascii="SimSun" w:hAnsi="SimSun" w:eastAsia="SimSun" w:cs="SimSun"/>
          <w:sz w:val="21"/>
          <w:szCs w:val="21"/>
          <w:spacing w:val="-48"/>
        </w:rPr>
        <w:t xml:space="preserve"> </w:t>
      </w:r>
      <w:r>
        <w:rPr>
          <w:rFonts w:ascii="SimSun" w:hAnsi="SimSun" w:eastAsia="SimSun" w:cs="SimSun"/>
          <w:sz w:val="21"/>
          <w:szCs w:val="21"/>
        </w:rPr>
        <w:t>超市的数据化营销</w:t>
      </w:r>
    </w:p>
    <w:p>
      <w:pPr>
        <w:ind w:left="1245"/>
        <w:spacing w:before="78" w:line="1815" w:lineRule="exact"/>
        <w:rPr/>
      </w:pPr>
      <w:r>
        <w:rPr>
          <w:position w:val="-36"/>
        </w:rPr>
        <w:drawing>
          <wp:inline distT="0" distB="0" distL="0" distR="0">
            <wp:extent cx="3905250" cy="1152525"/>
            <wp:effectExtent l="0" t="0" r="0" b="0"/>
            <wp:docPr id="546" name="IM 546"/>
            <wp:cNvGraphicFramePr/>
            <a:graphic>
              <a:graphicData uri="http://schemas.openxmlformats.org/drawingml/2006/picture">
                <pic:pic>
                  <pic:nvPicPr>
                    <pic:cNvPr id="546" name="IM 546"/>
                    <pic:cNvPicPr/>
                  </pic:nvPicPr>
                  <pic:blipFill>
                    <a:blip r:embed="rId409"/>
                    <a:stretch>
                      <a:fillRect/>
                    </a:stretch>
                  </pic:blipFill>
                  <pic:spPr>
                    <a:xfrm rot="0">
                      <a:off x="0" y="0"/>
                      <a:ext cx="3905250" cy="1152525"/>
                    </a:xfrm>
                    <a:prstGeom prst="rect">
                      <a:avLst/>
                    </a:prstGeom>
                  </pic:spPr>
                </pic:pic>
              </a:graphicData>
            </a:graphic>
          </wp:inline>
        </w:drawing>
      </w:r>
    </w:p>
    <w:p>
      <w:pPr>
        <w:spacing w:before="204" w:line="220" w:lineRule="auto"/>
        <w:tabs>
          <w:tab w:val="left" w:pos="275"/>
        </w:tabs>
        <w:rPr>
          <w:rFonts w:ascii="SimSun" w:hAnsi="SimSun" w:eastAsia="SimSun" w:cs="SimSun"/>
          <w:sz w:val="24"/>
          <w:szCs w:val="24"/>
        </w:rPr>
      </w:pPr>
      <w:r>
        <w:rPr>
          <w:shd w:val="clear" w:fill="4472C4"/>
          <w:rFonts w:ascii="SimSun" w:hAnsi="SimSun" w:eastAsia="SimSun" w:cs="SimSun"/>
          <w:sz w:val="24"/>
          <w:szCs w:val="24"/>
          <w:color w:val="FFFFFF"/>
        </w:rPr>
        <w:tab/>
      </w:r>
      <w:r>
        <w:rPr>
          <w:shd w:val="clear" w:fill="4472C4"/>
          <w:rFonts w:ascii="SimSun" w:hAnsi="SimSun" w:eastAsia="SimSun" w:cs="SimSun"/>
          <w:sz w:val="24"/>
          <w:szCs w:val="24"/>
          <w:color w:val="FFFFFF"/>
          <w14:textOutline w14:w="4354" w14:cap="flat" w14:cmpd="sng">
            <w14:solidFill>
              <w14:srgbClr w14:val="FFFFFF"/>
            </w14:solidFill>
            <w14:prstDash w14:val="solid"/>
            <w14:miter w14:lim="10"/>
          </w14:textOutline>
        </w:rPr>
        <w:t>课中内化---知识迁移</w:t>
      </w:r>
      <w:r>
        <w:rPr>
          <w:shd w:val="clear" w:fill="4472C4"/>
          <w:rFonts w:ascii="SimSun" w:hAnsi="SimSun" w:eastAsia="SimSun" w:cs="SimSun"/>
          <w:sz w:val="24"/>
          <w:szCs w:val="24"/>
          <w:color w:val="FFFFFF"/>
        </w:rPr>
        <w:t xml:space="preserve">                                                  </w:t>
      </w:r>
    </w:p>
    <w:p>
      <w:pPr>
        <w:ind w:left="839"/>
        <w:spacing w:before="267" w:line="220"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4"/>
        </w:rPr>
        <w:t>【案例研讨】：马应龙</w:t>
      </w:r>
      <w:r>
        <w:rPr>
          <w:rFonts w:ascii="Calibri" w:hAnsi="Calibri" w:eastAsia="Calibri" w:cs="Calibri"/>
          <w:sz w:val="21"/>
          <w:szCs w:val="21"/>
          <w:b/>
          <w:bCs/>
          <w:spacing w:val="-4"/>
        </w:rPr>
        <w:t>-</w:t>
      </w:r>
      <w:r>
        <w:rPr>
          <w:rFonts w:ascii="SimSun" w:hAnsi="SimSun" w:eastAsia="SimSun" w:cs="SimSun"/>
          <w:sz w:val="21"/>
          <w:szCs w:val="21"/>
          <w14:textOutline w14:w="3831" w14:cap="flat" w14:cmpd="sng">
            <w14:solidFill>
              <w14:srgbClr w14:val="000000"/>
            </w14:solidFill>
            <w14:prstDash w14:val="solid"/>
            <w14:miter w14:lim="10"/>
          </w14:textOutline>
          <w:spacing w:val="-4"/>
        </w:rPr>
        <w:t>传统药企如何借力新媒体营销</w:t>
      </w:r>
    </w:p>
    <w:p>
      <w:pPr>
        <w:pStyle w:val="BodyText"/>
        <w:spacing w:line="316" w:lineRule="auto"/>
        <w:rPr/>
      </w:pPr>
      <w:r/>
    </w:p>
    <w:p>
      <w:pPr>
        <w:pStyle w:val="BodyText"/>
        <w:spacing w:line="316" w:lineRule="auto"/>
        <w:rPr/>
      </w:pPr>
      <w:r/>
    </w:p>
    <w:p>
      <w:pPr>
        <w:ind w:left="46"/>
        <w:spacing w:before="79" w:line="220" w:lineRule="auto"/>
        <w:tabs>
          <w:tab w:val="left" w:pos="320"/>
        </w:tabs>
        <w:rPr>
          <w:rFonts w:ascii="SimSun" w:hAnsi="SimSun" w:eastAsia="SimSun" w:cs="SimSun"/>
          <w:sz w:val="24"/>
          <w:szCs w:val="24"/>
        </w:rPr>
      </w:pPr>
      <w:r>
        <w:rPr>
          <w:shd w:val="clear" w:fill="4472C4"/>
          <w:rFonts w:ascii="SimSun" w:hAnsi="SimSun" w:eastAsia="SimSun" w:cs="SimSun"/>
          <w:sz w:val="24"/>
          <w:szCs w:val="24"/>
          <w:color w:val="FFFFFF"/>
        </w:rPr>
        <w:tab/>
      </w:r>
      <w:r>
        <w:rPr>
          <w:shd w:val="clear" w:fill="4472C4"/>
          <w:rFonts w:ascii="SimSun" w:hAnsi="SimSun" w:eastAsia="SimSun" w:cs="SimSun"/>
          <w:sz w:val="24"/>
          <w:szCs w:val="24"/>
          <w:color w:val="FFFFFF"/>
          <w14:textOutline w14:w="4354" w14:cap="flat" w14:cmpd="sng">
            <w14:solidFill>
              <w14:srgbClr w14:val="FFFFFF"/>
            </w14:solidFill>
            <w14:prstDash w14:val="solid"/>
            <w14:miter w14:lim="10"/>
          </w14:textOutline>
          <w:spacing w:val="-1"/>
        </w:rPr>
        <w:t>课后升华</w:t>
      </w:r>
      <w:r>
        <w:rPr>
          <w:shd w:val="clear" w:fill="4472C4"/>
          <w:rFonts w:ascii="SimSun" w:hAnsi="SimSun" w:eastAsia="SimSun" w:cs="SimSun"/>
          <w:sz w:val="24"/>
          <w:szCs w:val="24"/>
          <w:color w:val="FFFFFF"/>
          <w:spacing w:val="-1"/>
        </w:rPr>
        <w:t xml:space="preserve">                                        </w:t>
      </w:r>
      <w:r>
        <w:rPr>
          <w:shd w:val="clear" w:fill="4472C4"/>
          <w:rFonts w:ascii="SimSun" w:hAnsi="SimSun" w:eastAsia="SimSun" w:cs="SimSun"/>
          <w:sz w:val="24"/>
          <w:szCs w:val="24"/>
          <w:color w:val="FFFFFF"/>
          <w:spacing w:val="-2"/>
        </w:rPr>
        <w:t xml:space="preserve">                     </w:t>
      </w:r>
    </w:p>
    <w:p>
      <w:pPr>
        <w:ind w:left="8"/>
        <w:spacing w:before="241" w:line="224" w:lineRule="auto"/>
        <w:rPr>
          <w:rFonts w:ascii="NSimSun" w:hAnsi="NSimSun" w:eastAsia="NSimSun" w:cs="NSimSun"/>
          <w:sz w:val="31"/>
          <w:szCs w:val="31"/>
        </w:rPr>
      </w:pPr>
      <w:r>
        <w:rPr>
          <w:rFonts w:ascii="NSimSun" w:hAnsi="NSimSun" w:eastAsia="NSimSun" w:cs="NSimSun"/>
          <w:sz w:val="31"/>
          <w:szCs w:val="31"/>
          <w:spacing w:val="7"/>
        </w:rPr>
        <w:t>六、章节总结、课后作业及预习（5分钟）</w:t>
      </w:r>
    </w:p>
    <w:p>
      <w:pPr>
        <w:ind w:left="504"/>
        <w:spacing w:before="191"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1．章节总结（</w:t>
      </w:r>
      <w:r>
        <w:rPr>
          <w:rFonts w:ascii="Calibri" w:hAnsi="Calibri" w:eastAsia="Calibri" w:cs="Calibri"/>
          <w:sz w:val="21"/>
          <w:szCs w:val="21"/>
          <w:b/>
          <w:bCs/>
          <w:spacing w:val="-3"/>
          <w:position w:val="14"/>
        </w:rPr>
        <w:t>2</w:t>
      </w:r>
      <w:r>
        <w:rPr>
          <w:rFonts w:ascii="Calibri" w:hAnsi="Calibri" w:eastAsia="Calibri" w:cs="Calibri"/>
          <w:sz w:val="21"/>
          <w:szCs w:val="21"/>
          <w:b/>
          <w:bCs/>
          <w:spacing w:val="16"/>
          <w:w w:val="101"/>
          <w:position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3"/>
          <w:position w:val="14"/>
        </w:rPr>
        <w:t>分钟）</w:t>
      </w:r>
    </w:p>
    <w:p>
      <w:pPr>
        <w:ind w:left="491"/>
        <w:spacing w:line="221"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2．课后作业（</w:t>
      </w:r>
      <w:r>
        <w:rPr>
          <w:rFonts w:ascii="Calibri" w:hAnsi="Calibri" w:eastAsia="Calibri" w:cs="Calibri"/>
          <w:sz w:val="21"/>
          <w:szCs w:val="21"/>
          <w:b/>
          <w:bCs/>
          <w:spacing w:val="-2"/>
        </w:rPr>
        <w:t>1</w:t>
      </w:r>
      <w:r>
        <w:rPr>
          <w:rFonts w:ascii="Calibri" w:hAnsi="Calibri" w:eastAsia="Calibri" w:cs="Calibri"/>
          <w:sz w:val="21"/>
          <w:szCs w:val="21"/>
          <w:b/>
          <w:bCs/>
          <w:spacing w:val="18"/>
          <w:w w:val="10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ind w:left="438"/>
        <w:spacing w:before="154" w:line="220"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548" name="IM 548"/>
            <wp:cNvGraphicFramePr/>
            <a:graphic>
              <a:graphicData uri="http://schemas.openxmlformats.org/drawingml/2006/picture">
                <pic:pic>
                  <pic:nvPicPr>
                    <pic:cNvPr id="548" name="IM 548"/>
                    <pic:cNvPicPr/>
                  </pic:nvPicPr>
                  <pic:blipFill>
                    <a:blip r:embed="rId410"/>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6"/>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案例分析与研讨：如何打造营销独角兽知识网</w:t>
      </w:r>
      <w:r>
        <w:rPr>
          <w:rFonts w:ascii="SimSun" w:hAnsi="SimSun" w:eastAsia="SimSun" w:cs="SimSun"/>
          <w:sz w:val="21"/>
          <w:szCs w:val="21"/>
          <w14:textOutline w14:w="3831" w14:cap="flat" w14:cmpd="sng">
            <w14:solidFill>
              <w14:srgbClr w14:val="000000"/>
            </w14:solidFill>
            <w14:prstDash w14:val="solid"/>
            <w14:miter w14:lim="10"/>
          </w14:textOutline>
          <w:spacing w:val="-3"/>
        </w:rPr>
        <w:t>红？</w:t>
      </w:r>
    </w:p>
    <w:p>
      <w:pPr>
        <w:ind w:left="433" w:right="54" w:firstLine="5"/>
        <w:spacing w:before="156" w:line="288" w:lineRule="auto"/>
        <w:rPr>
          <w:rFonts w:ascii="SimSun" w:hAnsi="SimSun" w:eastAsia="SimSun" w:cs="SimSun"/>
          <w:sz w:val="21"/>
          <w:szCs w:val="21"/>
        </w:rPr>
      </w:pPr>
      <w:r>
        <w:rPr>
          <w:rFonts w:ascii="SimSun" w:hAnsi="SimSun" w:eastAsia="SimSun" w:cs="SimSun"/>
          <w:sz w:val="21"/>
          <w:szCs w:val="21"/>
        </w:rPr>
        <w:drawing>
          <wp:inline distT="0" distB="0" distL="0" distR="0">
            <wp:extent cx="95219" cy="98438"/>
            <wp:effectExtent l="0" t="0" r="0" b="0"/>
            <wp:docPr id="550" name="IM 550"/>
            <wp:cNvGraphicFramePr/>
            <a:graphic>
              <a:graphicData uri="http://schemas.openxmlformats.org/drawingml/2006/picture">
                <pic:pic>
                  <pic:nvPicPr>
                    <pic:cNvPr id="550" name="IM 550"/>
                    <pic:cNvPicPr/>
                  </pic:nvPicPr>
                  <pic:blipFill>
                    <a:blip r:embed="rId411"/>
                    <a:stretch>
                      <a:fillRect/>
                    </a:stretch>
                  </pic:blipFill>
                  <pic:spPr>
                    <a:xfrm rot="0">
                      <a:off x="0" y="0"/>
                      <a:ext cx="95219" cy="98438"/>
                    </a:xfrm>
                    <a:prstGeom prst="rect">
                      <a:avLst/>
                    </a:prstGeom>
                  </pic:spPr>
                </pic:pic>
              </a:graphicData>
            </a:graphic>
          </wp:inline>
        </w:drawing>
      </w:r>
      <w:r>
        <w:rPr>
          <w:rFonts w:ascii="SimSun" w:hAnsi="SimSun" w:eastAsia="SimSun" w:cs="SimSun"/>
          <w:sz w:val="21"/>
          <w:szCs w:val="21"/>
          <w:spacing w:val="28"/>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4"/>
        </w:rPr>
        <w:t>要求：</w:t>
      </w:r>
      <w:r>
        <w:rPr>
          <w:rFonts w:ascii="SimSun" w:hAnsi="SimSun" w:eastAsia="SimSun" w:cs="SimSun"/>
          <w:sz w:val="21"/>
          <w:szCs w:val="21"/>
          <w:spacing w:val="-4"/>
        </w:rPr>
        <w:t xml:space="preserve"> 分组讨论，制定方案，在下次课时做</w:t>
      </w:r>
      <w:r>
        <w:rPr>
          <w:rFonts w:ascii="SimSun" w:hAnsi="SimSun" w:eastAsia="SimSun" w:cs="SimSun"/>
          <w:sz w:val="21"/>
          <w:szCs w:val="21"/>
          <w:spacing w:val="-47"/>
        </w:rPr>
        <w:t xml:space="preserve"> </w:t>
      </w:r>
      <w:r>
        <w:rPr>
          <w:rFonts w:ascii="SimSun" w:hAnsi="SimSun" w:eastAsia="SimSun" w:cs="SimSun"/>
          <w:sz w:val="21"/>
          <w:szCs w:val="21"/>
          <w:spacing w:val="-4"/>
        </w:rPr>
        <w:t>PPT</w:t>
      </w:r>
      <w:r>
        <w:rPr>
          <w:rFonts w:ascii="SimSun" w:hAnsi="SimSun" w:eastAsia="SimSun" w:cs="SimSun"/>
          <w:sz w:val="21"/>
          <w:szCs w:val="21"/>
          <w:spacing w:val="-43"/>
        </w:rPr>
        <w:t xml:space="preserve"> </w:t>
      </w:r>
      <w:r>
        <w:rPr>
          <w:rFonts w:ascii="SimSun" w:hAnsi="SimSun" w:eastAsia="SimSun" w:cs="SimSun"/>
          <w:sz w:val="21"/>
          <w:szCs w:val="21"/>
          <w:spacing w:val="-4"/>
        </w:rPr>
        <w:t>演示，讨论成绩计入学生平时成绩。</w:t>
      </w:r>
      <w:r>
        <w:rPr>
          <w:rFonts w:ascii="SimSun" w:hAnsi="SimSun" w:eastAsia="SimSun" w:cs="SimSun"/>
          <w:sz w:val="21"/>
          <w:szCs w:val="2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3.</w:t>
      </w:r>
      <w:r>
        <w:rPr>
          <w:rFonts w:ascii="SimSun" w:hAnsi="SimSun" w:eastAsia="SimSun" w:cs="SimSun"/>
          <w:sz w:val="21"/>
          <w:szCs w:val="21"/>
          <w:spacing w:val="-1"/>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下一章节课程预习（</w:t>
      </w:r>
      <w:r>
        <w:rPr>
          <w:rFonts w:ascii="Calibri" w:hAnsi="Calibri" w:eastAsia="Calibri" w:cs="Calibri"/>
          <w:sz w:val="21"/>
          <w:szCs w:val="21"/>
          <w:b/>
          <w:bCs/>
          <w:spacing w:val="-1"/>
        </w:rPr>
        <w:t>1</w:t>
      </w:r>
      <w:r>
        <w:rPr>
          <w:rFonts w:ascii="Calibri" w:hAnsi="Calibri" w:eastAsia="Calibri" w:cs="Calibri"/>
          <w:sz w:val="21"/>
          <w:szCs w:val="21"/>
          <w:b/>
          <w:bCs/>
          <w:spacing w:val="14"/>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1"/>
        </w:rPr>
        <w:t>分钟）</w:t>
      </w:r>
    </w:p>
    <w:p>
      <w:pPr>
        <w:ind w:left="430"/>
        <w:spacing w:before="156" w:line="221" w:lineRule="auto"/>
        <w:outlineLvl w:val="6"/>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2"/>
        </w:rPr>
        <w:t>4.</w:t>
      </w:r>
      <w:r>
        <w:rPr>
          <w:rFonts w:ascii="SimSun" w:hAnsi="SimSun" w:eastAsia="SimSun" w:cs="SimSun"/>
          <w:sz w:val="21"/>
          <w:szCs w:val="21"/>
          <w:spacing w:val="-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延伸阅读（1</w:t>
      </w:r>
      <w:r>
        <w:rPr>
          <w:rFonts w:ascii="SimSun" w:hAnsi="SimSun" w:eastAsia="SimSun" w:cs="SimSun"/>
          <w:sz w:val="21"/>
          <w:szCs w:val="21"/>
          <w:spacing w:val="-32"/>
        </w:rPr>
        <w:t xml:space="preserve"> </w:t>
      </w:r>
      <w:r>
        <w:rPr>
          <w:rFonts w:ascii="SimSun" w:hAnsi="SimSun" w:eastAsia="SimSun" w:cs="SimSun"/>
          <w:sz w:val="21"/>
          <w:szCs w:val="21"/>
          <w14:textOutline w14:w="3831" w14:cap="flat" w14:cmpd="sng">
            <w14:solidFill>
              <w14:srgbClr w14:val="000000"/>
            </w14:solidFill>
            <w14:prstDash w14:val="solid"/>
            <w14:miter w14:lim="10"/>
          </w14:textOutline>
          <w:spacing w:val="-2"/>
        </w:rPr>
        <w:t>分钟）</w:t>
      </w:r>
    </w:p>
    <w:p>
      <w:pPr>
        <w:spacing w:before="154" w:line="357" w:lineRule="auto"/>
        <w:jc w:val="right"/>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分组延伸阅读，</w:t>
      </w:r>
      <w:r>
        <w:rPr>
          <w:rFonts w:ascii="SimSun" w:hAnsi="SimSun" w:eastAsia="SimSun" w:cs="SimSun"/>
          <w:sz w:val="21"/>
          <w:szCs w:val="21"/>
          <w:u w:val="single" w:color="auto"/>
          <w:spacing w:val="66"/>
        </w:rPr>
        <w:t xml:space="preserve"> </w:t>
      </w: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4"/>
        </w:rPr>
        <w:t>并按照规定格式完成读书心得，上传到微信公众号深客·商业上，进行</w:t>
      </w:r>
    </w:p>
    <w:p>
      <w:pPr>
        <w:ind w:left="11"/>
        <w:spacing w:before="1" w:line="219" w:lineRule="auto"/>
        <w:rPr>
          <w:rFonts w:ascii="SimSun" w:hAnsi="SimSun" w:eastAsia="SimSun" w:cs="SimSun"/>
          <w:sz w:val="21"/>
          <w:szCs w:val="21"/>
        </w:rPr>
      </w:pPr>
      <w:r>
        <w:rPr>
          <w:rFonts w:ascii="SimSun" w:hAnsi="SimSun" w:eastAsia="SimSun" w:cs="SimSun"/>
          <w:sz w:val="21"/>
          <w:szCs w:val="21"/>
          <w:u w:val="single" w:color="000000"/>
          <w14:textOutline w14:w="3831" w14:cap="flat" w14:cmpd="sng">
            <w14:solidFill>
              <w14:srgbClr w14:val="000000"/>
            </w14:solidFill>
            <w14:prstDash w14:val="solid"/>
            <w14:miter w14:lim="10"/>
          </w14:textOutline>
          <w:spacing w:val="-1"/>
        </w:rPr>
        <w:t>文章的推广、互动</w:t>
      </w:r>
    </w:p>
    <w:p>
      <w:pPr>
        <w:ind w:left="42"/>
        <w:spacing w:before="230" w:line="219" w:lineRule="auto"/>
        <w:rPr>
          <w:rFonts w:ascii="SimSun" w:hAnsi="SimSun" w:eastAsia="SimSun" w:cs="SimSun"/>
          <w:sz w:val="21"/>
          <w:szCs w:val="21"/>
        </w:rPr>
      </w:pPr>
      <w:r>
        <w:rPr>
          <w:rFonts w:ascii="SimSun" w:hAnsi="SimSun" w:eastAsia="SimSun" w:cs="SimSun"/>
          <w:sz w:val="21"/>
          <w:szCs w:val="21"/>
          <w:spacing w:val="-1"/>
        </w:rPr>
        <w:t>[1] 梁丽丽 著.程序化广告[M].北京：人民邮电出版社，2017</w:t>
      </w:r>
      <w:r>
        <w:rPr>
          <w:rFonts w:ascii="SimSun" w:hAnsi="SimSun" w:eastAsia="SimSun" w:cs="SimSun"/>
          <w:sz w:val="21"/>
          <w:szCs w:val="21"/>
          <w:spacing w:val="-44"/>
        </w:rPr>
        <w:t xml:space="preserve"> </w:t>
      </w:r>
      <w:r>
        <w:rPr>
          <w:rFonts w:ascii="SimSun" w:hAnsi="SimSun" w:eastAsia="SimSun" w:cs="SimSun"/>
          <w:sz w:val="21"/>
          <w:szCs w:val="21"/>
          <w:spacing w:val="-1"/>
        </w:rPr>
        <w:t>年.</w:t>
      </w:r>
    </w:p>
    <w:p>
      <w:pPr>
        <w:ind w:left="42"/>
        <w:spacing w:before="190" w:line="220" w:lineRule="auto"/>
        <w:rPr>
          <w:rFonts w:ascii="SimSun" w:hAnsi="SimSun" w:eastAsia="SimSun" w:cs="SimSun"/>
          <w:sz w:val="21"/>
          <w:szCs w:val="21"/>
        </w:rPr>
      </w:pPr>
      <w:r>
        <w:rPr>
          <w:rFonts w:ascii="SimSun" w:hAnsi="SimSun" w:eastAsia="SimSun" w:cs="SimSun"/>
          <w:sz w:val="21"/>
          <w:szCs w:val="21"/>
          <w:spacing w:val="-3"/>
        </w:rPr>
        <w:t>[2] 黄劲松 著.整合营销传播[M].北京：</w:t>
      </w:r>
      <w:r>
        <w:rPr>
          <w:rFonts w:ascii="SimSun" w:hAnsi="SimSun" w:eastAsia="SimSun" w:cs="SimSun"/>
          <w:sz w:val="21"/>
          <w:szCs w:val="21"/>
          <w:spacing w:val="-22"/>
        </w:rPr>
        <w:t xml:space="preserve"> </w:t>
      </w:r>
      <w:r>
        <w:rPr>
          <w:rFonts w:ascii="SimSun" w:hAnsi="SimSun" w:eastAsia="SimSun" w:cs="SimSun"/>
          <w:sz w:val="21"/>
          <w:szCs w:val="21"/>
          <w:spacing w:val="-3"/>
        </w:rPr>
        <w:t>清华大学出版</w:t>
      </w:r>
      <w:r>
        <w:rPr>
          <w:rFonts w:ascii="SimSun" w:hAnsi="SimSun" w:eastAsia="SimSun" w:cs="SimSun"/>
          <w:sz w:val="21"/>
          <w:szCs w:val="21"/>
          <w:spacing w:val="-4"/>
        </w:rPr>
        <w:t>社，2016</w:t>
      </w:r>
      <w:r>
        <w:rPr>
          <w:rFonts w:ascii="SimSun" w:hAnsi="SimSun" w:eastAsia="SimSun" w:cs="SimSun"/>
          <w:sz w:val="21"/>
          <w:szCs w:val="21"/>
          <w:spacing w:val="-43"/>
        </w:rPr>
        <w:t xml:space="preserve"> </w:t>
      </w:r>
      <w:r>
        <w:rPr>
          <w:rFonts w:ascii="SimSun" w:hAnsi="SimSun" w:eastAsia="SimSun" w:cs="SimSun"/>
          <w:sz w:val="21"/>
          <w:szCs w:val="21"/>
          <w:spacing w:val="-4"/>
        </w:rPr>
        <w:t>年.</w:t>
      </w:r>
    </w:p>
    <w:p>
      <w:pPr>
        <w:ind w:left="42"/>
        <w:spacing w:before="191" w:line="221" w:lineRule="auto"/>
        <w:rPr>
          <w:rFonts w:ascii="SimSun" w:hAnsi="SimSun" w:eastAsia="SimSun" w:cs="SimSun"/>
          <w:sz w:val="21"/>
          <w:szCs w:val="21"/>
        </w:rPr>
      </w:pPr>
      <w:r>
        <w:rPr>
          <w:rFonts w:ascii="SimSun" w:hAnsi="SimSun" w:eastAsia="SimSun" w:cs="SimSun"/>
          <w:sz w:val="21"/>
          <w:szCs w:val="21"/>
          <w:spacing w:val="-4"/>
        </w:rPr>
        <w:t>[3]</w:t>
      </w:r>
      <w:r>
        <w:rPr>
          <w:rFonts w:ascii="SimSun" w:hAnsi="SimSun" w:eastAsia="SimSun" w:cs="SimSun"/>
          <w:sz w:val="21"/>
          <w:szCs w:val="21"/>
          <w:spacing w:val="39"/>
        </w:rPr>
        <w:t xml:space="preserve"> </w:t>
      </w:r>
      <w:r>
        <w:rPr>
          <w:rFonts w:ascii="SimSun" w:hAnsi="SimSun" w:eastAsia="SimSun" w:cs="SimSun"/>
          <w:sz w:val="21"/>
          <w:szCs w:val="21"/>
          <w:spacing w:val="-4"/>
        </w:rPr>
        <w:t>（美）</w:t>
      </w:r>
      <w:r>
        <w:rPr>
          <w:rFonts w:ascii="SimSun" w:hAnsi="SimSun" w:eastAsia="SimSun" w:cs="SimSun"/>
          <w:sz w:val="21"/>
          <w:szCs w:val="21"/>
          <w:spacing w:val="-53"/>
        </w:rPr>
        <w:t xml:space="preserve"> </w:t>
      </w:r>
      <w:r>
        <w:rPr>
          <w:rFonts w:ascii="SimSun" w:hAnsi="SimSun" w:eastAsia="SimSun" w:cs="SimSun"/>
          <w:sz w:val="21"/>
          <w:szCs w:val="21"/>
          <w:spacing w:val="-4"/>
        </w:rPr>
        <w:t>克里·史密斯，丹·哈努福 著.体验式营</w:t>
      </w:r>
      <w:r>
        <w:rPr>
          <w:rFonts w:ascii="SimSun" w:hAnsi="SimSun" w:eastAsia="SimSun" w:cs="SimSun"/>
          <w:sz w:val="21"/>
          <w:szCs w:val="21"/>
          <w:spacing w:val="-5"/>
        </w:rPr>
        <w:t>销[M].北京：</w:t>
      </w:r>
      <w:r>
        <w:rPr>
          <w:rFonts w:ascii="SimSun" w:hAnsi="SimSun" w:eastAsia="SimSun" w:cs="SimSun"/>
          <w:sz w:val="21"/>
          <w:szCs w:val="21"/>
          <w:spacing w:val="-20"/>
        </w:rPr>
        <w:t xml:space="preserve"> </w:t>
      </w:r>
      <w:r>
        <w:rPr>
          <w:rFonts w:ascii="SimSun" w:hAnsi="SimSun" w:eastAsia="SimSun" w:cs="SimSun"/>
          <w:sz w:val="21"/>
          <w:szCs w:val="21"/>
          <w:spacing w:val="-5"/>
        </w:rPr>
        <w:t>人民邮电出版社，2017</w:t>
      </w:r>
      <w:r>
        <w:rPr>
          <w:rFonts w:ascii="SimSun" w:hAnsi="SimSun" w:eastAsia="SimSun" w:cs="SimSun"/>
          <w:sz w:val="21"/>
          <w:szCs w:val="21"/>
          <w:spacing w:val="-43"/>
        </w:rPr>
        <w:t xml:space="preserve"> </w:t>
      </w:r>
      <w:r>
        <w:rPr>
          <w:rFonts w:ascii="SimSun" w:hAnsi="SimSun" w:eastAsia="SimSun" w:cs="SimSun"/>
          <w:sz w:val="21"/>
          <w:szCs w:val="21"/>
          <w:spacing w:val="-5"/>
        </w:rPr>
        <w:t>年.</w:t>
      </w:r>
    </w:p>
    <w:p>
      <w:pPr>
        <w:spacing w:line="221" w:lineRule="auto"/>
        <w:sectPr>
          <w:footerReference w:type="default" r:id="rId407"/>
          <w:pgSz w:w="12240" w:h="15840"/>
          <w:pgMar w:top="1346" w:right="1796" w:bottom="880" w:left="1799" w:header="0" w:footer="715" w:gutter="0"/>
        </w:sectPr>
        <w:rPr>
          <w:rFonts w:ascii="SimSun" w:hAnsi="SimSun" w:eastAsia="SimSun" w:cs="SimSun"/>
          <w:sz w:val="21"/>
          <w:szCs w:val="21"/>
        </w:rPr>
      </w:pPr>
    </w:p>
    <w:p>
      <w:pPr>
        <w:spacing w:before="265" w:line="439" w:lineRule="exact"/>
        <w:jc w:val="right"/>
        <w:rPr>
          <w:rFonts w:ascii="SimSun" w:hAnsi="SimSun" w:eastAsia="SimSun" w:cs="SimSun"/>
          <w:sz w:val="21"/>
          <w:szCs w:val="21"/>
        </w:rPr>
      </w:pPr>
      <w:r>
        <w:rPr>
          <w:rFonts w:ascii="SimSun" w:hAnsi="SimSun" w:eastAsia="SimSun" w:cs="SimSun"/>
          <w:sz w:val="21"/>
          <w:szCs w:val="21"/>
          <w:spacing w:val="-1"/>
          <w:position w:val="17"/>
        </w:rPr>
        <w:t>[4] 阿姆斯特朗，菲利普·科特勒 著. 王永贵，译.营销管理[M].北京:中国</w:t>
      </w:r>
      <w:r>
        <w:rPr>
          <w:rFonts w:ascii="SimSun" w:hAnsi="SimSun" w:eastAsia="SimSun" w:cs="SimSun"/>
          <w:sz w:val="21"/>
          <w:szCs w:val="21"/>
          <w:spacing w:val="-2"/>
          <w:position w:val="17"/>
        </w:rPr>
        <w:t>人民大学出版社，</w:t>
      </w:r>
    </w:p>
    <w:p>
      <w:pPr>
        <w:ind w:left="5"/>
        <w:spacing w:line="220" w:lineRule="auto"/>
        <w:rPr>
          <w:rFonts w:ascii="SimSun" w:hAnsi="SimSun" w:eastAsia="SimSun" w:cs="SimSun"/>
          <w:sz w:val="21"/>
          <w:szCs w:val="21"/>
        </w:rPr>
      </w:pPr>
      <w:r>
        <w:rPr>
          <w:rFonts w:ascii="SimSun" w:hAnsi="SimSun" w:eastAsia="SimSun" w:cs="SimSun"/>
          <w:sz w:val="21"/>
          <w:szCs w:val="21"/>
          <w:spacing w:val="-1"/>
        </w:rPr>
        <w:t>2017</w:t>
      </w:r>
      <w:r>
        <w:rPr>
          <w:rFonts w:ascii="SimSun" w:hAnsi="SimSun" w:eastAsia="SimSun" w:cs="SimSun"/>
          <w:sz w:val="21"/>
          <w:szCs w:val="21"/>
          <w:spacing w:val="-43"/>
        </w:rPr>
        <w:t xml:space="preserve"> </w:t>
      </w:r>
      <w:r>
        <w:rPr>
          <w:rFonts w:ascii="SimSun" w:hAnsi="SimSun" w:eastAsia="SimSun" w:cs="SimSun"/>
          <w:sz w:val="21"/>
          <w:szCs w:val="21"/>
          <w:spacing w:val="-1"/>
        </w:rPr>
        <w:t>年.</w:t>
      </w:r>
    </w:p>
    <w:p>
      <w:pPr>
        <w:ind w:left="35"/>
        <w:spacing w:before="190" w:line="220" w:lineRule="auto"/>
        <w:rPr>
          <w:rFonts w:ascii="SimSun" w:hAnsi="SimSun" w:eastAsia="SimSun" w:cs="SimSun"/>
          <w:sz w:val="21"/>
          <w:szCs w:val="21"/>
        </w:rPr>
      </w:pPr>
      <w:r>
        <w:rPr>
          <w:rFonts w:ascii="SimSun" w:hAnsi="SimSun" w:eastAsia="SimSun" w:cs="SimSun"/>
          <w:sz w:val="21"/>
          <w:szCs w:val="21"/>
          <w:spacing w:val="-4"/>
        </w:rPr>
        <w:t>[5] 叶茂中 著.营销的</w:t>
      </w:r>
      <w:r>
        <w:rPr>
          <w:rFonts w:ascii="SimSun" w:hAnsi="SimSun" w:eastAsia="SimSun" w:cs="SimSun"/>
          <w:sz w:val="21"/>
          <w:szCs w:val="21"/>
          <w:spacing w:val="-16"/>
        </w:rPr>
        <w:t xml:space="preserve"> </w:t>
      </w:r>
      <w:r>
        <w:rPr>
          <w:rFonts w:ascii="SimSun" w:hAnsi="SimSun" w:eastAsia="SimSun" w:cs="SimSun"/>
          <w:sz w:val="21"/>
          <w:szCs w:val="21"/>
          <w:spacing w:val="-4"/>
        </w:rPr>
        <w:t>16</w:t>
      </w:r>
      <w:r>
        <w:rPr>
          <w:rFonts w:ascii="SimSun" w:hAnsi="SimSun" w:eastAsia="SimSun" w:cs="SimSun"/>
          <w:sz w:val="21"/>
          <w:szCs w:val="21"/>
          <w:spacing w:val="-44"/>
        </w:rPr>
        <w:t xml:space="preserve"> </w:t>
      </w:r>
      <w:r>
        <w:rPr>
          <w:rFonts w:ascii="SimSun" w:hAnsi="SimSun" w:eastAsia="SimSun" w:cs="SimSun"/>
          <w:sz w:val="21"/>
          <w:szCs w:val="21"/>
          <w:spacing w:val="-4"/>
        </w:rPr>
        <w:t>个关键词[M].北京：</w:t>
      </w:r>
      <w:r>
        <w:rPr>
          <w:rFonts w:ascii="SimSun" w:hAnsi="SimSun" w:eastAsia="SimSun" w:cs="SimSun"/>
          <w:sz w:val="21"/>
          <w:szCs w:val="21"/>
          <w:spacing w:val="-23"/>
        </w:rPr>
        <w:t xml:space="preserve"> </w:t>
      </w:r>
      <w:r>
        <w:rPr>
          <w:rFonts w:ascii="SimSun" w:hAnsi="SimSun" w:eastAsia="SimSun" w:cs="SimSun"/>
          <w:sz w:val="21"/>
          <w:szCs w:val="21"/>
          <w:spacing w:val="-4"/>
        </w:rPr>
        <w:t>机械工业出版社，2014</w:t>
      </w:r>
      <w:r>
        <w:rPr>
          <w:rFonts w:ascii="SimSun" w:hAnsi="SimSun" w:eastAsia="SimSun" w:cs="SimSun"/>
          <w:sz w:val="21"/>
          <w:szCs w:val="21"/>
          <w:spacing w:val="-45"/>
        </w:rPr>
        <w:t xml:space="preserve"> </w:t>
      </w:r>
      <w:r>
        <w:rPr>
          <w:rFonts w:ascii="SimSun" w:hAnsi="SimSun" w:eastAsia="SimSun" w:cs="SimSun"/>
          <w:sz w:val="21"/>
          <w:szCs w:val="21"/>
          <w:spacing w:val="-4"/>
        </w:rPr>
        <w:t>年.</w:t>
      </w:r>
    </w:p>
    <w:p>
      <w:pPr>
        <w:ind w:left="35"/>
        <w:spacing w:before="189" w:line="439" w:lineRule="exact"/>
        <w:rPr>
          <w:rFonts w:ascii="SimSun" w:hAnsi="SimSun" w:eastAsia="SimSun" w:cs="SimSun"/>
          <w:sz w:val="21"/>
          <w:szCs w:val="21"/>
        </w:rPr>
      </w:pPr>
      <w:r>
        <w:rPr>
          <w:rFonts w:ascii="SimSun" w:hAnsi="SimSun" w:eastAsia="SimSun" w:cs="SimSun"/>
          <w:sz w:val="21"/>
          <w:szCs w:val="21"/>
          <w:spacing w:val="-3"/>
          <w:position w:val="17"/>
        </w:rPr>
        <w:t>[6]</w:t>
      </w:r>
      <w:r>
        <w:rPr>
          <w:rFonts w:ascii="SimSun" w:hAnsi="SimSun" w:eastAsia="SimSun" w:cs="SimSun"/>
          <w:sz w:val="21"/>
          <w:szCs w:val="21"/>
          <w:spacing w:val="39"/>
          <w:position w:val="17"/>
        </w:rPr>
        <w:t xml:space="preserve"> </w:t>
      </w:r>
      <w:r>
        <w:rPr>
          <w:rFonts w:ascii="SimSun" w:hAnsi="SimSun" w:eastAsia="SimSun" w:cs="SimSun"/>
          <w:sz w:val="21"/>
          <w:szCs w:val="21"/>
          <w:spacing w:val="-3"/>
          <w:position w:val="17"/>
        </w:rPr>
        <w:t>（美）</w:t>
      </w:r>
      <w:r>
        <w:rPr>
          <w:rFonts w:ascii="SimSun" w:hAnsi="SimSun" w:eastAsia="SimSun" w:cs="SimSun"/>
          <w:sz w:val="21"/>
          <w:szCs w:val="21"/>
          <w:spacing w:val="-56"/>
          <w:position w:val="17"/>
        </w:rPr>
        <w:t xml:space="preserve"> </w:t>
      </w:r>
      <w:r>
        <w:rPr>
          <w:rFonts w:ascii="SimSun" w:hAnsi="SimSun" w:eastAsia="SimSun" w:cs="SimSun"/>
          <w:sz w:val="21"/>
          <w:szCs w:val="21"/>
          <w:spacing w:val="-3"/>
          <w:position w:val="17"/>
        </w:rPr>
        <w:t>罗伯特·B.西奥迪尼 著.影响力[M].北京联合出</w:t>
      </w:r>
      <w:r>
        <w:rPr>
          <w:rFonts w:ascii="SimSun" w:hAnsi="SimSun" w:eastAsia="SimSun" w:cs="SimSun"/>
          <w:sz w:val="21"/>
          <w:szCs w:val="21"/>
          <w:spacing w:val="-4"/>
          <w:position w:val="17"/>
        </w:rPr>
        <w:t>版公司，2016</w:t>
      </w:r>
      <w:r>
        <w:rPr>
          <w:rFonts w:ascii="SimSun" w:hAnsi="SimSun" w:eastAsia="SimSun" w:cs="SimSun"/>
          <w:sz w:val="21"/>
          <w:szCs w:val="21"/>
          <w:spacing w:val="-46"/>
          <w:position w:val="17"/>
        </w:rPr>
        <w:t xml:space="preserve"> </w:t>
      </w:r>
      <w:r>
        <w:rPr>
          <w:rFonts w:ascii="SimSun" w:hAnsi="SimSun" w:eastAsia="SimSun" w:cs="SimSun"/>
          <w:sz w:val="21"/>
          <w:szCs w:val="21"/>
          <w:spacing w:val="-4"/>
          <w:position w:val="17"/>
        </w:rPr>
        <w:t>年</w:t>
      </w:r>
      <w:r>
        <w:rPr>
          <w:rFonts w:ascii="SimSun" w:hAnsi="SimSun" w:eastAsia="SimSun" w:cs="SimSun"/>
          <w:sz w:val="21"/>
          <w:szCs w:val="21"/>
          <w:spacing w:val="-43"/>
          <w:position w:val="17"/>
        </w:rPr>
        <w:t xml:space="preserve"> </w:t>
      </w:r>
      <w:r>
        <w:rPr>
          <w:rFonts w:ascii="SimSun" w:hAnsi="SimSun" w:eastAsia="SimSun" w:cs="SimSun"/>
          <w:sz w:val="21"/>
          <w:szCs w:val="21"/>
          <w:spacing w:val="-4"/>
          <w:position w:val="17"/>
        </w:rPr>
        <w:t>9</w:t>
      </w:r>
      <w:r>
        <w:rPr>
          <w:rFonts w:ascii="SimSun" w:hAnsi="SimSun" w:eastAsia="SimSun" w:cs="SimSun"/>
          <w:sz w:val="21"/>
          <w:szCs w:val="21"/>
          <w:spacing w:val="-41"/>
          <w:position w:val="17"/>
        </w:rPr>
        <w:t xml:space="preserve"> </w:t>
      </w:r>
      <w:r>
        <w:rPr>
          <w:rFonts w:ascii="SimSun" w:hAnsi="SimSun" w:eastAsia="SimSun" w:cs="SimSun"/>
          <w:sz w:val="21"/>
          <w:szCs w:val="21"/>
          <w:spacing w:val="-4"/>
          <w:position w:val="17"/>
        </w:rPr>
        <w:t>月.</w:t>
      </w:r>
    </w:p>
    <w:p>
      <w:pPr>
        <w:ind w:left="35"/>
        <w:spacing w:before="1" w:line="219" w:lineRule="auto"/>
        <w:rPr>
          <w:rFonts w:ascii="SimSun" w:hAnsi="SimSun" w:eastAsia="SimSun" w:cs="SimSun"/>
          <w:sz w:val="21"/>
          <w:szCs w:val="21"/>
        </w:rPr>
      </w:pPr>
      <w:r>
        <w:rPr>
          <w:rFonts w:ascii="SimSun" w:hAnsi="SimSun" w:eastAsia="SimSun" w:cs="SimSun"/>
          <w:sz w:val="21"/>
          <w:szCs w:val="21"/>
          <w:spacing w:val="-4"/>
        </w:rPr>
        <w:t>[7] 谭贤 著. 新媒体营销与运营实战[M].人民邮电出版社</w:t>
      </w:r>
      <w:r>
        <w:rPr>
          <w:rFonts w:ascii="SimSun" w:hAnsi="SimSun" w:eastAsia="SimSun" w:cs="SimSun"/>
          <w:sz w:val="21"/>
          <w:szCs w:val="21"/>
          <w:spacing w:val="-5"/>
        </w:rPr>
        <w:t>， 2017</w:t>
      </w:r>
      <w:r>
        <w:rPr>
          <w:rFonts w:ascii="SimSun" w:hAnsi="SimSun" w:eastAsia="SimSun" w:cs="SimSun"/>
          <w:sz w:val="21"/>
          <w:szCs w:val="21"/>
          <w:spacing w:val="-46"/>
        </w:rPr>
        <w:t xml:space="preserve"> </w:t>
      </w:r>
      <w:r>
        <w:rPr>
          <w:rFonts w:ascii="SimSun" w:hAnsi="SimSun" w:eastAsia="SimSun" w:cs="SimSun"/>
          <w:sz w:val="21"/>
          <w:szCs w:val="21"/>
          <w:spacing w:val="-5"/>
        </w:rPr>
        <w:t>年</w:t>
      </w:r>
      <w:r>
        <w:rPr>
          <w:rFonts w:ascii="SimSun" w:hAnsi="SimSun" w:eastAsia="SimSun" w:cs="SimSun"/>
          <w:sz w:val="21"/>
          <w:szCs w:val="21"/>
          <w:spacing w:val="-28"/>
        </w:rPr>
        <w:t xml:space="preserve"> </w:t>
      </w:r>
      <w:r>
        <w:rPr>
          <w:rFonts w:ascii="SimSun" w:hAnsi="SimSun" w:eastAsia="SimSun" w:cs="SimSun"/>
          <w:sz w:val="21"/>
          <w:szCs w:val="21"/>
          <w:spacing w:val="-5"/>
        </w:rPr>
        <w:t>12</w:t>
      </w:r>
      <w:r>
        <w:rPr>
          <w:rFonts w:ascii="SimSun" w:hAnsi="SimSun" w:eastAsia="SimSun" w:cs="SimSun"/>
          <w:sz w:val="21"/>
          <w:szCs w:val="21"/>
          <w:spacing w:val="-41"/>
        </w:rPr>
        <w:t xml:space="preserve"> </w:t>
      </w:r>
      <w:r>
        <w:rPr>
          <w:rFonts w:ascii="SimSun" w:hAnsi="SimSun" w:eastAsia="SimSun" w:cs="SimSun"/>
          <w:sz w:val="21"/>
          <w:szCs w:val="21"/>
          <w:spacing w:val="-5"/>
        </w:rPr>
        <w:t>月</w:t>
      </w:r>
    </w:p>
    <w:p>
      <w:pPr>
        <w:ind w:left="35"/>
        <w:spacing w:before="191" w:line="218" w:lineRule="auto"/>
        <w:rPr>
          <w:rFonts w:ascii="SimSun" w:hAnsi="SimSun" w:eastAsia="SimSun" w:cs="SimSun"/>
          <w:sz w:val="21"/>
          <w:szCs w:val="21"/>
        </w:rPr>
      </w:pPr>
      <w:r>
        <w:rPr>
          <w:rFonts w:ascii="SimSun" w:hAnsi="SimSun" w:eastAsia="SimSun" w:cs="SimSun"/>
          <w:sz w:val="21"/>
          <w:szCs w:val="21"/>
          <w:spacing w:val="-4"/>
        </w:rPr>
        <w:t>[8] 秋叶,刘勇 著. 新媒体营销概论[M].人民邮</w:t>
      </w:r>
      <w:r>
        <w:rPr>
          <w:rFonts w:ascii="SimSun" w:hAnsi="SimSun" w:eastAsia="SimSun" w:cs="SimSun"/>
          <w:sz w:val="21"/>
          <w:szCs w:val="21"/>
          <w:spacing w:val="-5"/>
        </w:rPr>
        <w:t>电出版社， 2017</w:t>
      </w:r>
      <w:r>
        <w:rPr>
          <w:rFonts w:ascii="SimSun" w:hAnsi="SimSun" w:eastAsia="SimSun" w:cs="SimSun"/>
          <w:sz w:val="21"/>
          <w:szCs w:val="21"/>
          <w:spacing w:val="-46"/>
        </w:rPr>
        <w:t xml:space="preserve"> </w:t>
      </w:r>
      <w:r>
        <w:rPr>
          <w:rFonts w:ascii="SimSun" w:hAnsi="SimSun" w:eastAsia="SimSun" w:cs="SimSun"/>
          <w:sz w:val="21"/>
          <w:szCs w:val="21"/>
          <w:spacing w:val="-5"/>
        </w:rPr>
        <w:t>年</w:t>
      </w:r>
      <w:r>
        <w:rPr>
          <w:rFonts w:ascii="SimSun" w:hAnsi="SimSun" w:eastAsia="SimSun" w:cs="SimSun"/>
          <w:sz w:val="21"/>
          <w:szCs w:val="21"/>
          <w:spacing w:val="-28"/>
        </w:rPr>
        <w:t xml:space="preserve"> </w:t>
      </w:r>
      <w:r>
        <w:rPr>
          <w:rFonts w:ascii="SimSun" w:hAnsi="SimSun" w:eastAsia="SimSun" w:cs="SimSun"/>
          <w:sz w:val="21"/>
          <w:szCs w:val="21"/>
          <w:spacing w:val="-5"/>
        </w:rPr>
        <w:t>1</w:t>
      </w:r>
      <w:r>
        <w:rPr>
          <w:rFonts w:ascii="SimSun" w:hAnsi="SimSun" w:eastAsia="SimSun" w:cs="SimSun"/>
          <w:sz w:val="21"/>
          <w:szCs w:val="21"/>
          <w:spacing w:val="-41"/>
        </w:rPr>
        <w:t xml:space="preserve"> </w:t>
      </w:r>
      <w:r>
        <w:rPr>
          <w:rFonts w:ascii="SimSun" w:hAnsi="SimSun" w:eastAsia="SimSun" w:cs="SimSun"/>
          <w:sz w:val="21"/>
          <w:szCs w:val="21"/>
          <w:spacing w:val="-5"/>
        </w:rPr>
        <w:t>月</w:t>
      </w:r>
    </w:p>
    <w:p>
      <w:pPr>
        <w:ind w:left="35"/>
        <w:spacing w:before="191" w:line="219" w:lineRule="auto"/>
        <w:rPr>
          <w:rFonts w:ascii="SimSun" w:hAnsi="SimSun" w:eastAsia="SimSun" w:cs="SimSun"/>
          <w:sz w:val="21"/>
          <w:szCs w:val="21"/>
        </w:rPr>
      </w:pPr>
      <w:r>
        <w:rPr>
          <w:rFonts w:ascii="SimSun" w:hAnsi="SimSun" w:eastAsia="SimSun" w:cs="SimSun"/>
          <w:sz w:val="21"/>
          <w:szCs w:val="21"/>
          <w:spacing w:val="-10"/>
        </w:rPr>
        <w:t>[9]</w:t>
      </w:r>
      <w:r>
        <w:rPr>
          <w:rFonts w:ascii="SimSun" w:hAnsi="SimSun" w:eastAsia="SimSun" w:cs="SimSun"/>
          <w:sz w:val="21"/>
          <w:szCs w:val="21"/>
          <w:spacing w:val="45"/>
        </w:rPr>
        <w:t xml:space="preserve"> </w:t>
      </w:r>
      <w:r>
        <w:rPr>
          <w:rFonts w:ascii="SimSun" w:hAnsi="SimSun" w:eastAsia="SimSun" w:cs="SimSun"/>
          <w:sz w:val="21"/>
          <w:szCs w:val="21"/>
          <w:spacing w:val="-10"/>
        </w:rPr>
        <w:t>国 家 精 品 视 频 课 程 《 价 值 营 销 概 说 》 ， 主 讲 人 ： 万 后 芬 ， 杜 鹏 ：</w:t>
      </w:r>
    </w:p>
    <w:p>
      <w:pPr>
        <w:spacing w:before="190" w:line="216" w:lineRule="auto"/>
        <w:rPr>
          <w:rFonts w:ascii="SimSun" w:hAnsi="SimSun" w:eastAsia="SimSun" w:cs="SimSun"/>
          <w:sz w:val="21"/>
          <w:szCs w:val="21"/>
        </w:rPr>
      </w:pPr>
      <w:hyperlink w:history="true" r:id="rId28">
        <w:r>
          <w:rPr>
            <w:rFonts w:ascii="SimSun" w:hAnsi="SimSun" w:eastAsia="SimSun" w:cs="SimSun"/>
            <w:sz w:val="21"/>
            <w:szCs w:val="21"/>
            <w:u w:val="single" w:color="auto"/>
            <w:color w:val="0000CC"/>
          </w:rPr>
          <w:t>http://open.163.com/special/cuvocw/jiazhi.h</w:t>
        </w:r>
        <w:r>
          <w:rPr>
            <w:rFonts w:ascii="SimSun" w:hAnsi="SimSun" w:eastAsia="SimSun" w:cs="SimSun"/>
            <w:sz w:val="21"/>
            <w:szCs w:val="21"/>
            <w:u w:val="single" w:color="auto"/>
            <w:color w:val="0000CC"/>
            <w:spacing w:val="-1"/>
          </w:rPr>
          <w:t>tml</w:t>
        </w:r>
      </w:hyperlink>
    </w:p>
    <w:p>
      <w:pPr>
        <w:ind w:left="35"/>
        <w:spacing w:before="122" w:line="220" w:lineRule="auto"/>
        <w:rPr>
          <w:rFonts w:ascii="SimSun" w:hAnsi="SimSun" w:eastAsia="SimSun" w:cs="SimSun"/>
          <w:sz w:val="21"/>
          <w:szCs w:val="21"/>
        </w:rPr>
      </w:pPr>
      <w:r>
        <w:rPr>
          <w:rFonts w:ascii="SimSun" w:hAnsi="SimSun" w:eastAsia="SimSun" w:cs="SimSun"/>
          <w:sz w:val="21"/>
          <w:szCs w:val="21"/>
          <w:spacing w:val="-1"/>
        </w:rPr>
        <w:t>[10]    国家精品资源共享课《市场营销学》，汤定娜，万后芬、杜鹏：</w:t>
      </w:r>
    </w:p>
    <w:p>
      <w:pPr>
        <w:spacing w:before="156" w:line="214" w:lineRule="auto"/>
        <w:rPr>
          <w:rFonts w:ascii="SimSun" w:hAnsi="SimSun" w:eastAsia="SimSun" w:cs="SimSun"/>
          <w:sz w:val="21"/>
          <w:szCs w:val="21"/>
        </w:rPr>
      </w:pPr>
      <w:hyperlink w:history="true" r:id="rId29">
        <w:r>
          <w:rPr>
            <w:rFonts w:ascii="SimSun" w:hAnsi="SimSun" w:eastAsia="SimSun" w:cs="SimSun"/>
            <w:sz w:val="21"/>
            <w:szCs w:val="21"/>
            <w:u w:val="single" w:color="auto"/>
            <w:color w:val="0000CC"/>
          </w:rPr>
          <w:t>http://www.icourses.cn/coursestatic/course_3151.</w:t>
        </w:r>
        <w:r>
          <w:rPr>
            <w:rFonts w:ascii="SimSun" w:hAnsi="SimSun" w:eastAsia="SimSun" w:cs="SimSun"/>
            <w:sz w:val="21"/>
            <w:szCs w:val="21"/>
            <w:u w:val="single" w:color="auto"/>
            <w:color w:val="0000CC"/>
            <w:spacing w:val="-1"/>
          </w:rPr>
          <w:t>html</w:t>
        </w:r>
      </w:hyperlink>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2" w:lineRule="auto"/>
        <w:rPr/>
      </w:pPr>
      <w:r/>
    </w:p>
    <w:p>
      <w:pPr>
        <w:pStyle w:val="BodyText"/>
        <w:spacing w:line="243" w:lineRule="auto"/>
        <w:rPr/>
      </w:pPr>
      <w:r/>
    </w:p>
    <w:p>
      <w:pPr>
        <w:ind w:firstLine="66"/>
        <w:spacing w:line="578" w:lineRule="exact"/>
        <w:rPr/>
      </w:pPr>
      <w:r>
        <w:rPr>
          <w:position w:val="-11"/>
        </w:rPr>
        <w:pict>
          <v:shape id="_x0000_s234" style="mso-position-vertical-relative:line;mso-position-horizontal-relative:char;width:423.5pt;height:28.9pt;" fillcolor="#4472C4" filled="true" stroked="false" type="#_x0000_t202">
            <v:fill on="true"/>
            <v:stroke on="false"/>
            <v:path/>
            <v:imagedata o:title=""/>
            <o:lock v:ext="edit" aspectratio="false"/>
            <v:textbox inset="0mm,0mm,0mm,0mm">
              <w:txbxContent>
                <w:p>
                  <w:pPr>
                    <w:ind w:left="279"/>
                    <w:spacing w:before="169" w:line="220" w:lineRule="auto"/>
                    <w:rPr>
                      <w:rFonts w:ascii="SimSun" w:hAnsi="SimSun" w:eastAsia="SimSun" w:cs="SimSun"/>
                      <w:sz w:val="24"/>
                      <w:szCs w:val="24"/>
                    </w:rPr>
                  </w:pPr>
                  <w:r>
                    <w:rPr>
                      <w:rFonts w:ascii="SimSun" w:hAnsi="SimSun" w:eastAsia="SimSun" w:cs="SimSun"/>
                      <w:sz w:val="24"/>
                      <w:szCs w:val="24"/>
                      <w:color w:val="FFFFFF"/>
                      <w14:textOutline w14:w="4354" w14:cap="flat" w14:cmpd="sng">
                        <w14:solidFill>
                          <w14:srgbClr w14:val="FFFFFF"/>
                        </w14:solidFill>
                        <w14:prstDash w14:val="solid"/>
                        <w14:miter w14:lim="10"/>
                      </w14:textOutline>
                      <w:spacing w:val="-2"/>
                    </w:rPr>
                    <w:t>教学反思</w:t>
                  </w:r>
                </w:p>
              </w:txbxContent>
            </v:textbox>
          </v:shape>
        </w:pict>
      </w:r>
    </w:p>
    <w:p>
      <w:pPr>
        <w:pStyle w:val="BodyText"/>
        <w:spacing w:line="329" w:lineRule="auto"/>
        <w:rPr/>
      </w:pPr>
      <w:r/>
    </w:p>
    <w:p>
      <w:pPr>
        <w:ind w:left="4"/>
        <w:spacing w:before="69" w:line="406" w:lineRule="exact"/>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position w:val="14"/>
        </w:rPr>
        <w:t>成功之处：</w:t>
      </w:r>
    </w:p>
    <w:p>
      <w:pPr>
        <w:ind w:left="6"/>
        <w:spacing w:line="223" w:lineRule="auto"/>
        <w:rPr>
          <w:rFonts w:ascii="SimSun" w:hAnsi="SimSun" w:eastAsia="SimSun" w:cs="SimSun"/>
          <w:sz w:val="21"/>
          <w:szCs w:val="21"/>
        </w:rPr>
      </w:pPr>
      <w:r>
        <w:rPr>
          <w:rFonts w:ascii="SimSun" w:hAnsi="SimSun" w:eastAsia="SimSun" w:cs="SimSun"/>
          <w:sz w:val="21"/>
          <w:szCs w:val="21"/>
          <w14:textOutline w14:w="3831" w14:cap="flat" w14:cmpd="sng">
            <w14:solidFill>
              <w14:srgbClr w14:val="000000"/>
            </w14:solidFill>
            <w14:prstDash w14:val="solid"/>
            <w14:miter w14:lim="10"/>
          </w14:textOutline>
          <w:spacing w:val="-9"/>
        </w:rPr>
        <w:t>不足之处：</w:t>
      </w:r>
    </w:p>
    <w:p>
      <w:pPr>
        <w:ind w:left="21"/>
        <w:spacing w:before="226" w:line="217" w:lineRule="auto"/>
        <w:rPr>
          <w:rFonts w:ascii="KaiTi" w:hAnsi="KaiTi" w:eastAsia="KaiTi" w:cs="KaiTi"/>
          <w:sz w:val="28"/>
          <w:szCs w:val="28"/>
        </w:rPr>
      </w:pPr>
      <w:r>
        <w:rPr>
          <w:rFonts w:ascii="KaiTi" w:hAnsi="KaiTi" w:eastAsia="KaiTi" w:cs="KaiTi"/>
          <w:sz w:val="28"/>
          <w:szCs w:val="28"/>
          <w14:textOutline w14:w="5094" w14:cap="flat" w14:cmpd="sng">
            <w14:solidFill>
              <w14:srgbClr w14:val="000000"/>
            </w14:solidFill>
            <w14:prstDash w14:val="solid"/>
            <w14:miter w14:lim="10"/>
          </w14:textOutline>
          <w:spacing w:val="-2"/>
        </w:rPr>
        <w:t>学习资源内容简要说明</w:t>
      </w:r>
    </w:p>
    <w:p>
      <w:pPr>
        <w:pStyle w:val="BodyText"/>
        <w:ind w:left="11"/>
        <w:spacing w:before="220" w:line="220" w:lineRule="auto"/>
        <w:rPr>
          <w:rFonts w:ascii="SimSun" w:hAnsi="SimSun" w:eastAsia="SimSun" w:cs="SimSun"/>
        </w:rPr>
      </w:pPr>
      <w:r>
        <w:rPr>
          <w:b/>
          <w:bCs/>
          <w:spacing w:val="-10"/>
        </w:rPr>
        <w:t>1</w:t>
      </w:r>
      <w:r>
        <w:rPr>
          <w:b/>
          <w:bCs/>
          <w:spacing w:val="-28"/>
        </w:rPr>
        <w:t xml:space="preserve"> </w:t>
      </w:r>
      <w:r>
        <w:rPr>
          <w:rFonts w:ascii="SimSun" w:hAnsi="SimSun" w:eastAsia="SimSun" w:cs="SimSun"/>
          <w14:textOutline w14:w="3831" w14:cap="flat" w14:cmpd="sng">
            <w14:solidFill>
              <w14:srgbClr w14:val="000000"/>
            </w14:solidFill>
            <w14:prstDash w14:val="solid"/>
            <w14:miter w14:lim="10"/>
          </w14:textOutline>
          <w:spacing w:val="-10"/>
        </w:rPr>
        <w:t>．教材</w:t>
      </w:r>
    </w:p>
    <w:p>
      <w:pPr>
        <w:pStyle w:val="BodyText"/>
        <w:ind w:left="9"/>
        <w:spacing w:before="156" w:line="405" w:lineRule="exact"/>
        <w:rPr>
          <w:rFonts w:ascii="SimSun" w:hAnsi="SimSun" w:eastAsia="SimSun" w:cs="SimSun"/>
        </w:rPr>
      </w:pPr>
      <w:r>
        <w:rPr>
          <w:spacing w:val="-15"/>
          <w:position w:val="15"/>
        </w:rPr>
        <w:t>[1]  </w:t>
      </w:r>
      <w:r>
        <w:rPr>
          <w:rFonts w:ascii="SimSun" w:hAnsi="SimSun" w:eastAsia="SimSun" w:cs="SimSun"/>
          <w:spacing w:val="-15"/>
          <w:position w:val="15"/>
        </w:rPr>
        <w:t>国家级规划教材、国家级精品课程教材  </w:t>
      </w:r>
      <w:r>
        <w:rPr>
          <w:rFonts w:ascii="SimSun" w:hAnsi="SimSun" w:eastAsia="SimSun" w:cs="SimSun"/>
          <w:spacing w:val="-16"/>
          <w:position w:val="15"/>
        </w:rPr>
        <w:t>万后芬、杜鹏、樊帅：《市场营销学教程（第四版）》，</w:t>
      </w:r>
    </w:p>
    <w:p>
      <w:pPr>
        <w:pStyle w:val="BodyText"/>
        <w:ind w:left="14"/>
        <w:spacing w:before="1" w:line="220" w:lineRule="auto"/>
        <w:rPr>
          <w:rFonts w:ascii="SimSun" w:hAnsi="SimSun" w:eastAsia="SimSun" w:cs="SimSun"/>
        </w:rPr>
      </w:pPr>
      <w:r>
        <w:rPr>
          <w:spacing w:val="-1"/>
        </w:rPr>
        <w:t>ISBN: 9787040489583</w:t>
      </w:r>
      <w:r>
        <w:rPr>
          <w:rFonts w:ascii="SimSun" w:hAnsi="SimSun" w:eastAsia="SimSun" w:cs="SimSun"/>
          <w:spacing w:val="-1"/>
        </w:rPr>
        <w:t>，高等教育出版社，</w:t>
      </w:r>
      <w:r>
        <w:rPr>
          <w:spacing w:val="-1"/>
        </w:rPr>
        <w:t>2018 </w:t>
      </w:r>
      <w:r>
        <w:rPr>
          <w:rFonts w:ascii="SimSun" w:hAnsi="SimSun" w:eastAsia="SimSun" w:cs="SimSun"/>
          <w:spacing w:val="-1"/>
        </w:rPr>
        <w:t>年</w:t>
      </w:r>
      <w:r>
        <w:rPr>
          <w:rFonts w:ascii="SimSun" w:hAnsi="SimSun" w:eastAsia="SimSun" w:cs="SimSun"/>
          <w:spacing w:val="-29"/>
        </w:rPr>
        <w:t xml:space="preserve"> </w:t>
      </w:r>
      <w:r>
        <w:rPr>
          <w:spacing w:val="-1"/>
        </w:rPr>
        <w:t>12</w:t>
      </w:r>
      <w:r>
        <w:rPr>
          <w:spacing w:val="-2"/>
        </w:rPr>
        <w:t xml:space="preserve"> </w:t>
      </w:r>
      <w:r>
        <w:rPr>
          <w:rFonts w:ascii="SimSun" w:hAnsi="SimSun" w:eastAsia="SimSun" w:cs="SimSun"/>
          <w:spacing w:val="-2"/>
        </w:rPr>
        <w:t>月</w:t>
      </w:r>
    </w:p>
    <w:p>
      <w:pPr>
        <w:pStyle w:val="BodyText"/>
        <w:ind w:left="9"/>
        <w:spacing w:before="155" w:line="405" w:lineRule="exact"/>
        <w:rPr/>
      </w:pPr>
      <w:r>
        <w:rPr>
          <w:spacing w:val="-12"/>
          <w:position w:val="15"/>
        </w:rPr>
        <w:t>[2]  </w:t>
      </w:r>
      <w:r>
        <w:rPr>
          <w:rFonts w:ascii="SimSun" w:hAnsi="SimSun" w:eastAsia="SimSun" w:cs="SimSun"/>
          <w:spacing w:val="-12"/>
          <w:position w:val="15"/>
        </w:rPr>
        <w:t>国家级精品在线开放课程配套教材  杜鹏、樊帅：《人人学点营销学》，</w:t>
      </w:r>
      <w:r>
        <w:rPr>
          <w:spacing w:val="-12"/>
          <w:position w:val="15"/>
        </w:rPr>
        <w:t>ISBN</w:t>
      </w:r>
      <w:r>
        <w:rPr>
          <w:rFonts w:ascii="SimSun" w:hAnsi="SimSun" w:eastAsia="SimSun" w:cs="SimSun"/>
          <w:spacing w:val="-12"/>
          <w:position w:val="15"/>
        </w:rPr>
        <w:t>：</w:t>
      </w:r>
      <w:r>
        <w:rPr>
          <w:spacing w:val="-12"/>
          <w:position w:val="15"/>
        </w:rPr>
        <w:t>9787111650386</w:t>
      </w:r>
    </w:p>
    <w:p>
      <w:pPr>
        <w:pStyle w:val="BodyText"/>
        <w:ind w:left="2"/>
        <w:spacing w:before="1" w:line="219" w:lineRule="auto"/>
        <w:rPr>
          <w:rFonts w:ascii="SimSun" w:hAnsi="SimSun" w:eastAsia="SimSun" w:cs="SimSun"/>
        </w:rPr>
      </w:pPr>
      <w:r>
        <w:rPr>
          <w:rFonts w:ascii="SimSun" w:hAnsi="SimSun" w:eastAsia="SimSun" w:cs="SimSun"/>
          <w:spacing w:val="-1"/>
        </w:rPr>
        <w:t>机械工业出版社，</w:t>
      </w:r>
      <w:r>
        <w:rPr>
          <w:spacing w:val="-1"/>
        </w:rPr>
        <w:t>2020 </w:t>
      </w:r>
      <w:r>
        <w:rPr>
          <w:rFonts w:ascii="SimSun" w:hAnsi="SimSun" w:eastAsia="SimSun" w:cs="SimSun"/>
          <w:spacing w:val="-1"/>
        </w:rPr>
        <w:t>年</w:t>
      </w:r>
      <w:r>
        <w:rPr>
          <w:rFonts w:ascii="SimSun" w:hAnsi="SimSun" w:eastAsia="SimSun" w:cs="SimSun"/>
          <w:spacing w:val="-41"/>
        </w:rPr>
        <w:t xml:space="preserve"> </w:t>
      </w:r>
      <w:r>
        <w:rPr>
          <w:spacing w:val="-1"/>
        </w:rPr>
        <w:t>6 </w:t>
      </w:r>
      <w:r>
        <w:rPr>
          <w:rFonts w:ascii="SimSun" w:hAnsi="SimSun" w:eastAsia="SimSun" w:cs="SimSun"/>
          <w:spacing w:val="-1"/>
        </w:rPr>
        <w:t>月</w:t>
      </w:r>
    </w:p>
    <w:p>
      <w:pPr>
        <w:pStyle w:val="BodyText"/>
        <w:spacing w:before="156" w:line="220" w:lineRule="auto"/>
        <w:rPr>
          <w:rFonts w:ascii="SimSun" w:hAnsi="SimSun" w:eastAsia="SimSun" w:cs="SimSun"/>
        </w:rPr>
      </w:pPr>
      <w:r>
        <w:rPr>
          <w:b/>
          <w:bCs/>
          <w:spacing w:val="-4"/>
        </w:rPr>
        <w:t>2</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．主要参考书籍</w:t>
      </w:r>
    </w:p>
    <w:p>
      <w:pPr>
        <w:pStyle w:val="BodyText"/>
        <w:ind w:left="9"/>
        <w:spacing w:before="156" w:line="405" w:lineRule="exact"/>
        <w:rPr>
          <w:rFonts w:ascii="SimSun" w:hAnsi="SimSun" w:eastAsia="SimSun" w:cs="SimSun"/>
        </w:rPr>
      </w:pPr>
      <w:r>
        <w:rPr>
          <w:spacing w:val="-2"/>
          <w:position w:val="15"/>
        </w:rPr>
        <w:t>[1]</w:t>
      </w:r>
      <w:r>
        <w:rPr>
          <w:rFonts w:ascii="SimSun" w:hAnsi="SimSun" w:eastAsia="SimSun" w:cs="SimSun"/>
          <w:spacing w:val="-2"/>
          <w:position w:val="15"/>
        </w:rPr>
        <w:t>（美）尼尔</w:t>
      </w:r>
      <w:r>
        <w:rPr>
          <w:spacing w:val="-2"/>
          <w:position w:val="15"/>
        </w:rPr>
        <w:t>.</w:t>
      </w:r>
      <w:r>
        <w:rPr>
          <w:spacing w:val="55"/>
          <w:position w:val="15"/>
        </w:rPr>
        <w:t xml:space="preserve"> </w:t>
      </w:r>
      <w:r>
        <w:rPr>
          <w:rFonts w:ascii="SimSun" w:hAnsi="SimSun" w:eastAsia="SimSun" w:cs="SimSun"/>
          <w:spacing w:val="-2"/>
          <w:position w:val="15"/>
        </w:rPr>
        <w:t>埃亚尔，</w:t>
      </w:r>
      <w:r>
        <w:rPr>
          <w:rFonts w:ascii="SimSun" w:hAnsi="SimSun" w:eastAsia="SimSun" w:cs="SimSun"/>
          <w:spacing w:val="-23"/>
          <w:position w:val="15"/>
        </w:rPr>
        <w:t xml:space="preserve"> </w:t>
      </w:r>
      <w:r>
        <w:rPr>
          <w:rFonts w:ascii="SimSun" w:hAnsi="SimSun" w:eastAsia="SimSun" w:cs="SimSun"/>
          <w:spacing w:val="-2"/>
          <w:position w:val="15"/>
        </w:rPr>
        <w:t>瑞安</w:t>
      </w:r>
      <w:r>
        <w:rPr>
          <w:spacing w:val="-2"/>
          <w:position w:val="15"/>
        </w:rPr>
        <w:t>.</w:t>
      </w:r>
      <w:r>
        <w:rPr>
          <w:rFonts w:ascii="SimSun" w:hAnsi="SimSun" w:eastAsia="SimSun" w:cs="SimSun"/>
          <w:spacing w:val="-2"/>
          <w:position w:val="15"/>
        </w:rPr>
        <w:t>胡佛著</w:t>
      </w:r>
      <w:r>
        <w:rPr>
          <w:spacing w:val="-2"/>
          <w:position w:val="15"/>
        </w:rPr>
        <w:t>.</w:t>
      </w:r>
      <w:r>
        <w:rPr>
          <w:spacing w:val="56"/>
          <w:w w:val="101"/>
          <w:position w:val="15"/>
        </w:rPr>
        <w:t xml:space="preserve"> </w:t>
      </w:r>
      <w:r>
        <w:rPr>
          <w:rFonts w:ascii="SimSun" w:hAnsi="SimSun" w:eastAsia="SimSun" w:cs="SimSun"/>
          <w:spacing w:val="-2"/>
          <w:position w:val="15"/>
        </w:rPr>
        <w:t>上瘾：让用户养成</w:t>
      </w:r>
      <w:r>
        <w:rPr>
          <w:rFonts w:ascii="SimSun" w:hAnsi="SimSun" w:eastAsia="SimSun" w:cs="SimSun"/>
          <w:spacing w:val="-3"/>
          <w:position w:val="15"/>
        </w:rPr>
        <w:t>使用习惯的四大产品逻辑</w:t>
      </w:r>
      <w:r>
        <w:rPr>
          <w:spacing w:val="-3"/>
          <w:position w:val="15"/>
        </w:rPr>
        <w:t>[M].  </w:t>
      </w:r>
      <w:r>
        <w:rPr>
          <w:rFonts w:ascii="SimSun" w:hAnsi="SimSun" w:eastAsia="SimSun" w:cs="SimSun"/>
          <w:spacing w:val="-3"/>
          <w:position w:val="15"/>
        </w:rPr>
        <w:t>中信出</w:t>
      </w:r>
    </w:p>
    <w:p>
      <w:pPr>
        <w:pStyle w:val="BodyText"/>
        <w:ind w:left="3"/>
        <w:spacing w:before="1" w:line="220" w:lineRule="auto"/>
        <w:rPr/>
      </w:pPr>
      <w:r>
        <w:rPr>
          <w:rFonts w:ascii="SimSun" w:hAnsi="SimSun" w:eastAsia="SimSun" w:cs="SimSun"/>
          <w:spacing w:val="-10"/>
        </w:rPr>
        <w:t>版社， </w:t>
      </w:r>
      <w:r>
        <w:rPr>
          <w:spacing w:val="-10"/>
        </w:rPr>
        <w:t>2017 </w:t>
      </w:r>
      <w:r>
        <w:rPr>
          <w:rFonts w:ascii="SimSun" w:hAnsi="SimSun" w:eastAsia="SimSun" w:cs="SimSun"/>
          <w:spacing w:val="-10"/>
        </w:rPr>
        <w:t>年</w:t>
      </w:r>
      <w:r>
        <w:rPr>
          <w:rFonts w:ascii="SimSun" w:hAnsi="SimSun" w:eastAsia="SimSun" w:cs="SimSun"/>
          <w:spacing w:val="-35"/>
        </w:rPr>
        <w:t xml:space="preserve"> </w:t>
      </w:r>
      <w:r>
        <w:rPr>
          <w:spacing w:val="-10"/>
        </w:rPr>
        <w:t>5</w:t>
      </w:r>
      <w:r>
        <w:rPr>
          <w:spacing w:val="6"/>
        </w:rPr>
        <w:t xml:space="preserve"> </w:t>
      </w:r>
      <w:r>
        <w:rPr>
          <w:rFonts w:ascii="SimSun" w:hAnsi="SimSun" w:eastAsia="SimSun" w:cs="SimSun"/>
          <w:spacing w:val="-10"/>
        </w:rPr>
        <w:t>月</w:t>
      </w:r>
      <w:r>
        <w:rPr>
          <w:spacing w:val="-10"/>
        </w:rPr>
        <w:t>.</w:t>
      </w:r>
    </w:p>
    <w:p>
      <w:pPr>
        <w:pStyle w:val="BodyText"/>
        <w:ind w:left="9"/>
        <w:spacing w:before="155" w:line="215" w:lineRule="auto"/>
        <w:rPr/>
      </w:pPr>
      <w:r>
        <w:rPr>
          <w:spacing w:val="-3"/>
        </w:rPr>
        <w:t>[2]</w:t>
      </w:r>
      <w:r>
        <w:rPr>
          <w:rFonts w:ascii="SimSun" w:hAnsi="SimSun" w:eastAsia="SimSun" w:cs="SimSun"/>
          <w:spacing w:val="-3"/>
        </w:rPr>
        <w:t>（韩） 金根培著</w:t>
      </w:r>
      <w:r>
        <w:rPr>
          <w:spacing w:val="-3"/>
        </w:rPr>
        <w:t>.</w:t>
      </w:r>
      <w:r>
        <w:rPr>
          <w:spacing w:val="53"/>
        </w:rPr>
        <w:t xml:space="preserve"> </w:t>
      </w:r>
      <w:r>
        <w:rPr>
          <w:rFonts w:ascii="SimSun" w:hAnsi="SimSun" w:eastAsia="SimSun" w:cs="SimSun"/>
          <w:spacing w:val="-3"/>
        </w:rPr>
        <w:t>重新定义产品</w:t>
      </w:r>
      <w:r>
        <w:rPr>
          <w:spacing w:val="-3"/>
        </w:rPr>
        <w:t>[M].</w:t>
      </w:r>
      <w:r>
        <w:rPr>
          <w:rFonts w:ascii="SimSun" w:hAnsi="SimSun" w:eastAsia="SimSun" w:cs="SimSun"/>
          <w:spacing w:val="-3"/>
        </w:rPr>
        <w:t>北方妇女儿童出版社，</w:t>
      </w:r>
      <w:r>
        <w:rPr>
          <w:spacing w:val="-3"/>
        </w:rPr>
        <w:t>20</w:t>
      </w:r>
      <w:r>
        <w:rPr>
          <w:spacing w:val="-4"/>
        </w:rPr>
        <w:t>16 </w:t>
      </w:r>
      <w:r>
        <w:rPr>
          <w:rFonts w:ascii="SimSun" w:hAnsi="SimSun" w:eastAsia="SimSun" w:cs="SimSun"/>
          <w:spacing w:val="-4"/>
        </w:rPr>
        <w:t>年</w:t>
      </w:r>
      <w:r>
        <w:rPr>
          <w:rFonts w:ascii="SimSun" w:hAnsi="SimSun" w:eastAsia="SimSun" w:cs="SimSun"/>
          <w:spacing w:val="-29"/>
        </w:rPr>
        <w:t xml:space="preserve"> </w:t>
      </w:r>
      <w:r>
        <w:rPr>
          <w:spacing w:val="-4"/>
        </w:rPr>
        <w:t>10 </w:t>
      </w:r>
      <w:r>
        <w:rPr>
          <w:rFonts w:ascii="SimSun" w:hAnsi="SimSun" w:eastAsia="SimSun" w:cs="SimSun"/>
          <w:spacing w:val="-4"/>
        </w:rPr>
        <w:t>月</w:t>
      </w:r>
      <w:r>
        <w:rPr>
          <w:spacing w:val="-4"/>
        </w:rPr>
        <w:t>.</w:t>
      </w:r>
    </w:p>
    <w:p>
      <w:pPr>
        <w:pStyle w:val="BodyText"/>
        <w:ind w:left="9"/>
        <w:spacing w:before="161" w:line="215" w:lineRule="auto"/>
        <w:rPr>
          <w:rFonts w:ascii="SimSun" w:hAnsi="SimSun" w:eastAsia="SimSun" w:cs="SimSun"/>
        </w:rPr>
      </w:pPr>
      <w:r>
        <w:rPr>
          <w:spacing w:val="-5"/>
        </w:rPr>
        <w:t>[3]</w:t>
      </w:r>
      <w:r>
        <w:rPr>
          <w:rFonts w:ascii="SimSun" w:hAnsi="SimSun" w:eastAsia="SimSun" w:cs="SimSun"/>
          <w:spacing w:val="-5"/>
        </w:rPr>
        <w:t>（美） 马丁</w:t>
      </w:r>
      <w:r>
        <w:rPr>
          <w:spacing w:val="-5"/>
        </w:rPr>
        <w:t>.</w:t>
      </w:r>
      <w:r>
        <w:rPr>
          <w:spacing w:val="63"/>
          <w:w w:val="101"/>
        </w:rPr>
        <w:t xml:space="preserve"> </w:t>
      </w:r>
      <w:r>
        <w:rPr>
          <w:rFonts w:ascii="SimSun" w:hAnsi="SimSun" w:eastAsia="SimSun" w:cs="SimSun"/>
          <w:spacing w:val="-5"/>
        </w:rPr>
        <w:t>林斯特龙</w:t>
      </w:r>
      <w:r>
        <w:rPr>
          <w:spacing w:val="-5"/>
        </w:rPr>
        <w:t>.</w:t>
      </w:r>
      <w:r>
        <w:rPr>
          <w:spacing w:val="51"/>
        </w:rPr>
        <w:t xml:space="preserve"> </w:t>
      </w:r>
      <w:r>
        <w:rPr>
          <w:rFonts w:ascii="SimSun" w:hAnsi="SimSun" w:eastAsia="SimSun" w:cs="SimSun"/>
          <w:spacing w:val="-5"/>
        </w:rPr>
        <w:t>痛点： 挖掘小数据满足用户需求</w:t>
      </w:r>
      <w:r>
        <w:rPr>
          <w:spacing w:val="-5"/>
        </w:rPr>
        <w:t>[M].</w:t>
      </w:r>
      <w:r>
        <w:rPr>
          <w:rFonts w:ascii="SimSun" w:hAnsi="SimSun" w:eastAsia="SimSun" w:cs="SimSun"/>
          <w:spacing w:val="-5"/>
        </w:rPr>
        <w:t>中信出版社，</w:t>
      </w:r>
      <w:r>
        <w:rPr>
          <w:spacing w:val="-5"/>
        </w:rPr>
        <w:t>2017 </w:t>
      </w:r>
      <w:r>
        <w:rPr>
          <w:rFonts w:ascii="SimSun" w:hAnsi="SimSun" w:eastAsia="SimSun" w:cs="SimSun"/>
          <w:spacing w:val="-5"/>
        </w:rPr>
        <w:t>年</w:t>
      </w:r>
      <w:r>
        <w:rPr>
          <w:rFonts w:ascii="SimSun" w:hAnsi="SimSun" w:eastAsia="SimSun" w:cs="SimSun"/>
          <w:spacing w:val="-49"/>
        </w:rPr>
        <w:t xml:space="preserve"> </w:t>
      </w:r>
      <w:r>
        <w:rPr>
          <w:spacing w:val="-5"/>
        </w:rPr>
        <w:t>4 </w:t>
      </w:r>
      <w:r>
        <w:rPr>
          <w:rFonts w:ascii="SimSun" w:hAnsi="SimSun" w:eastAsia="SimSun" w:cs="SimSun"/>
          <w:spacing w:val="-5"/>
        </w:rPr>
        <w:t>月</w:t>
      </w:r>
    </w:p>
    <w:p>
      <w:pPr>
        <w:pStyle w:val="BodyText"/>
        <w:ind w:left="9"/>
        <w:spacing w:before="161" w:line="405" w:lineRule="exact"/>
        <w:rPr>
          <w:rFonts w:ascii="SimSun" w:hAnsi="SimSun" w:eastAsia="SimSun" w:cs="SimSun"/>
        </w:rPr>
      </w:pPr>
      <w:r>
        <w:rPr>
          <w:spacing w:val="-3"/>
          <w:position w:val="15"/>
        </w:rPr>
        <w:t>[4]</w:t>
      </w:r>
      <w:r>
        <w:rPr>
          <w:rFonts w:ascii="SimSun" w:hAnsi="SimSun" w:eastAsia="SimSun" w:cs="SimSun"/>
          <w:spacing w:val="-3"/>
          <w:position w:val="15"/>
        </w:rPr>
        <w:t>（美） 安妮特</w:t>
      </w:r>
      <w:r>
        <w:rPr>
          <w:spacing w:val="-3"/>
          <w:position w:val="15"/>
        </w:rPr>
        <w:t>.  </w:t>
      </w:r>
      <w:r>
        <w:rPr>
          <w:rFonts w:ascii="SimSun" w:hAnsi="SimSun" w:eastAsia="SimSun" w:cs="SimSun"/>
          <w:spacing w:val="-3"/>
          <w:position w:val="15"/>
        </w:rPr>
        <w:t>西蒙斯</w:t>
      </w:r>
      <w:r>
        <w:rPr>
          <w:spacing w:val="-3"/>
          <w:position w:val="15"/>
        </w:rPr>
        <w:t>.</w:t>
      </w:r>
      <w:r>
        <w:rPr>
          <w:spacing w:val="66"/>
          <w:position w:val="15"/>
        </w:rPr>
        <w:t xml:space="preserve"> </w:t>
      </w:r>
      <w:r>
        <w:rPr>
          <w:rFonts w:ascii="SimSun" w:hAnsi="SimSun" w:eastAsia="SimSun" w:cs="SimSun"/>
          <w:spacing w:val="-3"/>
          <w:position w:val="15"/>
        </w:rPr>
        <w:t>你的团队需要一个会讲故事的人</w:t>
      </w:r>
      <w:r>
        <w:rPr>
          <w:spacing w:val="-3"/>
          <w:position w:val="15"/>
        </w:rPr>
        <w:t>[M].</w:t>
      </w:r>
      <w:r>
        <w:rPr>
          <w:rFonts w:ascii="SimSun" w:hAnsi="SimSun" w:eastAsia="SimSun" w:cs="SimSun"/>
          <w:spacing w:val="-3"/>
          <w:position w:val="15"/>
        </w:rPr>
        <w:t>江苏文艺出版社，</w:t>
      </w:r>
      <w:r>
        <w:rPr>
          <w:spacing w:val="-3"/>
          <w:position w:val="15"/>
        </w:rPr>
        <w:t>2016 </w:t>
      </w:r>
      <w:r>
        <w:rPr>
          <w:rFonts w:ascii="SimSun" w:hAnsi="SimSun" w:eastAsia="SimSun" w:cs="SimSun"/>
          <w:spacing w:val="-3"/>
          <w:position w:val="15"/>
        </w:rPr>
        <w:t>年</w:t>
      </w:r>
      <w:r>
        <w:rPr>
          <w:rFonts w:ascii="SimSun" w:hAnsi="SimSun" w:eastAsia="SimSun" w:cs="SimSun"/>
          <w:spacing w:val="-43"/>
          <w:position w:val="15"/>
        </w:rPr>
        <w:t xml:space="preserve"> </w:t>
      </w:r>
      <w:r>
        <w:rPr>
          <w:spacing w:val="-3"/>
          <w:position w:val="15"/>
        </w:rPr>
        <w:t>5 </w:t>
      </w:r>
      <w:r>
        <w:rPr>
          <w:rFonts w:ascii="SimSun" w:hAnsi="SimSun" w:eastAsia="SimSun" w:cs="SimSun"/>
          <w:spacing w:val="-3"/>
          <w:position w:val="15"/>
        </w:rPr>
        <w:t>月</w:t>
      </w:r>
    </w:p>
    <w:p>
      <w:pPr>
        <w:pStyle w:val="BodyText"/>
        <w:ind w:left="9"/>
        <w:spacing w:before="1" w:line="215" w:lineRule="auto"/>
        <w:rPr/>
      </w:pPr>
      <w:r>
        <w:rPr>
          <w:spacing w:val="-4"/>
        </w:rPr>
        <w:t>[5]</w:t>
      </w:r>
      <w:r>
        <w:rPr>
          <w:rFonts w:ascii="SimSun" w:hAnsi="SimSun" w:eastAsia="SimSun" w:cs="SimSun"/>
          <w:spacing w:val="-4"/>
        </w:rPr>
        <w:t>金错刀 著</w:t>
      </w:r>
      <w:r>
        <w:rPr>
          <w:spacing w:val="-4"/>
        </w:rPr>
        <w:t>.  </w:t>
      </w:r>
      <w:r>
        <w:rPr>
          <w:rFonts w:ascii="SimSun" w:hAnsi="SimSun" w:eastAsia="SimSun" w:cs="SimSun"/>
          <w:spacing w:val="-4"/>
        </w:rPr>
        <w:t>爆品战略：</w:t>
      </w:r>
      <w:r>
        <w:rPr>
          <w:rFonts w:ascii="SimSun" w:hAnsi="SimSun" w:eastAsia="SimSun" w:cs="SimSun"/>
          <w:spacing w:val="-57"/>
        </w:rPr>
        <w:t xml:space="preserve"> </w:t>
      </w:r>
      <w:r>
        <w:rPr>
          <w:spacing w:val="-4"/>
        </w:rPr>
        <w:t>39 </w:t>
      </w:r>
      <w:r>
        <w:rPr>
          <w:rFonts w:ascii="SimSun" w:hAnsi="SimSun" w:eastAsia="SimSun" w:cs="SimSun"/>
          <w:spacing w:val="-4"/>
        </w:rPr>
        <w:t>个超级爆品案例的故事、</w:t>
      </w:r>
      <w:r>
        <w:rPr>
          <w:rFonts w:ascii="SimSun" w:hAnsi="SimSun" w:eastAsia="SimSun" w:cs="SimSun"/>
          <w:spacing w:val="-5"/>
        </w:rPr>
        <w:t>逻辑与方法</w:t>
      </w:r>
      <w:r>
        <w:rPr>
          <w:spacing w:val="-5"/>
        </w:rPr>
        <w:t>[M].</w:t>
      </w:r>
      <w:r>
        <w:rPr>
          <w:rFonts w:ascii="SimSun" w:hAnsi="SimSun" w:eastAsia="SimSun" w:cs="SimSun"/>
          <w:spacing w:val="-5"/>
        </w:rPr>
        <w:t>北京联合出版公司，</w:t>
      </w:r>
      <w:r>
        <w:rPr>
          <w:rFonts w:ascii="SimSun" w:hAnsi="SimSun" w:eastAsia="SimSun" w:cs="SimSun"/>
          <w:spacing w:val="-58"/>
        </w:rPr>
        <w:t xml:space="preserve"> </w:t>
      </w:r>
      <w:r>
        <w:rPr>
          <w:spacing w:val="-5"/>
        </w:rPr>
        <w:t>2016</w:t>
      </w:r>
    </w:p>
    <w:p>
      <w:pPr>
        <w:spacing w:line="215" w:lineRule="auto"/>
        <w:sectPr>
          <w:footerReference w:type="default" r:id="rId412"/>
          <w:pgSz w:w="12240" w:h="15840"/>
          <w:pgMar w:top="1346" w:right="1738" w:bottom="880" w:left="1805" w:header="0" w:footer="715" w:gutter="0"/>
        </w:sectPr>
        <w:rPr/>
      </w:pPr>
    </w:p>
    <w:p>
      <w:pPr>
        <w:pStyle w:val="BodyText"/>
        <w:ind w:left="1"/>
        <w:spacing w:before="190" w:line="221" w:lineRule="auto"/>
        <w:rPr/>
      </w:pPr>
      <w:r>
        <w:rPr>
          <w:rFonts w:ascii="SimSun" w:hAnsi="SimSun" w:eastAsia="SimSun" w:cs="SimSun"/>
          <w:spacing w:val="-3"/>
        </w:rPr>
        <w:t>年</w:t>
      </w:r>
      <w:r>
        <w:rPr>
          <w:rFonts w:ascii="SimSun" w:hAnsi="SimSun" w:eastAsia="SimSun" w:cs="SimSun"/>
          <w:spacing w:val="-42"/>
        </w:rPr>
        <w:t xml:space="preserve"> </w:t>
      </w:r>
      <w:r>
        <w:rPr>
          <w:spacing w:val="-3"/>
        </w:rPr>
        <w:t>7</w:t>
      </w:r>
      <w:r>
        <w:rPr>
          <w:spacing w:val="6"/>
        </w:rPr>
        <w:t xml:space="preserve"> </w:t>
      </w:r>
      <w:r>
        <w:rPr>
          <w:rFonts w:ascii="SimSun" w:hAnsi="SimSun" w:eastAsia="SimSun" w:cs="SimSun"/>
          <w:spacing w:val="-3"/>
        </w:rPr>
        <w:t>月</w:t>
      </w:r>
      <w:r>
        <w:rPr>
          <w:spacing w:val="-3"/>
        </w:rPr>
        <w:t>.</w:t>
      </w:r>
    </w:p>
    <w:p>
      <w:pPr>
        <w:pStyle w:val="BodyText"/>
        <w:ind w:left="6"/>
        <w:spacing w:before="154" w:line="406" w:lineRule="exact"/>
        <w:rPr/>
      </w:pPr>
      <w:r>
        <w:rPr>
          <w:position w:val="15"/>
        </w:rPr>
        <w:t>[6]   </w:t>
      </w:r>
      <w:r>
        <w:rPr>
          <w:rFonts w:ascii="SimSun" w:hAnsi="SimSun" w:eastAsia="SimSun" w:cs="SimSun"/>
          <w:position w:val="15"/>
        </w:rPr>
        <w:t>丁兴良 著</w:t>
      </w:r>
      <w:r>
        <w:rPr>
          <w:position w:val="15"/>
        </w:rPr>
        <w:t>. 4E </w:t>
      </w:r>
      <w:r>
        <w:rPr>
          <w:rFonts w:ascii="SimSun" w:hAnsi="SimSun" w:eastAsia="SimSun" w:cs="SimSun"/>
          <w:position w:val="15"/>
        </w:rPr>
        <w:t>营销—工业品战略营销新模式</w:t>
      </w:r>
      <w:r>
        <w:rPr>
          <w:position w:val="15"/>
        </w:rPr>
        <w:t>[M].</w:t>
      </w:r>
      <w:r>
        <w:rPr>
          <w:rFonts w:ascii="SimSun" w:hAnsi="SimSun" w:eastAsia="SimSun" w:cs="SimSun"/>
          <w:position w:val="15"/>
        </w:rPr>
        <w:t>经济管理出版社，</w:t>
      </w:r>
      <w:r>
        <w:rPr>
          <w:spacing w:val="-1"/>
          <w:position w:val="15"/>
        </w:rPr>
        <w:t>2012 </w:t>
      </w:r>
      <w:r>
        <w:rPr>
          <w:rFonts w:ascii="SimSun" w:hAnsi="SimSun" w:eastAsia="SimSun" w:cs="SimSun"/>
          <w:spacing w:val="-1"/>
          <w:position w:val="15"/>
        </w:rPr>
        <w:t>年</w:t>
      </w:r>
      <w:r>
        <w:rPr>
          <w:rFonts w:ascii="SimSun" w:hAnsi="SimSun" w:eastAsia="SimSun" w:cs="SimSun"/>
          <w:spacing w:val="-43"/>
          <w:position w:val="15"/>
        </w:rPr>
        <w:t xml:space="preserve"> </w:t>
      </w:r>
      <w:r>
        <w:rPr>
          <w:spacing w:val="-1"/>
          <w:position w:val="15"/>
        </w:rPr>
        <w:t>8 </w:t>
      </w:r>
      <w:r>
        <w:rPr>
          <w:rFonts w:ascii="SimSun" w:hAnsi="SimSun" w:eastAsia="SimSun" w:cs="SimSun"/>
          <w:spacing w:val="-1"/>
          <w:position w:val="15"/>
        </w:rPr>
        <w:t>月</w:t>
      </w:r>
      <w:r>
        <w:rPr>
          <w:spacing w:val="-1"/>
          <w:position w:val="15"/>
        </w:rPr>
        <w:t>.</w:t>
      </w:r>
    </w:p>
    <w:p>
      <w:pPr>
        <w:pStyle w:val="BodyText"/>
        <w:ind w:left="6"/>
        <w:spacing w:line="215" w:lineRule="auto"/>
        <w:rPr/>
      </w:pPr>
      <w:r>
        <w:rPr>
          <w:spacing w:val="-2"/>
        </w:rPr>
        <w:t>[7]   </w:t>
      </w:r>
      <w:r>
        <w:rPr>
          <w:rFonts w:ascii="SimSun" w:hAnsi="SimSun" w:eastAsia="SimSun" w:cs="SimSun"/>
          <w:spacing w:val="-2"/>
        </w:rPr>
        <w:t>吴越舟 著</w:t>
      </w:r>
      <w:r>
        <w:rPr>
          <w:spacing w:val="-2"/>
        </w:rPr>
        <w:t>. 23 </w:t>
      </w:r>
      <w:r>
        <w:rPr>
          <w:rFonts w:ascii="SimSun" w:hAnsi="SimSun" w:eastAsia="SimSun" w:cs="SimSun"/>
          <w:spacing w:val="-2"/>
        </w:rPr>
        <w:t>年工业品营销手记</w:t>
      </w:r>
      <w:r>
        <w:rPr>
          <w:spacing w:val="-2"/>
        </w:rPr>
        <w:t>[M].</w:t>
      </w:r>
      <w:r>
        <w:rPr>
          <w:rFonts w:ascii="SimSun" w:hAnsi="SimSun" w:eastAsia="SimSun" w:cs="SimSun"/>
          <w:spacing w:val="-2"/>
        </w:rPr>
        <w:t>北京联合出版公司，</w:t>
      </w:r>
      <w:r>
        <w:rPr>
          <w:rFonts w:ascii="SimSun" w:hAnsi="SimSun" w:eastAsia="SimSun" w:cs="SimSun"/>
          <w:spacing w:val="-17"/>
        </w:rPr>
        <w:t xml:space="preserve"> </w:t>
      </w:r>
      <w:r>
        <w:rPr>
          <w:spacing w:val="-2"/>
        </w:rPr>
        <w:t>2015 </w:t>
      </w:r>
      <w:r>
        <w:rPr>
          <w:rFonts w:ascii="SimSun" w:hAnsi="SimSun" w:eastAsia="SimSun" w:cs="SimSun"/>
          <w:spacing w:val="-2"/>
        </w:rPr>
        <w:t>年</w:t>
      </w:r>
      <w:r>
        <w:rPr>
          <w:rFonts w:ascii="SimSun" w:hAnsi="SimSun" w:eastAsia="SimSun" w:cs="SimSun"/>
          <w:spacing w:val="-45"/>
        </w:rPr>
        <w:t xml:space="preserve"> </w:t>
      </w:r>
      <w:r>
        <w:rPr>
          <w:spacing w:val="-2"/>
        </w:rPr>
        <w:t>3 </w:t>
      </w:r>
      <w:r>
        <w:rPr>
          <w:rFonts w:ascii="SimSun" w:hAnsi="SimSun" w:eastAsia="SimSun" w:cs="SimSun"/>
          <w:spacing w:val="-2"/>
        </w:rPr>
        <w:t>月</w:t>
      </w:r>
      <w:r>
        <w:rPr>
          <w:spacing w:val="-2"/>
        </w:rPr>
        <w:t>.</w:t>
      </w:r>
    </w:p>
    <w:p>
      <w:pPr>
        <w:pStyle w:val="BodyText"/>
        <w:ind w:left="6"/>
        <w:spacing w:before="160" w:line="406" w:lineRule="exact"/>
        <w:rPr/>
      </w:pPr>
      <w:r>
        <w:rPr>
          <w:position w:val="15"/>
        </w:rPr>
        <w:t>[8]   (</w:t>
      </w:r>
      <w:r>
        <w:rPr>
          <w:rFonts w:ascii="SimSun" w:hAnsi="SimSun" w:eastAsia="SimSun" w:cs="SimSun"/>
          <w:position w:val="15"/>
        </w:rPr>
        <w:t>美</w:t>
      </w:r>
      <w:r>
        <w:rPr>
          <w:position w:val="15"/>
        </w:rPr>
        <w:t>)</w:t>
      </w:r>
      <w:r>
        <w:rPr>
          <w:rFonts w:ascii="SimSun" w:hAnsi="SimSun" w:eastAsia="SimSun" w:cs="SimSun"/>
          <w:position w:val="15"/>
        </w:rPr>
        <w:t>哥乔斯</w:t>
      </w:r>
      <w:r>
        <w:rPr>
          <w:position w:val="15"/>
        </w:rPr>
        <w:t>,</w:t>
      </w:r>
      <w:r>
        <w:rPr>
          <w:rFonts w:ascii="SimSun" w:hAnsi="SimSun" w:eastAsia="SimSun" w:cs="SimSun"/>
          <w:position w:val="15"/>
        </w:rPr>
        <w:t>等著</w:t>
      </w:r>
      <w:r>
        <w:rPr>
          <w:position w:val="15"/>
        </w:rPr>
        <w:t>.  </w:t>
      </w:r>
      <w:r>
        <w:rPr>
          <w:rFonts w:ascii="SimSun" w:hAnsi="SimSun" w:eastAsia="SimSun" w:cs="SimSun"/>
          <w:position w:val="15"/>
        </w:rPr>
        <w:t>渠道管理的第一本书</w:t>
      </w:r>
      <w:r>
        <w:rPr>
          <w:position w:val="15"/>
        </w:rPr>
        <w:t>[M].</w:t>
      </w:r>
      <w:r>
        <w:rPr>
          <w:rFonts w:ascii="SimSun" w:hAnsi="SimSun" w:eastAsia="SimSun" w:cs="SimSun"/>
          <w:position w:val="15"/>
        </w:rPr>
        <w:t>机械工业出版</w:t>
      </w:r>
      <w:r>
        <w:rPr>
          <w:rFonts w:ascii="SimSun" w:hAnsi="SimSun" w:eastAsia="SimSun" w:cs="SimSun"/>
          <w:spacing w:val="-1"/>
          <w:position w:val="15"/>
        </w:rPr>
        <w:t>社，</w:t>
      </w:r>
      <w:r>
        <w:rPr>
          <w:spacing w:val="-1"/>
          <w:position w:val="15"/>
        </w:rPr>
        <w:t>2013 </w:t>
      </w:r>
      <w:r>
        <w:rPr>
          <w:rFonts w:ascii="SimSun" w:hAnsi="SimSun" w:eastAsia="SimSun" w:cs="SimSun"/>
          <w:spacing w:val="-1"/>
          <w:position w:val="15"/>
        </w:rPr>
        <w:t>年</w:t>
      </w:r>
      <w:r>
        <w:rPr>
          <w:rFonts w:ascii="SimSun" w:hAnsi="SimSun" w:eastAsia="SimSun" w:cs="SimSun"/>
          <w:spacing w:val="-45"/>
          <w:position w:val="15"/>
        </w:rPr>
        <w:t xml:space="preserve"> </w:t>
      </w:r>
      <w:r>
        <w:rPr>
          <w:spacing w:val="-1"/>
          <w:position w:val="15"/>
        </w:rPr>
        <w:t>3 </w:t>
      </w:r>
      <w:r>
        <w:rPr>
          <w:rFonts w:ascii="SimSun" w:hAnsi="SimSun" w:eastAsia="SimSun" w:cs="SimSun"/>
          <w:spacing w:val="-1"/>
          <w:position w:val="15"/>
        </w:rPr>
        <w:t>月</w:t>
      </w:r>
      <w:r>
        <w:rPr>
          <w:spacing w:val="-1"/>
          <w:position w:val="15"/>
        </w:rPr>
        <w:t>.</w:t>
      </w:r>
    </w:p>
    <w:p>
      <w:pPr>
        <w:pStyle w:val="BodyText"/>
        <w:ind w:left="6"/>
        <w:spacing w:line="215" w:lineRule="auto"/>
        <w:rPr/>
      </w:pPr>
      <w:r>
        <w:rPr>
          <w:spacing w:val="-4"/>
        </w:rPr>
        <w:t>[9]   </w:t>
      </w:r>
      <w:r>
        <w:rPr>
          <w:rFonts w:ascii="SimSun" w:hAnsi="SimSun" w:eastAsia="SimSun" w:cs="SimSun"/>
          <w:spacing w:val="-4"/>
        </w:rPr>
        <w:t>庄贵军 著</w:t>
      </w:r>
      <w:r>
        <w:rPr>
          <w:spacing w:val="-4"/>
        </w:rPr>
        <w:t>.  </w:t>
      </w:r>
      <w:r>
        <w:rPr>
          <w:rFonts w:ascii="SimSun" w:hAnsi="SimSun" w:eastAsia="SimSun" w:cs="SimSun"/>
          <w:spacing w:val="-4"/>
        </w:rPr>
        <w:t>营销渠道管理（第三版）</w:t>
      </w:r>
      <w:r>
        <w:rPr>
          <w:rFonts w:ascii="SimSun" w:hAnsi="SimSun" w:eastAsia="SimSun" w:cs="SimSun"/>
          <w:spacing w:val="-26"/>
        </w:rPr>
        <w:t xml:space="preserve"> </w:t>
      </w:r>
      <w:r>
        <w:rPr>
          <w:spacing w:val="-4"/>
        </w:rPr>
        <w:t>[M].</w:t>
      </w:r>
      <w:r>
        <w:rPr>
          <w:rFonts w:ascii="SimSun" w:hAnsi="SimSun" w:eastAsia="SimSun" w:cs="SimSun"/>
          <w:spacing w:val="-4"/>
        </w:rPr>
        <w:t>北京</w:t>
      </w:r>
      <w:r>
        <w:rPr>
          <w:rFonts w:ascii="SimSun" w:hAnsi="SimSun" w:eastAsia="SimSun" w:cs="SimSun"/>
          <w:spacing w:val="-5"/>
        </w:rPr>
        <w:t>大学出版社， </w:t>
      </w:r>
      <w:r>
        <w:rPr>
          <w:spacing w:val="-5"/>
        </w:rPr>
        <w:t>2018 </w:t>
      </w:r>
      <w:r>
        <w:rPr>
          <w:rFonts w:ascii="SimSun" w:hAnsi="SimSun" w:eastAsia="SimSun" w:cs="SimSun"/>
          <w:spacing w:val="-5"/>
        </w:rPr>
        <w:t>年</w:t>
      </w:r>
      <w:r>
        <w:rPr>
          <w:rFonts w:ascii="SimSun" w:hAnsi="SimSun" w:eastAsia="SimSun" w:cs="SimSun"/>
          <w:spacing w:val="-43"/>
        </w:rPr>
        <w:t xml:space="preserve"> </w:t>
      </w:r>
      <w:r>
        <w:rPr>
          <w:spacing w:val="-5"/>
        </w:rPr>
        <w:t>9</w:t>
      </w:r>
      <w:r>
        <w:rPr>
          <w:spacing w:val="5"/>
        </w:rPr>
        <w:t xml:space="preserve"> </w:t>
      </w:r>
      <w:r>
        <w:rPr>
          <w:rFonts w:ascii="SimSun" w:hAnsi="SimSun" w:eastAsia="SimSun" w:cs="SimSun"/>
          <w:spacing w:val="-5"/>
        </w:rPr>
        <w:t>月</w:t>
      </w:r>
      <w:r>
        <w:rPr>
          <w:spacing w:val="-5"/>
        </w:rPr>
        <w:t>.</w:t>
      </w:r>
    </w:p>
    <w:p>
      <w:pPr>
        <w:pStyle w:val="BodyText"/>
        <w:spacing w:before="160" w:line="406" w:lineRule="exact"/>
        <w:jc w:val="right"/>
        <w:rPr/>
      </w:pPr>
      <w:r>
        <w:rPr>
          <w:spacing w:val="-4"/>
          <w:position w:val="15"/>
        </w:rPr>
        <w:t>[10]</w:t>
      </w:r>
      <w:r>
        <w:rPr>
          <w:spacing w:val="19"/>
          <w:position w:val="15"/>
        </w:rPr>
        <w:t xml:space="preserve"> </w:t>
      </w:r>
      <w:r>
        <w:rPr>
          <w:rFonts w:ascii="SimSun" w:hAnsi="SimSun" w:eastAsia="SimSun" w:cs="SimSun"/>
          <w:spacing w:val="-4"/>
          <w:position w:val="15"/>
        </w:rPr>
        <w:t>伯特</w:t>
      </w:r>
      <w:r>
        <w:rPr>
          <w:spacing w:val="-4"/>
          <w:position w:val="15"/>
        </w:rPr>
        <w:t>?</w:t>
      </w:r>
      <w:r>
        <w:rPr>
          <w:rFonts w:ascii="SimSun" w:hAnsi="SimSun" w:eastAsia="SimSun" w:cs="SimSun"/>
          <w:spacing w:val="-4"/>
          <w:position w:val="15"/>
        </w:rPr>
        <w:t>罗森布洛姆 著</w:t>
      </w:r>
      <w:r>
        <w:rPr>
          <w:spacing w:val="-4"/>
          <w:position w:val="15"/>
        </w:rPr>
        <w:t>.  </w:t>
      </w:r>
      <w:r>
        <w:rPr>
          <w:rFonts w:ascii="SimSun" w:hAnsi="SimSun" w:eastAsia="SimSun" w:cs="SimSun"/>
          <w:spacing w:val="-4"/>
          <w:position w:val="15"/>
        </w:rPr>
        <w:t>营销渠道：管理的视野（第 </w:t>
      </w:r>
      <w:r>
        <w:rPr>
          <w:spacing w:val="-4"/>
          <w:position w:val="15"/>
        </w:rPr>
        <w:t>8</w:t>
      </w:r>
      <w:r>
        <w:rPr>
          <w:spacing w:val="42"/>
          <w:position w:val="15"/>
        </w:rPr>
        <w:t xml:space="preserve"> </w:t>
      </w:r>
      <w:r>
        <w:rPr>
          <w:rFonts w:ascii="SimSun" w:hAnsi="SimSun" w:eastAsia="SimSun" w:cs="SimSun"/>
          <w:spacing w:val="-5"/>
          <w:position w:val="15"/>
        </w:rPr>
        <w:t>版）</w:t>
      </w:r>
      <w:r>
        <w:rPr>
          <w:rFonts w:ascii="SimSun" w:hAnsi="SimSun" w:eastAsia="SimSun" w:cs="SimSun"/>
          <w:spacing w:val="-36"/>
          <w:position w:val="15"/>
        </w:rPr>
        <w:t xml:space="preserve"> </w:t>
      </w:r>
      <w:r>
        <w:rPr>
          <w:spacing w:val="-5"/>
          <w:position w:val="15"/>
        </w:rPr>
        <w:t>[M].</w:t>
      </w:r>
      <w:r>
        <w:rPr>
          <w:rFonts w:ascii="SimSun" w:hAnsi="SimSun" w:eastAsia="SimSun" w:cs="SimSun"/>
          <w:spacing w:val="-5"/>
          <w:position w:val="15"/>
        </w:rPr>
        <w:t>中国人民大学出版社， </w:t>
      </w:r>
      <w:r>
        <w:rPr>
          <w:spacing w:val="-5"/>
          <w:position w:val="15"/>
        </w:rPr>
        <w:t>2018</w:t>
      </w:r>
    </w:p>
    <w:p>
      <w:pPr>
        <w:pStyle w:val="BodyText"/>
        <w:ind w:left="1"/>
        <w:spacing w:line="220" w:lineRule="auto"/>
        <w:rPr/>
      </w:pPr>
      <w:r>
        <w:rPr>
          <w:rFonts w:ascii="SimSun" w:hAnsi="SimSun" w:eastAsia="SimSun" w:cs="SimSun"/>
          <w:spacing w:val="-3"/>
        </w:rPr>
        <w:t>年</w:t>
      </w:r>
      <w:r>
        <w:rPr>
          <w:rFonts w:ascii="SimSun" w:hAnsi="SimSun" w:eastAsia="SimSun" w:cs="SimSun"/>
          <w:spacing w:val="-42"/>
        </w:rPr>
        <w:t xml:space="preserve"> </w:t>
      </w:r>
      <w:r>
        <w:rPr>
          <w:spacing w:val="-3"/>
        </w:rPr>
        <w:t>9</w:t>
      </w:r>
      <w:r>
        <w:rPr>
          <w:spacing w:val="6"/>
        </w:rPr>
        <w:t xml:space="preserve"> </w:t>
      </w:r>
      <w:r>
        <w:rPr>
          <w:rFonts w:ascii="SimSun" w:hAnsi="SimSun" w:eastAsia="SimSun" w:cs="SimSun"/>
          <w:spacing w:val="-3"/>
        </w:rPr>
        <w:t>月</w:t>
      </w:r>
      <w:r>
        <w:rPr>
          <w:spacing w:val="-3"/>
        </w:rPr>
        <w:t>.</w:t>
      </w:r>
    </w:p>
    <w:p>
      <w:pPr>
        <w:pStyle w:val="BodyText"/>
        <w:ind w:left="6"/>
        <w:spacing w:before="155" w:line="215" w:lineRule="auto"/>
        <w:rPr/>
      </w:pPr>
      <w:r>
        <w:rPr>
          <w:spacing w:val="-6"/>
        </w:rPr>
        <w:t>[11]</w:t>
      </w:r>
      <w:r>
        <w:rPr>
          <w:spacing w:val="53"/>
        </w:rPr>
        <w:t xml:space="preserve"> </w:t>
      </w:r>
      <w:r>
        <w:rPr>
          <w:rFonts w:ascii="SimSun" w:hAnsi="SimSun" w:eastAsia="SimSun" w:cs="SimSun"/>
          <w:spacing w:val="-6"/>
        </w:rPr>
        <w:t>梁丽丽 著</w:t>
      </w:r>
      <w:r>
        <w:rPr>
          <w:spacing w:val="-6"/>
        </w:rPr>
        <w:t>.</w:t>
      </w:r>
      <w:r>
        <w:rPr>
          <w:rFonts w:ascii="SimSun" w:hAnsi="SimSun" w:eastAsia="SimSun" w:cs="SimSun"/>
          <w:spacing w:val="-6"/>
        </w:rPr>
        <w:t>程序化广告</w:t>
      </w:r>
      <w:r>
        <w:rPr>
          <w:spacing w:val="-6"/>
        </w:rPr>
        <w:t>[M].</w:t>
      </w:r>
      <w:r>
        <w:rPr>
          <w:rFonts w:ascii="SimSun" w:hAnsi="SimSun" w:eastAsia="SimSun" w:cs="SimSun"/>
          <w:spacing w:val="-6"/>
        </w:rPr>
        <w:t>北京： 人民邮电出版社，</w:t>
      </w:r>
      <w:r>
        <w:rPr>
          <w:rFonts w:ascii="SimSun" w:hAnsi="SimSun" w:eastAsia="SimSun" w:cs="SimSun"/>
          <w:spacing w:val="-25"/>
        </w:rPr>
        <w:t xml:space="preserve"> </w:t>
      </w:r>
      <w:r>
        <w:rPr>
          <w:spacing w:val="-6"/>
        </w:rPr>
        <w:t>2017 </w:t>
      </w:r>
      <w:r>
        <w:rPr>
          <w:rFonts w:ascii="SimSun" w:hAnsi="SimSun" w:eastAsia="SimSun" w:cs="SimSun"/>
          <w:spacing w:val="-6"/>
        </w:rPr>
        <w:t>年</w:t>
      </w:r>
      <w:r>
        <w:rPr>
          <w:spacing w:val="-6"/>
        </w:rPr>
        <w:t>.</w:t>
      </w:r>
    </w:p>
    <w:p>
      <w:pPr>
        <w:pStyle w:val="BodyText"/>
        <w:ind w:left="6"/>
        <w:spacing w:before="162" w:line="215" w:lineRule="auto"/>
        <w:rPr/>
      </w:pPr>
      <w:r>
        <w:rPr/>
        <w:t>[12]</w:t>
      </w:r>
      <w:r>
        <w:rPr>
          <w:spacing w:val="18"/>
        </w:rPr>
        <w:t xml:space="preserve"> </w:t>
      </w:r>
      <w:r>
        <w:rPr>
          <w:rFonts w:ascii="SimSun" w:hAnsi="SimSun" w:eastAsia="SimSun" w:cs="SimSun"/>
        </w:rPr>
        <w:t>黄劲松 著</w:t>
      </w:r>
      <w:r>
        <w:rPr/>
        <w:t>.</w:t>
      </w:r>
      <w:r>
        <w:rPr>
          <w:rFonts w:ascii="SimSun" w:hAnsi="SimSun" w:eastAsia="SimSun" w:cs="SimSun"/>
        </w:rPr>
        <w:t>整合营销传播</w:t>
      </w:r>
      <w:r>
        <w:rPr/>
        <w:t>[M].</w:t>
      </w:r>
      <w:r>
        <w:rPr>
          <w:rFonts w:ascii="SimSun" w:hAnsi="SimSun" w:eastAsia="SimSun" w:cs="SimSun"/>
        </w:rPr>
        <w:t>北京：清华大学出版社，</w:t>
      </w:r>
      <w:r>
        <w:rPr/>
        <w:t>201</w:t>
      </w:r>
      <w:r>
        <w:rPr>
          <w:spacing w:val="-1"/>
        </w:rPr>
        <w:t>6 </w:t>
      </w:r>
      <w:r>
        <w:rPr>
          <w:rFonts w:ascii="SimSun" w:hAnsi="SimSun" w:eastAsia="SimSun" w:cs="SimSun"/>
          <w:spacing w:val="-1"/>
        </w:rPr>
        <w:t>年</w:t>
      </w:r>
      <w:r>
        <w:rPr>
          <w:spacing w:val="-1"/>
        </w:rPr>
        <w:t>.</w:t>
      </w:r>
    </w:p>
    <w:p>
      <w:pPr>
        <w:pStyle w:val="BodyText"/>
        <w:ind w:left="6" w:firstLine="8"/>
        <w:spacing w:before="160" w:line="357" w:lineRule="auto"/>
        <w:rPr/>
      </w:pPr>
      <w:r>
        <w:rPr>
          <w:spacing w:val="-2"/>
        </w:rPr>
        <w:t>1[3]</w:t>
      </w:r>
      <w:r>
        <w:rPr>
          <w:spacing w:val="51"/>
          <w:w w:val="101"/>
        </w:rPr>
        <w:t xml:space="preserve"> </w:t>
      </w:r>
      <w:r>
        <w:rPr>
          <w:rFonts w:ascii="SimSun" w:hAnsi="SimSun" w:eastAsia="SimSun" w:cs="SimSun"/>
          <w:spacing w:val="-2"/>
        </w:rPr>
        <w:t>（美）</w:t>
      </w:r>
      <w:r>
        <w:rPr>
          <w:rFonts w:ascii="SimSun" w:hAnsi="SimSun" w:eastAsia="SimSun" w:cs="SimSun"/>
          <w:spacing w:val="-53"/>
        </w:rPr>
        <w:t xml:space="preserve"> </w:t>
      </w:r>
      <w:r>
        <w:rPr>
          <w:rFonts w:ascii="SimSun" w:hAnsi="SimSun" w:eastAsia="SimSun" w:cs="SimSun"/>
          <w:spacing w:val="-2"/>
        </w:rPr>
        <w:t>克里·史密斯，丹·哈努福 著</w:t>
      </w:r>
      <w:r>
        <w:rPr>
          <w:spacing w:val="-2"/>
        </w:rPr>
        <w:t>.</w:t>
      </w:r>
      <w:r>
        <w:rPr>
          <w:rFonts w:ascii="SimSun" w:hAnsi="SimSun" w:eastAsia="SimSun" w:cs="SimSun"/>
          <w:spacing w:val="-2"/>
        </w:rPr>
        <w:t>体验式营销</w:t>
      </w:r>
      <w:r>
        <w:rPr>
          <w:spacing w:val="-2"/>
        </w:rPr>
        <w:t>[</w:t>
      </w:r>
      <w:r>
        <w:rPr>
          <w:spacing w:val="-3"/>
        </w:rPr>
        <w:t>M].</w:t>
      </w:r>
      <w:r>
        <w:rPr>
          <w:rFonts w:ascii="SimSun" w:hAnsi="SimSun" w:eastAsia="SimSun" w:cs="SimSun"/>
          <w:spacing w:val="-3"/>
        </w:rPr>
        <w:t>北京：人民邮电出版社，</w:t>
      </w:r>
      <w:r>
        <w:rPr>
          <w:spacing w:val="-3"/>
        </w:rPr>
        <w:t>2017 </w:t>
      </w:r>
      <w:r>
        <w:rPr>
          <w:rFonts w:ascii="SimSun" w:hAnsi="SimSun" w:eastAsia="SimSun" w:cs="SimSun"/>
          <w:spacing w:val="-3"/>
        </w:rPr>
        <w:t>年</w:t>
      </w:r>
      <w:r>
        <w:rPr>
          <w:spacing w:val="-3"/>
        </w:rPr>
        <w:t>.    </w:t>
      </w:r>
      <w:r>
        <w:rPr>
          <w:spacing w:val="-7"/>
        </w:rPr>
        <w:t>[14]</w:t>
      </w:r>
      <w:r>
        <w:rPr>
          <w:spacing w:val="29"/>
        </w:rPr>
        <w:t xml:space="preserve"> </w:t>
      </w:r>
      <w:r>
        <w:rPr>
          <w:rFonts w:ascii="SimSun" w:hAnsi="SimSun" w:eastAsia="SimSun" w:cs="SimSun"/>
          <w:spacing w:val="-7"/>
        </w:rPr>
        <w:t>阿姆斯特朗，菲利普·科特勒 著</w:t>
      </w:r>
      <w:r>
        <w:rPr>
          <w:spacing w:val="-7"/>
        </w:rPr>
        <w:t>.  </w:t>
      </w:r>
      <w:r>
        <w:rPr>
          <w:rFonts w:ascii="SimSun" w:hAnsi="SimSun" w:eastAsia="SimSun" w:cs="SimSun"/>
          <w:spacing w:val="-7"/>
        </w:rPr>
        <w:t>王永贵，译</w:t>
      </w:r>
      <w:r>
        <w:rPr>
          <w:spacing w:val="-7"/>
        </w:rPr>
        <w:t>.</w:t>
      </w:r>
      <w:r>
        <w:rPr>
          <w:rFonts w:ascii="SimSun" w:hAnsi="SimSun" w:eastAsia="SimSun" w:cs="SimSun"/>
          <w:spacing w:val="-7"/>
        </w:rPr>
        <w:t>营销管理</w:t>
      </w:r>
      <w:r>
        <w:rPr>
          <w:spacing w:val="-7"/>
        </w:rPr>
        <w:t>[M].</w:t>
      </w:r>
      <w:r>
        <w:rPr>
          <w:rFonts w:ascii="SimSun" w:hAnsi="SimSun" w:eastAsia="SimSun" w:cs="SimSun"/>
          <w:spacing w:val="-7"/>
        </w:rPr>
        <w:t>北京</w:t>
      </w:r>
      <w:r>
        <w:rPr>
          <w:spacing w:val="-7"/>
        </w:rPr>
        <w:t>:</w:t>
      </w:r>
      <w:r>
        <w:rPr>
          <w:rFonts w:ascii="SimSun" w:hAnsi="SimSun" w:eastAsia="SimSun" w:cs="SimSun"/>
          <w:spacing w:val="-7"/>
        </w:rPr>
        <w:t>中国人民大学出版社，</w:t>
      </w:r>
      <w:r>
        <w:rPr>
          <w:spacing w:val="-7"/>
        </w:rPr>
        <w:t>2017</w:t>
      </w:r>
    </w:p>
    <w:p>
      <w:pPr>
        <w:pStyle w:val="BodyText"/>
        <w:ind w:left="1"/>
        <w:spacing w:line="220" w:lineRule="auto"/>
        <w:rPr/>
      </w:pPr>
      <w:r>
        <w:rPr>
          <w:rFonts w:ascii="SimSun" w:hAnsi="SimSun" w:eastAsia="SimSun" w:cs="SimSun"/>
          <w:spacing w:val="5"/>
        </w:rPr>
        <w:t>年</w:t>
      </w:r>
      <w:r>
        <w:rPr>
          <w:spacing w:val="5"/>
        </w:rPr>
        <w:t>.</w:t>
      </w:r>
    </w:p>
    <w:p>
      <w:pPr>
        <w:pStyle w:val="BodyText"/>
        <w:ind w:left="6"/>
        <w:spacing w:before="155" w:line="215" w:lineRule="auto"/>
        <w:rPr/>
      </w:pPr>
      <w:r>
        <w:rPr>
          <w:spacing w:val="-3"/>
        </w:rPr>
        <w:t>[15]</w:t>
      </w:r>
      <w:r>
        <w:rPr>
          <w:spacing w:val="32"/>
        </w:rPr>
        <w:t xml:space="preserve"> </w:t>
      </w:r>
      <w:r>
        <w:rPr>
          <w:rFonts w:ascii="SimSun" w:hAnsi="SimSun" w:eastAsia="SimSun" w:cs="SimSun"/>
          <w:spacing w:val="-3"/>
        </w:rPr>
        <w:t>叶茂中 著</w:t>
      </w:r>
      <w:r>
        <w:rPr>
          <w:spacing w:val="-3"/>
        </w:rPr>
        <w:t>.</w:t>
      </w:r>
      <w:r>
        <w:rPr>
          <w:rFonts w:ascii="SimSun" w:hAnsi="SimSun" w:eastAsia="SimSun" w:cs="SimSun"/>
          <w:spacing w:val="-3"/>
        </w:rPr>
        <w:t>营销的</w:t>
      </w:r>
      <w:r>
        <w:rPr>
          <w:rFonts w:ascii="SimSun" w:hAnsi="SimSun" w:eastAsia="SimSun" w:cs="SimSun"/>
          <w:spacing w:val="-29"/>
        </w:rPr>
        <w:t xml:space="preserve"> </w:t>
      </w:r>
      <w:r>
        <w:rPr>
          <w:spacing w:val="-3"/>
        </w:rPr>
        <w:t>16 </w:t>
      </w:r>
      <w:r>
        <w:rPr>
          <w:rFonts w:ascii="SimSun" w:hAnsi="SimSun" w:eastAsia="SimSun" w:cs="SimSun"/>
          <w:spacing w:val="-3"/>
        </w:rPr>
        <w:t>个关键词</w:t>
      </w:r>
      <w:r>
        <w:rPr>
          <w:spacing w:val="-4"/>
        </w:rPr>
        <w:t>[M].</w:t>
      </w:r>
      <w:r>
        <w:rPr>
          <w:rFonts w:ascii="SimSun" w:hAnsi="SimSun" w:eastAsia="SimSun" w:cs="SimSun"/>
          <w:spacing w:val="-4"/>
        </w:rPr>
        <w:t>北京：机械工业出版社， </w:t>
      </w:r>
      <w:r>
        <w:rPr>
          <w:spacing w:val="-4"/>
        </w:rPr>
        <w:t>2014 </w:t>
      </w:r>
      <w:r>
        <w:rPr>
          <w:rFonts w:ascii="SimSun" w:hAnsi="SimSun" w:eastAsia="SimSun" w:cs="SimSun"/>
          <w:spacing w:val="-4"/>
        </w:rPr>
        <w:t>年</w:t>
      </w:r>
      <w:r>
        <w:rPr>
          <w:spacing w:val="-4"/>
        </w:rPr>
        <w:t>.</w:t>
      </w:r>
    </w:p>
    <w:p>
      <w:pPr>
        <w:pStyle w:val="BodyText"/>
        <w:ind w:left="6"/>
        <w:spacing w:before="161" w:line="406" w:lineRule="exact"/>
        <w:rPr/>
      </w:pPr>
      <w:r>
        <w:rPr>
          <w:spacing w:val="-4"/>
          <w:position w:val="15"/>
        </w:rPr>
        <w:t>[16]</w:t>
      </w:r>
      <w:r>
        <w:rPr>
          <w:spacing w:val="54"/>
          <w:w w:val="101"/>
          <w:position w:val="15"/>
        </w:rPr>
        <w:t xml:space="preserve"> </w:t>
      </w:r>
      <w:r>
        <w:rPr>
          <w:rFonts w:ascii="SimSun" w:hAnsi="SimSun" w:eastAsia="SimSun" w:cs="SimSun"/>
          <w:spacing w:val="-4"/>
          <w:position w:val="15"/>
        </w:rPr>
        <w:t>（美）</w:t>
      </w:r>
      <w:r>
        <w:rPr>
          <w:rFonts w:ascii="SimSun" w:hAnsi="SimSun" w:eastAsia="SimSun" w:cs="SimSun"/>
          <w:spacing w:val="-57"/>
          <w:position w:val="15"/>
        </w:rPr>
        <w:t xml:space="preserve"> </w:t>
      </w:r>
      <w:r>
        <w:rPr>
          <w:rFonts w:ascii="SimSun" w:hAnsi="SimSun" w:eastAsia="SimSun" w:cs="SimSun"/>
          <w:spacing w:val="-4"/>
          <w:position w:val="15"/>
        </w:rPr>
        <w:t>罗伯特·</w:t>
      </w:r>
      <w:r>
        <w:rPr>
          <w:spacing w:val="-4"/>
          <w:position w:val="15"/>
        </w:rPr>
        <w:t>B.</w:t>
      </w:r>
      <w:r>
        <w:rPr>
          <w:rFonts w:ascii="SimSun" w:hAnsi="SimSun" w:eastAsia="SimSun" w:cs="SimSun"/>
          <w:spacing w:val="-4"/>
          <w:position w:val="15"/>
        </w:rPr>
        <w:t>西奥迪尼 著</w:t>
      </w:r>
      <w:r>
        <w:rPr>
          <w:spacing w:val="-4"/>
          <w:position w:val="15"/>
        </w:rPr>
        <w:t>.</w:t>
      </w:r>
      <w:r>
        <w:rPr>
          <w:rFonts w:ascii="SimSun" w:hAnsi="SimSun" w:eastAsia="SimSun" w:cs="SimSun"/>
          <w:spacing w:val="-4"/>
          <w:position w:val="15"/>
        </w:rPr>
        <w:t>影响力</w:t>
      </w:r>
      <w:r>
        <w:rPr>
          <w:spacing w:val="-4"/>
          <w:position w:val="15"/>
        </w:rPr>
        <w:t>[M].</w:t>
      </w:r>
      <w:r>
        <w:rPr>
          <w:rFonts w:ascii="SimSun" w:hAnsi="SimSun" w:eastAsia="SimSun" w:cs="SimSun"/>
          <w:spacing w:val="-4"/>
          <w:position w:val="15"/>
        </w:rPr>
        <w:t>北京联合出版公司，</w:t>
      </w:r>
      <w:r>
        <w:rPr>
          <w:rFonts w:ascii="SimSun" w:hAnsi="SimSun" w:eastAsia="SimSun" w:cs="SimSun"/>
          <w:spacing w:val="-25"/>
          <w:position w:val="15"/>
        </w:rPr>
        <w:t xml:space="preserve"> </w:t>
      </w:r>
      <w:r>
        <w:rPr>
          <w:spacing w:val="-4"/>
          <w:position w:val="15"/>
        </w:rPr>
        <w:t>2016 </w:t>
      </w:r>
      <w:r>
        <w:rPr>
          <w:rFonts w:ascii="SimSun" w:hAnsi="SimSun" w:eastAsia="SimSun" w:cs="SimSun"/>
          <w:spacing w:val="-4"/>
          <w:position w:val="15"/>
        </w:rPr>
        <w:t>年</w:t>
      </w:r>
      <w:r>
        <w:rPr>
          <w:rFonts w:ascii="SimSun" w:hAnsi="SimSun" w:eastAsia="SimSun" w:cs="SimSun"/>
          <w:spacing w:val="-43"/>
          <w:position w:val="15"/>
        </w:rPr>
        <w:t xml:space="preserve"> </w:t>
      </w:r>
      <w:r>
        <w:rPr>
          <w:spacing w:val="-4"/>
          <w:position w:val="15"/>
        </w:rPr>
        <w:t>9 </w:t>
      </w:r>
      <w:r>
        <w:rPr>
          <w:rFonts w:ascii="SimSun" w:hAnsi="SimSun" w:eastAsia="SimSun" w:cs="SimSun"/>
          <w:spacing w:val="-4"/>
          <w:position w:val="15"/>
        </w:rPr>
        <w:t>月</w:t>
      </w:r>
      <w:r>
        <w:rPr>
          <w:spacing w:val="-4"/>
          <w:position w:val="15"/>
        </w:rPr>
        <w:t>.</w:t>
      </w:r>
    </w:p>
    <w:p>
      <w:pPr>
        <w:pStyle w:val="BodyText"/>
        <w:ind w:left="6"/>
        <w:spacing w:line="215" w:lineRule="auto"/>
        <w:rPr>
          <w:rFonts w:ascii="SimSun" w:hAnsi="SimSun" w:eastAsia="SimSun" w:cs="SimSun"/>
        </w:rPr>
      </w:pPr>
      <w:r>
        <w:rPr>
          <w:spacing w:val="-1"/>
        </w:rPr>
        <w:t>[17]</w:t>
      </w:r>
      <w:r>
        <w:rPr>
          <w:spacing w:val="18"/>
        </w:rPr>
        <w:t xml:space="preserve"> </w:t>
      </w:r>
      <w:r>
        <w:rPr>
          <w:rFonts w:ascii="SimSun" w:hAnsi="SimSun" w:eastAsia="SimSun" w:cs="SimSun"/>
          <w:spacing w:val="-1"/>
        </w:rPr>
        <w:t>谭贤 著</w:t>
      </w:r>
      <w:r>
        <w:rPr>
          <w:spacing w:val="-1"/>
        </w:rPr>
        <w:t>.  </w:t>
      </w:r>
      <w:r>
        <w:rPr>
          <w:rFonts w:ascii="SimSun" w:hAnsi="SimSun" w:eastAsia="SimSun" w:cs="SimSun"/>
          <w:spacing w:val="-1"/>
        </w:rPr>
        <w:t>新媒体营销与运营实战</w:t>
      </w:r>
      <w:r>
        <w:rPr>
          <w:spacing w:val="-1"/>
        </w:rPr>
        <w:t>[M].</w:t>
      </w:r>
      <w:r>
        <w:rPr>
          <w:rFonts w:ascii="SimSun" w:hAnsi="SimSun" w:eastAsia="SimSun" w:cs="SimSun"/>
          <w:spacing w:val="-1"/>
        </w:rPr>
        <w:t>人民邮电出版社，</w:t>
      </w:r>
      <w:r>
        <w:rPr>
          <w:spacing w:val="-2"/>
        </w:rPr>
        <w:t>2017 </w:t>
      </w:r>
      <w:r>
        <w:rPr>
          <w:rFonts w:ascii="SimSun" w:hAnsi="SimSun" w:eastAsia="SimSun" w:cs="SimSun"/>
          <w:spacing w:val="-2"/>
        </w:rPr>
        <w:t>年</w:t>
      </w:r>
      <w:r>
        <w:rPr>
          <w:rFonts w:ascii="SimSun" w:hAnsi="SimSun" w:eastAsia="SimSun" w:cs="SimSun"/>
          <w:spacing w:val="-29"/>
        </w:rPr>
        <w:t xml:space="preserve"> </w:t>
      </w:r>
      <w:r>
        <w:rPr>
          <w:spacing w:val="-2"/>
        </w:rPr>
        <w:t>12 </w:t>
      </w:r>
      <w:r>
        <w:rPr>
          <w:rFonts w:ascii="SimSun" w:hAnsi="SimSun" w:eastAsia="SimSun" w:cs="SimSun"/>
          <w:spacing w:val="-2"/>
        </w:rPr>
        <w:t>月</w:t>
      </w:r>
    </w:p>
    <w:p>
      <w:pPr>
        <w:pStyle w:val="BodyText"/>
        <w:ind w:left="6"/>
        <w:spacing w:before="161" w:line="215" w:lineRule="auto"/>
        <w:rPr>
          <w:rFonts w:ascii="SimSun" w:hAnsi="SimSun" w:eastAsia="SimSun" w:cs="SimSun"/>
        </w:rPr>
      </w:pPr>
      <w:r>
        <w:rPr>
          <w:spacing w:val="-3"/>
        </w:rPr>
        <w:t>[18]</w:t>
      </w:r>
      <w:r>
        <w:rPr>
          <w:spacing w:val="20"/>
        </w:rPr>
        <w:t xml:space="preserve"> </w:t>
      </w:r>
      <w:r>
        <w:rPr>
          <w:rFonts w:ascii="SimSun" w:hAnsi="SimSun" w:eastAsia="SimSun" w:cs="SimSun"/>
          <w:spacing w:val="-3"/>
        </w:rPr>
        <w:t>秋叶</w:t>
      </w:r>
      <w:r>
        <w:rPr>
          <w:spacing w:val="-3"/>
        </w:rPr>
        <w:t>,</w:t>
      </w:r>
      <w:r>
        <w:rPr>
          <w:rFonts w:ascii="SimSun" w:hAnsi="SimSun" w:eastAsia="SimSun" w:cs="SimSun"/>
          <w:spacing w:val="-3"/>
        </w:rPr>
        <w:t>刘勇 著</w:t>
      </w:r>
      <w:r>
        <w:rPr>
          <w:spacing w:val="-3"/>
        </w:rPr>
        <w:t>.  </w:t>
      </w:r>
      <w:r>
        <w:rPr>
          <w:rFonts w:ascii="SimSun" w:hAnsi="SimSun" w:eastAsia="SimSun" w:cs="SimSun"/>
          <w:spacing w:val="-3"/>
        </w:rPr>
        <w:t>新媒体营销概论</w:t>
      </w:r>
      <w:r>
        <w:rPr>
          <w:spacing w:val="-3"/>
        </w:rPr>
        <w:t>[M].</w:t>
      </w:r>
      <w:r>
        <w:rPr>
          <w:rFonts w:ascii="SimSun" w:hAnsi="SimSun" w:eastAsia="SimSun" w:cs="SimSun"/>
          <w:spacing w:val="-3"/>
        </w:rPr>
        <w:t>人民邮电出版社，</w:t>
      </w:r>
      <w:r>
        <w:rPr>
          <w:rFonts w:ascii="SimSun" w:hAnsi="SimSun" w:eastAsia="SimSun" w:cs="SimSun"/>
          <w:spacing w:val="-25"/>
        </w:rPr>
        <w:t xml:space="preserve"> </w:t>
      </w:r>
      <w:r>
        <w:rPr>
          <w:spacing w:val="-3"/>
        </w:rPr>
        <w:t>20</w:t>
      </w:r>
      <w:r>
        <w:rPr>
          <w:spacing w:val="-4"/>
        </w:rPr>
        <w:t>17 </w:t>
      </w:r>
      <w:r>
        <w:rPr>
          <w:rFonts w:ascii="SimSun" w:hAnsi="SimSun" w:eastAsia="SimSun" w:cs="SimSun"/>
          <w:spacing w:val="-4"/>
        </w:rPr>
        <w:t>年</w:t>
      </w:r>
      <w:r>
        <w:rPr>
          <w:rFonts w:ascii="SimSun" w:hAnsi="SimSun" w:eastAsia="SimSun" w:cs="SimSun"/>
          <w:spacing w:val="-32"/>
        </w:rPr>
        <w:t xml:space="preserve"> </w:t>
      </w:r>
      <w:r>
        <w:rPr>
          <w:spacing w:val="-4"/>
        </w:rPr>
        <w:t>1 </w:t>
      </w:r>
      <w:r>
        <w:rPr>
          <w:rFonts w:ascii="SimSun" w:hAnsi="SimSun" w:eastAsia="SimSun" w:cs="SimSun"/>
          <w:spacing w:val="-4"/>
        </w:rPr>
        <w:t>月</w:t>
      </w:r>
    </w:p>
    <w:p>
      <w:pPr>
        <w:pStyle w:val="BodyText"/>
        <w:spacing w:line="247" w:lineRule="auto"/>
        <w:rPr/>
      </w:pPr>
      <w:r/>
    </w:p>
    <w:p>
      <w:pPr>
        <w:pStyle w:val="BodyText"/>
        <w:spacing w:line="247" w:lineRule="auto"/>
        <w:rPr/>
      </w:pPr>
      <w:r/>
    </w:p>
    <w:p>
      <w:pPr>
        <w:pStyle w:val="BodyText"/>
        <w:spacing w:before="69" w:line="221" w:lineRule="auto"/>
        <w:rPr>
          <w:rFonts w:ascii="SimSun" w:hAnsi="SimSun" w:eastAsia="SimSun" w:cs="SimSun"/>
        </w:rPr>
      </w:pPr>
      <w:r>
        <w:rPr>
          <w:b/>
          <w:bCs/>
          <w:spacing w:val="-4"/>
        </w:rPr>
        <w:t>3</w:t>
      </w:r>
      <w:r>
        <w:rPr>
          <w:b/>
          <w:bCs/>
          <w:spacing w:val="-24"/>
        </w:rPr>
        <w:t xml:space="preserve"> </w:t>
      </w:r>
      <w:r>
        <w:rPr>
          <w:rFonts w:ascii="SimSun" w:hAnsi="SimSun" w:eastAsia="SimSun" w:cs="SimSun"/>
          <w14:textOutline w14:w="3831" w14:cap="flat" w14:cmpd="sng">
            <w14:solidFill>
              <w14:srgbClr w14:val="000000"/>
            </w14:solidFill>
            <w14:prstDash w14:val="solid"/>
            <w14:miter w14:lim="10"/>
          </w14:textOutline>
          <w:spacing w:val="-4"/>
        </w:rPr>
        <w:t>．网络参考资料</w:t>
      </w:r>
    </w:p>
    <w:p>
      <w:pPr>
        <w:ind w:left="11"/>
        <w:spacing w:before="155" w:line="231" w:lineRule="auto"/>
        <w:rPr>
          <w:rFonts w:ascii="SimSun" w:hAnsi="SimSun" w:eastAsia="SimSun" w:cs="SimSun"/>
          <w:sz w:val="21"/>
          <w:szCs w:val="21"/>
        </w:rPr>
      </w:pPr>
      <w:r>
        <w:rPr>
          <w:rFonts w:ascii="Calibri" w:hAnsi="Calibri" w:eastAsia="Calibri" w:cs="Calibri"/>
          <w:sz w:val="21"/>
          <w:szCs w:val="21"/>
          <w:spacing w:val="-1"/>
        </w:rPr>
        <w:t>[1]    </w:t>
      </w:r>
      <w:r>
        <w:rPr>
          <w:rFonts w:ascii="SimSun" w:hAnsi="SimSun" w:eastAsia="SimSun" w:cs="SimSun"/>
          <w:sz w:val="21"/>
          <w:szCs w:val="21"/>
          <w:spacing w:val="-1"/>
        </w:rPr>
        <w:t>国家精品视频课程《价值营销概说》，主讲人：万后芬，费显政，杜鹏，汤定娜，网址：</w:t>
      </w:r>
    </w:p>
    <w:p>
      <w:pPr>
        <w:ind w:left="7"/>
        <w:spacing w:before="164" w:line="215" w:lineRule="auto"/>
        <w:rPr>
          <w:rFonts w:ascii="Calibri" w:hAnsi="Calibri" w:eastAsia="Calibri" w:cs="Calibri"/>
          <w:sz w:val="21"/>
          <w:szCs w:val="21"/>
        </w:rPr>
      </w:pPr>
      <w:hyperlink w:history="true" r:id="rId28">
        <w:r>
          <w:rPr>
            <w:rFonts w:ascii="Calibri" w:hAnsi="Calibri" w:eastAsia="Calibri" w:cs="Calibri"/>
            <w:sz w:val="21"/>
            <w:szCs w:val="21"/>
            <w:u w:val="single" w:color="auto"/>
            <w:color w:val="0000CC"/>
            <w:spacing w:val="-1"/>
          </w:rPr>
          <w:t>http://open.163.com/special/cuvocw/jiazhi.html</w:t>
        </w:r>
      </w:hyperlink>
    </w:p>
    <w:p>
      <w:pPr>
        <w:ind w:left="11"/>
        <w:spacing w:before="154" w:line="231" w:lineRule="auto"/>
        <w:rPr>
          <w:rFonts w:ascii="SimSun" w:hAnsi="SimSun" w:eastAsia="SimSun" w:cs="SimSun"/>
          <w:sz w:val="21"/>
          <w:szCs w:val="21"/>
        </w:rPr>
      </w:pPr>
      <w:r>
        <w:rPr>
          <w:rFonts w:ascii="Calibri" w:hAnsi="Calibri" w:eastAsia="Calibri" w:cs="Calibri"/>
          <w:sz w:val="21"/>
          <w:szCs w:val="21"/>
          <w:spacing w:val="-13"/>
        </w:rPr>
        <w:t>[2]    </w:t>
      </w:r>
      <w:r>
        <w:rPr>
          <w:rFonts w:ascii="SimSun" w:hAnsi="SimSun" w:eastAsia="SimSun" w:cs="SimSun"/>
          <w:sz w:val="21"/>
          <w:szCs w:val="21"/>
          <w:spacing w:val="-13"/>
        </w:rPr>
        <w:t>国</w:t>
      </w:r>
      <w:r>
        <w:rPr>
          <w:rFonts w:ascii="SimSun" w:hAnsi="SimSun" w:eastAsia="SimSun" w:cs="SimSun"/>
          <w:sz w:val="21"/>
          <w:szCs w:val="21"/>
          <w:spacing w:val="-35"/>
        </w:rPr>
        <w:t xml:space="preserve"> </w:t>
      </w:r>
      <w:r>
        <w:rPr>
          <w:rFonts w:ascii="SimSun" w:hAnsi="SimSun" w:eastAsia="SimSun" w:cs="SimSun"/>
          <w:sz w:val="21"/>
          <w:szCs w:val="21"/>
          <w:spacing w:val="-13"/>
        </w:rPr>
        <w:t>家</w:t>
      </w:r>
      <w:r>
        <w:rPr>
          <w:rFonts w:ascii="SimSun" w:hAnsi="SimSun" w:eastAsia="SimSun" w:cs="SimSun"/>
          <w:sz w:val="21"/>
          <w:szCs w:val="21"/>
          <w:spacing w:val="-37"/>
        </w:rPr>
        <w:t xml:space="preserve"> </w:t>
      </w:r>
      <w:r>
        <w:rPr>
          <w:rFonts w:ascii="SimSun" w:hAnsi="SimSun" w:eastAsia="SimSun" w:cs="SimSun"/>
          <w:sz w:val="21"/>
          <w:szCs w:val="21"/>
          <w:spacing w:val="-13"/>
        </w:rPr>
        <w:t>精 品</w:t>
      </w:r>
      <w:r>
        <w:rPr>
          <w:rFonts w:ascii="SimSun" w:hAnsi="SimSun" w:eastAsia="SimSun" w:cs="SimSun"/>
          <w:sz w:val="21"/>
          <w:szCs w:val="21"/>
          <w:spacing w:val="-28"/>
        </w:rPr>
        <w:t xml:space="preserve"> </w:t>
      </w:r>
      <w:r>
        <w:rPr>
          <w:rFonts w:ascii="SimSun" w:hAnsi="SimSun" w:eastAsia="SimSun" w:cs="SimSun"/>
          <w:sz w:val="21"/>
          <w:szCs w:val="21"/>
          <w:spacing w:val="-13"/>
        </w:rPr>
        <w:t>资</w:t>
      </w:r>
      <w:r>
        <w:rPr>
          <w:rFonts w:ascii="SimSun" w:hAnsi="SimSun" w:eastAsia="SimSun" w:cs="SimSun"/>
          <w:sz w:val="21"/>
          <w:szCs w:val="21"/>
          <w:spacing w:val="-40"/>
        </w:rPr>
        <w:t xml:space="preserve"> </w:t>
      </w:r>
      <w:r>
        <w:rPr>
          <w:rFonts w:ascii="SimSun" w:hAnsi="SimSun" w:eastAsia="SimSun" w:cs="SimSun"/>
          <w:sz w:val="21"/>
          <w:szCs w:val="21"/>
          <w:spacing w:val="-13"/>
        </w:rPr>
        <w:t>源</w:t>
      </w:r>
      <w:r>
        <w:rPr>
          <w:rFonts w:ascii="SimSun" w:hAnsi="SimSun" w:eastAsia="SimSun" w:cs="SimSun"/>
          <w:sz w:val="21"/>
          <w:szCs w:val="21"/>
          <w:spacing w:val="-38"/>
        </w:rPr>
        <w:t xml:space="preserve"> </w:t>
      </w:r>
      <w:r>
        <w:rPr>
          <w:rFonts w:ascii="SimSun" w:hAnsi="SimSun" w:eastAsia="SimSun" w:cs="SimSun"/>
          <w:sz w:val="21"/>
          <w:szCs w:val="21"/>
          <w:spacing w:val="-13"/>
        </w:rPr>
        <w:t>共</w:t>
      </w:r>
      <w:r>
        <w:rPr>
          <w:rFonts w:ascii="SimSun" w:hAnsi="SimSun" w:eastAsia="SimSun" w:cs="SimSun"/>
          <w:sz w:val="21"/>
          <w:szCs w:val="21"/>
          <w:spacing w:val="-36"/>
        </w:rPr>
        <w:t xml:space="preserve"> </w:t>
      </w:r>
      <w:r>
        <w:rPr>
          <w:rFonts w:ascii="SimSun" w:hAnsi="SimSun" w:eastAsia="SimSun" w:cs="SimSun"/>
          <w:sz w:val="21"/>
          <w:szCs w:val="21"/>
          <w:spacing w:val="-13"/>
        </w:rPr>
        <w:t>享</w:t>
      </w:r>
      <w:r>
        <w:rPr>
          <w:rFonts w:ascii="SimSun" w:hAnsi="SimSun" w:eastAsia="SimSun" w:cs="SimSun"/>
          <w:sz w:val="21"/>
          <w:szCs w:val="21"/>
          <w:spacing w:val="-41"/>
        </w:rPr>
        <w:t xml:space="preserve"> </w:t>
      </w:r>
      <w:r>
        <w:rPr>
          <w:rFonts w:ascii="SimSun" w:hAnsi="SimSun" w:eastAsia="SimSun" w:cs="SimSun"/>
          <w:sz w:val="21"/>
          <w:szCs w:val="21"/>
          <w:spacing w:val="-13"/>
        </w:rPr>
        <w:t>课</w:t>
      </w:r>
      <w:r>
        <w:rPr>
          <w:rFonts w:ascii="SimSun" w:hAnsi="SimSun" w:eastAsia="SimSun" w:cs="SimSun"/>
          <w:sz w:val="21"/>
          <w:szCs w:val="21"/>
          <w:spacing w:val="-46"/>
        </w:rPr>
        <w:t xml:space="preserve"> </w:t>
      </w:r>
      <w:r>
        <w:rPr>
          <w:rFonts w:ascii="SimSun" w:hAnsi="SimSun" w:eastAsia="SimSun" w:cs="SimSun"/>
          <w:sz w:val="21"/>
          <w:szCs w:val="21"/>
          <w:spacing w:val="-13"/>
        </w:rPr>
        <w:t>《 市</w:t>
      </w:r>
      <w:r>
        <w:rPr>
          <w:rFonts w:ascii="SimSun" w:hAnsi="SimSun" w:eastAsia="SimSun" w:cs="SimSun"/>
          <w:sz w:val="21"/>
          <w:szCs w:val="21"/>
          <w:spacing w:val="-38"/>
        </w:rPr>
        <w:t xml:space="preserve"> </w:t>
      </w:r>
      <w:r>
        <w:rPr>
          <w:rFonts w:ascii="SimSun" w:hAnsi="SimSun" w:eastAsia="SimSun" w:cs="SimSun"/>
          <w:sz w:val="21"/>
          <w:szCs w:val="21"/>
          <w:spacing w:val="-13"/>
        </w:rPr>
        <w:t>场</w:t>
      </w:r>
      <w:r>
        <w:rPr>
          <w:rFonts w:ascii="SimSun" w:hAnsi="SimSun" w:eastAsia="SimSun" w:cs="SimSun"/>
          <w:sz w:val="21"/>
          <w:szCs w:val="21"/>
          <w:spacing w:val="-31"/>
        </w:rPr>
        <w:t xml:space="preserve"> </w:t>
      </w:r>
      <w:r>
        <w:rPr>
          <w:rFonts w:ascii="SimSun" w:hAnsi="SimSun" w:eastAsia="SimSun" w:cs="SimSun"/>
          <w:sz w:val="21"/>
          <w:szCs w:val="21"/>
          <w:spacing w:val="-13"/>
        </w:rPr>
        <w:t>营</w:t>
      </w:r>
      <w:r>
        <w:rPr>
          <w:rFonts w:ascii="SimSun" w:hAnsi="SimSun" w:eastAsia="SimSun" w:cs="SimSun"/>
          <w:sz w:val="21"/>
          <w:szCs w:val="21"/>
          <w:spacing w:val="-36"/>
        </w:rPr>
        <w:t xml:space="preserve"> </w:t>
      </w:r>
      <w:r>
        <w:rPr>
          <w:rFonts w:ascii="SimSun" w:hAnsi="SimSun" w:eastAsia="SimSun" w:cs="SimSun"/>
          <w:sz w:val="21"/>
          <w:szCs w:val="21"/>
          <w:spacing w:val="-13"/>
        </w:rPr>
        <w:t>销</w:t>
      </w:r>
      <w:r>
        <w:rPr>
          <w:rFonts w:ascii="SimSun" w:hAnsi="SimSun" w:eastAsia="SimSun" w:cs="SimSun"/>
          <w:sz w:val="21"/>
          <w:szCs w:val="21"/>
          <w:spacing w:val="-35"/>
        </w:rPr>
        <w:t xml:space="preserve"> </w:t>
      </w:r>
      <w:r>
        <w:rPr>
          <w:rFonts w:ascii="SimSun" w:hAnsi="SimSun" w:eastAsia="SimSun" w:cs="SimSun"/>
          <w:sz w:val="21"/>
          <w:szCs w:val="21"/>
          <w:spacing w:val="-13"/>
        </w:rPr>
        <w:t>学</w:t>
      </w:r>
      <w:r>
        <w:rPr>
          <w:rFonts w:ascii="SimSun" w:hAnsi="SimSun" w:eastAsia="SimSun" w:cs="SimSun"/>
          <w:sz w:val="21"/>
          <w:szCs w:val="21"/>
          <w:spacing w:val="-45"/>
        </w:rPr>
        <w:t xml:space="preserve"> </w:t>
      </w:r>
      <w:r>
        <w:rPr>
          <w:rFonts w:ascii="SimSun" w:hAnsi="SimSun" w:eastAsia="SimSun" w:cs="SimSun"/>
          <w:sz w:val="21"/>
          <w:szCs w:val="21"/>
          <w:spacing w:val="-13"/>
        </w:rPr>
        <w:t>》，</w:t>
      </w:r>
      <w:r>
        <w:rPr>
          <w:rFonts w:ascii="SimSun" w:hAnsi="SimSun" w:eastAsia="SimSun" w:cs="SimSun"/>
          <w:sz w:val="21"/>
          <w:szCs w:val="21"/>
          <w:spacing w:val="36"/>
        </w:rPr>
        <w:t xml:space="preserve"> </w:t>
      </w:r>
      <w:r>
        <w:rPr>
          <w:rFonts w:ascii="SimSun" w:hAnsi="SimSun" w:eastAsia="SimSun" w:cs="SimSun"/>
          <w:sz w:val="21"/>
          <w:szCs w:val="21"/>
          <w:spacing w:val="-13"/>
        </w:rPr>
        <w:t>汤</w:t>
      </w:r>
      <w:r>
        <w:rPr>
          <w:rFonts w:ascii="SimSun" w:hAnsi="SimSun" w:eastAsia="SimSun" w:cs="SimSun"/>
          <w:sz w:val="21"/>
          <w:szCs w:val="21"/>
          <w:spacing w:val="-35"/>
        </w:rPr>
        <w:t xml:space="preserve"> </w:t>
      </w:r>
      <w:r>
        <w:rPr>
          <w:rFonts w:ascii="SimSun" w:hAnsi="SimSun" w:eastAsia="SimSun" w:cs="SimSun"/>
          <w:sz w:val="21"/>
          <w:szCs w:val="21"/>
          <w:spacing w:val="-13"/>
        </w:rPr>
        <w:t>定</w:t>
      </w:r>
      <w:r>
        <w:rPr>
          <w:rFonts w:ascii="SimSun" w:hAnsi="SimSun" w:eastAsia="SimSun" w:cs="SimSun"/>
          <w:sz w:val="21"/>
          <w:szCs w:val="21"/>
          <w:spacing w:val="-37"/>
        </w:rPr>
        <w:t xml:space="preserve"> </w:t>
      </w:r>
      <w:r>
        <w:rPr>
          <w:rFonts w:ascii="SimSun" w:hAnsi="SimSun" w:eastAsia="SimSun" w:cs="SimSun"/>
          <w:sz w:val="21"/>
          <w:szCs w:val="21"/>
          <w:spacing w:val="-13"/>
        </w:rPr>
        <w:t>娜 ，</w:t>
      </w:r>
      <w:r>
        <w:rPr>
          <w:rFonts w:ascii="SimSun" w:hAnsi="SimSun" w:eastAsia="SimSun" w:cs="SimSun"/>
          <w:sz w:val="21"/>
          <w:szCs w:val="21"/>
          <w:spacing w:val="-31"/>
        </w:rPr>
        <w:t xml:space="preserve"> </w:t>
      </w:r>
      <w:r>
        <w:rPr>
          <w:rFonts w:ascii="SimSun" w:hAnsi="SimSun" w:eastAsia="SimSun" w:cs="SimSun"/>
          <w:sz w:val="21"/>
          <w:szCs w:val="21"/>
          <w:spacing w:val="-13"/>
        </w:rPr>
        <w:t>万</w:t>
      </w:r>
      <w:r>
        <w:rPr>
          <w:rFonts w:ascii="SimSun" w:hAnsi="SimSun" w:eastAsia="SimSun" w:cs="SimSun"/>
          <w:sz w:val="21"/>
          <w:szCs w:val="21"/>
          <w:spacing w:val="-36"/>
        </w:rPr>
        <w:t xml:space="preserve"> </w:t>
      </w:r>
      <w:r>
        <w:rPr>
          <w:rFonts w:ascii="SimSun" w:hAnsi="SimSun" w:eastAsia="SimSun" w:cs="SimSun"/>
          <w:sz w:val="21"/>
          <w:szCs w:val="21"/>
          <w:spacing w:val="-14"/>
        </w:rPr>
        <w:t>后</w:t>
      </w:r>
      <w:r>
        <w:rPr>
          <w:rFonts w:ascii="SimSun" w:hAnsi="SimSun" w:eastAsia="SimSun" w:cs="SimSun"/>
          <w:sz w:val="21"/>
          <w:szCs w:val="21"/>
          <w:spacing w:val="-36"/>
        </w:rPr>
        <w:t xml:space="preserve"> </w:t>
      </w:r>
      <w:r>
        <w:rPr>
          <w:rFonts w:ascii="SimSun" w:hAnsi="SimSun" w:eastAsia="SimSun" w:cs="SimSun"/>
          <w:sz w:val="21"/>
          <w:szCs w:val="21"/>
          <w:spacing w:val="-14"/>
        </w:rPr>
        <w:t>芬 、</w:t>
      </w:r>
      <w:r>
        <w:rPr>
          <w:rFonts w:ascii="SimSun" w:hAnsi="SimSun" w:eastAsia="SimSun" w:cs="SimSun"/>
          <w:sz w:val="21"/>
          <w:szCs w:val="21"/>
          <w:spacing w:val="-36"/>
        </w:rPr>
        <w:t xml:space="preserve"> </w:t>
      </w:r>
      <w:r>
        <w:rPr>
          <w:rFonts w:ascii="SimSun" w:hAnsi="SimSun" w:eastAsia="SimSun" w:cs="SimSun"/>
          <w:sz w:val="21"/>
          <w:szCs w:val="21"/>
          <w:spacing w:val="-14"/>
        </w:rPr>
        <w:t>杜</w:t>
      </w:r>
      <w:r>
        <w:rPr>
          <w:rFonts w:ascii="SimSun" w:hAnsi="SimSun" w:eastAsia="SimSun" w:cs="SimSun"/>
          <w:sz w:val="21"/>
          <w:szCs w:val="21"/>
          <w:spacing w:val="-40"/>
        </w:rPr>
        <w:t xml:space="preserve"> </w:t>
      </w:r>
      <w:r>
        <w:rPr>
          <w:rFonts w:ascii="SimSun" w:hAnsi="SimSun" w:eastAsia="SimSun" w:cs="SimSun"/>
          <w:sz w:val="21"/>
          <w:szCs w:val="21"/>
          <w:spacing w:val="-14"/>
        </w:rPr>
        <w:t>鹏 ， 网</w:t>
      </w:r>
      <w:r>
        <w:rPr>
          <w:rFonts w:ascii="SimSun" w:hAnsi="SimSun" w:eastAsia="SimSun" w:cs="SimSun"/>
          <w:sz w:val="21"/>
          <w:szCs w:val="21"/>
          <w:spacing w:val="-36"/>
        </w:rPr>
        <w:t xml:space="preserve"> </w:t>
      </w:r>
      <w:r>
        <w:rPr>
          <w:rFonts w:ascii="SimSun" w:hAnsi="SimSun" w:eastAsia="SimSun" w:cs="SimSun"/>
          <w:sz w:val="21"/>
          <w:szCs w:val="21"/>
          <w:spacing w:val="-14"/>
        </w:rPr>
        <w:t>址</w:t>
      </w:r>
      <w:r>
        <w:rPr>
          <w:rFonts w:ascii="SimSun" w:hAnsi="SimSun" w:eastAsia="SimSun" w:cs="SimSun"/>
          <w:sz w:val="21"/>
          <w:szCs w:val="21"/>
          <w:spacing w:val="-45"/>
        </w:rPr>
        <w:t xml:space="preserve"> </w:t>
      </w:r>
      <w:r>
        <w:rPr>
          <w:rFonts w:ascii="SimSun" w:hAnsi="SimSun" w:eastAsia="SimSun" w:cs="SimSun"/>
          <w:sz w:val="21"/>
          <w:szCs w:val="21"/>
          <w:spacing w:val="-14"/>
        </w:rPr>
        <w:t>：</w:t>
      </w:r>
    </w:p>
    <w:p>
      <w:pPr>
        <w:ind w:left="7"/>
        <w:spacing w:before="165" w:line="215" w:lineRule="auto"/>
        <w:rPr>
          <w:rFonts w:ascii="Calibri" w:hAnsi="Calibri" w:eastAsia="Calibri" w:cs="Calibri"/>
          <w:sz w:val="21"/>
          <w:szCs w:val="21"/>
        </w:rPr>
      </w:pPr>
      <w:hyperlink w:history="true" r:id="rId29">
        <w:r>
          <w:rPr>
            <w:rFonts w:ascii="Calibri" w:hAnsi="Calibri" w:eastAsia="Calibri" w:cs="Calibri"/>
            <w:sz w:val="21"/>
            <w:szCs w:val="21"/>
            <w:u w:val="single" w:color="auto"/>
            <w:color w:val="0000CC"/>
            <w:spacing w:val="-1"/>
          </w:rPr>
          <w:t>http://www.icourses.cn/coursestatic/cour</w:t>
        </w:r>
        <w:r>
          <w:rPr>
            <w:rFonts w:ascii="Calibri" w:hAnsi="Calibri" w:eastAsia="Calibri" w:cs="Calibri"/>
            <w:sz w:val="21"/>
            <w:szCs w:val="21"/>
            <w:u w:val="single" w:color="auto"/>
            <w:color w:val="0000CC"/>
            <w:spacing w:val="-2"/>
          </w:rPr>
          <w:t>se_3151.html</w:t>
        </w:r>
      </w:hyperlink>
    </w:p>
    <w:p>
      <w:pPr>
        <w:ind w:left="11"/>
        <w:spacing w:before="154" w:line="231" w:lineRule="auto"/>
        <w:rPr>
          <w:rFonts w:ascii="SimSun" w:hAnsi="SimSun" w:eastAsia="SimSun" w:cs="SimSun"/>
          <w:sz w:val="21"/>
          <w:szCs w:val="21"/>
        </w:rPr>
      </w:pPr>
      <w:r>
        <w:rPr>
          <w:rFonts w:ascii="Calibri" w:hAnsi="Calibri" w:eastAsia="Calibri" w:cs="Calibri"/>
          <w:sz w:val="21"/>
          <w:szCs w:val="21"/>
          <w:spacing w:val="11"/>
        </w:rPr>
        <w:t>[3]    </w:t>
      </w:r>
      <w:r>
        <w:rPr>
          <w:rFonts w:ascii="SimSun" w:hAnsi="SimSun" w:eastAsia="SimSun" w:cs="SimSun"/>
          <w:sz w:val="21"/>
          <w:szCs w:val="21"/>
          <w:spacing w:val="11"/>
        </w:rPr>
        <w:t>国家精品在线开放课《人人学点营销学》，</w:t>
      </w:r>
      <w:r>
        <w:rPr>
          <w:rFonts w:ascii="SimSun" w:hAnsi="SimSun" w:eastAsia="SimSun" w:cs="SimSun"/>
          <w:sz w:val="21"/>
          <w:szCs w:val="21"/>
          <w:spacing w:val="-41"/>
        </w:rPr>
        <w:t xml:space="preserve"> </w:t>
      </w:r>
      <w:r>
        <w:rPr>
          <w:rFonts w:ascii="SimSun" w:hAnsi="SimSun" w:eastAsia="SimSun" w:cs="SimSun"/>
          <w:sz w:val="21"/>
          <w:szCs w:val="21"/>
          <w:spacing w:val="11"/>
        </w:rPr>
        <w:t>杜鹏、樊帅、袁春平、谢志鹏，</w:t>
      </w:r>
      <w:r>
        <w:rPr>
          <w:rFonts w:ascii="SimSun" w:hAnsi="SimSun" w:eastAsia="SimSun" w:cs="SimSun"/>
          <w:sz w:val="21"/>
          <w:szCs w:val="21"/>
          <w:spacing w:val="-37"/>
        </w:rPr>
        <w:t xml:space="preserve"> </w:t>
      </w:r>
      <w:r>
        <w:rPr>
          <w:rFonts w:ascii="SimSun" w:hAnsi="SimSun" w:eastAsia="SimSun" w:cs="SimSun"/>
          <w:sz w:val="21"/>
          <w:szCs w:val="21"/>
          <w:spacing w:val="11"/>
        </w:rPr>
        <w:t>网址：</w:t>
      </w:r>
    </w:p>
    <w:p>
      <w:pPr>
        <w:ind w:left="7"/>
        <w:spacing w:before="164" w:line="380"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https://www.icourse163.</w:t>
        </w:r>
        <w:r>
          <w:rPr>
            <w:rFonts w:ascii="Calibri" w:hAnsi="Calibri" w:eastAsia="Calibri" w:cs="Calibri"/>
            <w:sz w:val="21"/>
            <w:szCs w:val="21"/>
            <w:u w:val="single" w:color="auto"/>
            <w:color w:val="0000CC"/>
            <w:spacing w:val="-1"/>
          </w:rPr>
          <w:t>org/learn/ZNUEDU-1001965012?tid=1207278201&amp;_trace  c</w:t>
        </w:r>
        <w:r>
          <w:rPr>
            <w:rFonts w:ascii="Calibri" w:hAnsi="Calibri" w:eastAsia="Calibri" w:cs="Calibri"/>
            <w:sz w:val="21"/>
            <w:szCs w:val="21"/>
            <w:u w:val="single" w:color="auto"/>
            <w:color w:val="0000CC"/>
            <w:spacing w:val="13"/>
            <w:w w:val="101"/>
          </w:rPr>
          <w:t xml:space="preserve">  </w:t>
        </w:r>
        <w:r>
          <w:rPr>
            <w:rFonts w:ascii="Calibri" w:hAnsi="Calibri" w:eastAsia="Calibri" w:cs="Calibri"/>
            <w:sz w:val="21"/>
            <w:szCs w:val="21"/>
            <w:u w:val="single" w:color="auto"/>
            <w:color w:val="0000CC"/>
            <w:spacing w:val="-1"/>
          </w:rPr>
          <w:t>p</w:t>
        </w:r>
        <w:r>
          <w:rPr>
            <w:rFonts w:ascii="Calibri" w:hAnsi="Calibri" w:eastAsia="Calibri" w:cs="Calibri"/>
            <w:sz w:val="21"/>
            <w:szCs w:val="21"/>
            <w:u w:val="single" w:color="auto"/>
            <w:color w:val="0000CC"/>
            <w:spacing w:val="13"/>
          </w:rPr>
          <w:t xml:space="preserve">  </w:t>
        </w:r>
        <w:r>
          <w:rPr>
            <w:rFonts w:ascii="Calibri" w:hAnsi="Calibri" w:eastAsia="Calibri" w:cs="Calibri"/>
            <w:sz w:val="21"/>
            <w:szCs w:val="21"/>
            <w:u w:val="single" w:color="auto"/>
            <w:color w:val="0000CC"/>
            <w:spacing w:val="-1"/>
          </w:rPr>
          <w:t>k2_=2beb15</w:t>
        </w:r>
      </w:hyperlink>
    </w:p>
    <w:p>
      <w:pPr>
        <w:ind w:left="2"/>
        <w:spacing w:line="223" w:lineRule="auto"/>
        <w:rPr>
          <w:rFonts w:ascii="Calibri" w:hAnsi="Calibri" w:eastAsia="Calibri" w:cs="Calibri"/>
          <w:sz w:val="21"/>
          <w:szCs w:val="21"/>
        </w:rPr>
      </w:pPr>
      <w:hyperlink w:history="true" r:id="rId31">
        <w:r>
          <w:rPr>
            <w:rFonts w:ascii="Calibri" w:hAnsi="Calibri" w:eastAsia="Calibri" w:cs="Calibri"/>
            <w:sz w:val="21"/>
            <w:szCs w:val="21"/>
            <w:u w:val="single" w:color="auto"/>
            <w:color w:val="0000CC"/>
          </w:rPr>
          <w:t>6229a4478c83b50785b8377</w:t>
        </w:r>
        <w:r>
          <w:rPr>
            <w:rFonts w:ascii="Calibri" w:hAnsi="Calibri" w:eastAsia="Calibri" w:cs="Calibri"/>
            <w:sz w:val="21"/>
            <w:szCs w:val="21"/>
            <w:u w:val="single" w:color="auto"/>
            <w:color w:val="0000CC"/>
            <w:spacing w:val="-1"/>
          </w:rPr>
          <w:t>665#/learn/content</w:t>
        </w:r>
      </w:hyperlink>
    </w:p>
    <w:sectPr>
      <w:footerReference w:type="default" r:id="rId413"/>
      <w:pgSz w:w="12240" w:h="15840"/>
      <w:pgMar w:top="1346" w:right="1793" w:bottom="879" w:left="1808" w:header="0" w:footer="715"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54"/>
      <w:spacing w:line="168" w:lineRule="auto"/>
      <w:rPr>
        <w:rFonts w:ascii="Calibri" w:hAnsi="Calibri" w:eastAsia="Calibri" w:cs="Calibri"/>
        <w:sz w:val="18"/>
        <w:szCs w:val="18"/>
      </w:rPr>
    </w:pPr>
    <w:r>
      <w:rPr>
        <w:rFonts w:ascii="Calibri" w:hAnsi="Calibri" w:eastAsia="Calibri" w:cs="Calibri"/>
        <w:sz w:val="18"/>
        <w:szCs w:val="18"/>
      </w:rPr>
      <w:t>1</w: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8"/>
      <w:spacing w:line="169" w:lineRule="auto"/>
      <w:rPr>
        <w:rFonts w:ascii="Calibri" w:hAnsi="Calibri" w:eastAsia="Calibri" w:cs="Calibri"/>
        <w:sz w:val="18"/>
        <w:szCs w:val="18"/>
      </w:rPr>
    </w:pPr>
    <w:r>
      <w:rPr>
        <w:rFonts w:ascii="Calibri" w:hAnsi="Calibri" w:eastAsia="Calibri" w:cs="Calibri"/>
        <w:sz w:val="18"/>
        <w:szCs w:val="18"/>
        <w:spacing w:val="-4"/>
      </w:rPr>
      <w:t>10</w:t>
    </w:r>
  </w:p>
</w:ftr>
</file>

<file path=word/footer10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7"/>
      <w:spacing w:line="169" w:lineRule="auto"/>
      <w:rPr>
        <w:rFonts w:ascii="Calibri" w:hAnsi="Calibri" w:eastAsia="Calibri" w:cs="Calibri"/>
        <w:sz w:val="18"/>
        <w:szCs w:val="18"/>
      </w:rPr>
    </w:pPr>
    <w:r>
      <w:rPr>
        <w:rFonts w:ascii="Calibri" w:hAnsi="Calibri" w:eastAsia="Calibri" w:cs="Calibri"/>
        <w:sz w:val="18"/>
        <w:szCs w:val="18"/>
        <w:spacing w:val="-4"/>
      </w:rPr>
      <w:t>100</w:t>
    </w:r>
  </w:p>
</w:ftr>
</file>

<file path=word/footer10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101</w:t>
    </w:r>
  </w:p>
</w:ftr>
</file>

<file path=word/footer10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3"/>
      <w:spacing w:line="169" w:lineRule="auto"/>
      <w:rPr>
        <w:rFonts w:ascii="Calibri" w:hAnsi="Calibri" w:eastAsia="Calibri" w:cs="Calibri"/>
        <w:sz w:val="18"/>
        <w:szCs w:val="18"/>
      </w:rPr>
    </w:pPr>
    <w:r>
      <w:rPr>
        <w:rFonts w:ascii="Calibri" w:hAnsi="Calibri" w:eastAsia="Calibri" w:cs="Calibri"/>
        <w:sz w:val="18"/>
        <w:szCs w:val="18"/>
        <w:spacing w:val="-4"/>
      </w:rPr>
      <w:t>102</w:t>
    </w:r>
  </w:p>
</w:ftr>
</file>

<file path=word/footer10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0"/>
      <w:spacing w:line="169" w:lineRule="auto"/>
      <w:rPr>
        <w:rFonts w:ascii="Calibri" w:hAnsi="Calibri" w:eastAsia="Calibri" w:cs="Calibri"/>
        <w:sz w:val="18"/>
        <w:szCs w:val="18"/>
      </w:rPr>
    </w:pPr>
    <w:r>
      <w:rPr>
        <w:rFonts w:ascii="Calibri" w:hAnsi="Calibri" w:eastAsia="Calibri" w:cs="Calibri"/>
        <w:sz w:val="18"/>
        <w:szCs w:val="18"/>
        <w:spacing w:val="-4"/>
      </w:rPr>
      <w:t>103</w:t>
    </w:r>
  </w:p>
</w:ftr>
</file>

<file path=word/footer10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7"/>
      <w:spacing w:line="169" w:lineRule="auto"/>
      <w:rPr>
        <w:rFonts w:ascii="Calibri" w:hAnsi="Calibri" w:eastAsia="Calibri" w:cs="Calibri"/>
        <w:sz w:val="18"/>
        <w:szCs w:val="18"/>
      </w:rPr>
    </w:pPr>
    <w:r>
      <w:rPr>
        <w:rFonts w:ascii="Calibri" w:hAnsi="Calibri" w:eastAsia="Calibri" w:cs="Calibri"/>
        <w:sz w:val="18"/>
        <w:szCs w:val="18"/>
        <w:spacing w:val="-4"/>
      </w:rPr>
      <w:t>104</w:t>
    </w:r>
  </w:p>
</w:ftr>
</file>

<file path=word/footer10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3"/>
      <w:spacing w:line="169" w:lineRule="auto"/>
      <w:rPr>
        <w:rFonts w:ascii="Calibri" w:hAnsi="Calibri" w:eastAsia="Calibri" w:cs="Calibri"/>
        <w:sz w:val="18"/>
        <w:szCs w:val="18"/>
      </w:rPr>
    </w:pPr>
    <w:r>
      <w:rPr>
        <w:rFonts w:ascii="Calibri" w:hAnsi="Calibri" w:eastAsia="Calibri" w:cs="Calibri"/>
        <w:sz w:val="18"/>
        <w:szCs w:val="18"/>
        <w:spacing w:val="-4"/>
      </w:rPr>
      <w:t>105</w:t>
    </w:r>
  </w:p>
</w:ftr>
</file>

<file path=word/footer10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106</w:t>
    </w:r>
  </w:p>
</w:ftr>
</file>

<file path=word/footer10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107</w:t>
    </w:r>
  </w:p>
</w:ftr>
</file>

<file path=word/footer10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0"/>
      <w:spacing w:line="169" w:lineRule="auto"/>
      <w:rPr>
        <w:rFonts w:ascii="Calibri" w:hAnsi="Calibri" w:eastAsia="Calibri" w:cs="Calibri"/>
        <w:sz w:val="18"/>
        <w:szCs w:val="18"/>
      </w:rPr>
    </w:pPr>
    <w:r>
      <w:rPr>
        <w:rFonts w:ascii="Calibri" w:hAnsi="Calibri" w:eastAsia="Calibri" w:cs="Calibri"/>
        <w:sz w:val="18"/>
        <w:szCs w:val="18"/>
        <w:spacing w:val="-4"/>
      </w:rPr>
      <w:t>108</w:t>
    </w:r>
  </w:p>
</w:ftr>
</file>

<file path=word/footer10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4"/>
      </w:rPr>
      <w:t>109</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5"/>
      <w:spacing w:line="168" w:lineRule="auto"/>
      <w:rPr>
        <w:rFonts w:ascii="Calibri" w:hAnsi="Calibri" w:eastAsia="Calibri" w:cs="Calibri"/>
        <w:sz w:val="18"/>
        <w:szCs w:val="18"/>
      </w:rPr>
    </w:pPr>
    <w:r>
      <w:rPr>
        <w:rFonts w:ascii="Calibri" w:hAnsi="Calibri" w:eastAsia="Calibri" w:cs="Calibri"/>
        <w:sz w:val="18"/>
        <w:szCs w:val="18"/>
        <w:spacing w:val="-4"/>
      </w:rPr>
      <w:t>11</w:t>
    </w:r>
  </w:p>
</w:ftr>
</file>

<file path=word/footer1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4"/>
      </w:rPr>
      <w:t>110</w:t>
    </w:r>
  </w:p>
</w:ftr>
</file>

<file path=word/footer1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8" w:lineRule="auto"/>
      <w:rPr>
        <w:rFonts w:ascii="Calibri" w:hAnsi="Calibri" w:eastAsia="Calibri" w:cs="Calibri"/>
        <w:sz w:val="18"/>
        <w:szCs w:val="18"/>
      </w:rPr>
    </w:pPr>
    <w:r>
      <w:rPr>
        <w:rFonts w:ascii="Calibri" w:hAnsi="Calibri" w:eastAsia="Calibri" w:cs="Calibri"/>
        <w:sz w:val="18"/>
        <w:szCs w:val="18"/>
        <w:spacing w:val="-4"/>
      </w:rPr>
      <w:t>111</w:t>
    </w:r>
  </w:p>
</w:ftr>
</file>

<file path=word/footer1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8"/>
      <w:spacing w:line="169" w:lineRule="auto"/>
      <w:rPr>
        <w:rFonts w:ascii="Calibri" w:hAnsi="Calibri" w:eastAsia="Calibri" w:cs="Calibri"/>
        <w:sz w:val="18"/>
        <w:szCs w:val="18"/>
      </w:rPr>
    </w:pPr>
    <w:r>
      <w:rPr>
        <w:rFonts w:ascii="Calibri" w:hAnsi="Calibri" w:eastAsia="Calibri" w:cs="Calibri"/>
        <w:sz w:val="18"/>
        <w:szCs w:val="18"/>
        <w:spacing w:val="-4"/>
      </w:rPr>
      <w:t>112</w:t>
    </w:r>
  </w:p>
</w:ftr>
</file>

<file path=word/footer1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4"/>
      </w:rPr>
      <w:t>113</w:t>
    </w:r>
  </w:p>
</w:ftr>
</file>

<file path=word/footer1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8" w:lineRule="auto"/>
      <w:rPr>
        <w:rFonts w:ascii="Calibri" w:hAnsi="Calibri" w:eastAsia="Calibri" w:cs="Calibri"/>
        <w:sz w:val="18"/>
        <w:szCs w:val="18"/>
      </w:rPr>
    </w:pPr>
    <w:r>
      <w:rPr>
        <w:rFonts w:ascii="Calibri" w:hAnsi="Calibri" w:eastAsia="Calibri" w:cs="Calibri"/>
        <w:sz w:val="18"/>
        <w:szCs w:val="18"/>
        <w:spacing w:val="-4"/>
      </w:rPr>
      <w:t>114</w:t>
    </w:r>
  </w:p>
</w:ftr>
</file>

<file path=word/footer1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8" w:lineRule="auto"/>
      <w:rPr>
        <w:rFonts w:ascii="Calibri" w:hAnsi="Calibri" w:eastAsia="Calibri" w:cs="Calibri"/>
        <w:sz w:val="18"/>
        <w:szCs w:val="18"/>
      </w:rPr>
    </w:pPr>
    <w:r>
      <w:rPr>
        <w:rFonts w:ascii="Calibri" w:hAnsi="Calibri" w:eastAsia="Calibri" w:cs="Calibri"/>
        <w:sz w:val="18"/>
        <w:szCs w:val="18"/>
        <w:spacing w:val="-4"/>
      </w:rPr>
      <w:t>115</w:t>
    </w:r>
  </w:p>
</w:ftr>
</file>

<file path=word/footer1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1"/>
      <w:spacing w:line="169" w:lineRule="auto"/>
      <w:rPr>
        <w:rFonts w:ascii="Calibri" w:hAnsi="Calibri" w:eastAsia="Calibri" w:cs="Calibri"/>
        <w:sz w:val="18"/>
        <w:szCs w:val="18"/>
      </w:rPr>
    </w:pPr>
    <w:r>
      <w:rPr>
        <w:rFonts w:ascii="Calibri" w:hAnsi="Calibri" w:eastAsia="Calibri" w:cs="Calibri"/>
        <w:sz w:val="18"/>
        <w:szCs w:val="18"/>
        <w:spacing w:val="-4"/>
      </w:rPr>
      <w:t>116</w:t>
    </w:r>
  </w:p>
</w:ftr>
</file>

<file path=word/footer1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3"/>
      <w:spacing w:line="168" w:lineRule="auto"/>
      <w:rPr>
        <w:rFonts w:ascii="Calibri" w:hAnsi="Calibri" w:eastAsia="Calibri" w:cs="Calibri"/>
        <w:sz w:val="18"/>
        <w:szCs w:val="18"/>
      </w:rPr>
    </w:pPr>
    <w:r>
      <w:rPr>
        <w:rFonts w:ascii="Calibri" w:hAnsi="Calibri" w:eastAsia="Calibri" w:cs="Calibri"/>
        <w:sz w:val="18"/>
        <w:szCs w:val="18"/>
        <w:spacing w:val="-4"/>
      </w:rPr>
      <w:t>117</w:t>
    </w:r>
  </w:p>
</w:ftr>
</file>

<file path=word/footer1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0"/>
      <w:spacing w:line="169" w:lineRule="auto"/>
      <w:rPr>
        <w:rFonts w:ascii="Calibri" w:hAnsi="Calibri" w:eastAsia="Calibri" w:cs="Calibri"/>
        <w:sz w:val="18"/>
        <w:szCs w:val="18"/>
      </w:rPr>
    </w:pPr>
    <w:r>
      <w:rPr>
        <w:rFonts w:ascii="Calibri" w:hAnsi="Calibri" w:eastAsia="Calibri" w:cs="Calibri"/>
        <w:sz w:val="18"/>
        <w:szCs w:val="18"/>
        <w:spacing w:val="-4"/>
      </w:rPr>
      <w:t>118</w:t>
    </w:r>
  </w:p>
</w:ftr>
</file>

<file path=word/footer1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86"/>
      <w:spacing w:line="169" w:lineRule="auto"/>
      <w:rPr>
        <w:rFonts w:ascii="Calibri" w:hAnsi="Calibri" w:eastAsia="Calibri" w:cs="Calibri"/>
        <w:sz w:val="18"/>
        <w:szCs w:val="18"/>
      </w:rPr>
    </w:pPr>
    <w:r>
      <w:rPr>
        <w:rFonts w:ascii="Calibri" w:hAnsi="Calibri" w:eastAsia="Calibri" w:cs="Calibri"/>
        <w:sz w:val="18"/>
        <w:szCs w:val="18"/>
        <w:spacing w:val="-4"/>
      </w:rPr>
      <w:t>119</w:t>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93"/>
      <w:spacing w:line="169" w:lineRule="auto"/>
      <w:rPr>
        <w:rFonts w:ascii="Calibri" w:hAnsi="Calibri" w:eastAsia="Calibri" w:cs="Calibri"/>
        <w:sz w:val="18"/>
        <w:szCs w:val="18"/>
      </w:rPr>
    </w:pPr>
    <w:r>
      <w:rPr>
        <w:rFonts w:ascii="Calibri" w:hAnsi="Calibri" w:eastAsia="Calibri" w:cs="Calibri"/>
        <w:sz w:val="18"/>
        <w:szCs w:val="18"/>
        <w:spacing w:val="-4"/>
      </w:rPr>
      <w:t>12</w:t>
    </w:r>
  </w:p>
</w:ftr>
</file>

<file path=word/footer1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3"/>
      <w:spacing w:line="169" w:lineRule="auto"/>
      <w:rPr>
        <w:rFonts w:ascii="Calibri" w:hAnsi="Calibri" w:eastAsia="Calibri" w:cs="Calibri"/>
        <w:sz w:val="18"/>
        <w:szCs w:val="18"/>
      </w:rPr>
    </w:pPr>
    <w:r>
      <w:rPr>
        <w:rFonts w:ascii="Calibri" w:hAnsi="Calibri" w:eastAsia="Calibri" w:cs="Calibri"/>
        <w:sz w:val="18"/>
        <w:szCs w:val="18"/>
        <w:spacing w:val="-4"/>
      </w:rPr>
      <w:t>120</w:t>
    </w:r>
  </w:p>
</w:ftr>
</file>

<file path=word/footer1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121</w:t>
    </w:r>
  </w:p>
</w:ftr>
</file>

<file path=word/footer1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122</w:t>
    </w:r>
  </w:p>
</w:ftr>
</file>

<file path=word/footer1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123</w:t>
    </w:r>
  </w:p>
</w:ftr>
</file>

<file path=word/footer1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1"/>
      <w:spacing w:line="169" w:lineRule="auto"/>
      <w:rPr>
        <w:rFonts w:ascii="Calibri" w:hAnsi="Calibri" w:eastAsia="Calibri" w:cs="Calibri"/>
        <w:sz w:val="18"/>
        <w:szCs w:val="18"/>
      </w:rPr>
    </w:pPr>
    <w:r>
      <w:rPr>
        <w:rFonts w:ascii="Calibri" w:hAnsi="Calibri" w:eastAsia="Calibri" w:cs="Calibri"/>
        <w:sz w:val="18"/>
        <w:szCs w:val="18"/>
        <w:spacing w:val="-4"/>
      </w:rPr>
      <w:t>124</w:t>
    </w:r>
  </w:p>
</w:ftr>
</file>

<file path=word/footer1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125</w:t>
    </w:r>
  </w:p>
</w:ftr>
</file>

<file path=word/footer1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1"/>
      <w:spacing w:line="169" w:lineRule="auto"/>
      <w:rPr>
        <w:rFonts w:ascii="Calibri" w:hAnsi="Calibri" w:eastAsia="Calibri" w:cs="Calibri"/>
        <w:sz w:val="18"/>
        <w:szCs w:val="18"/>
      </w:rPr>
    </w:pPr>
    <w:r>
      <w:rPr>
        <w:rFonts w:ascii="Calibri" w:hAnsi="Calibri" w:eastAsia="Calibri" w:cs="Calibri"/>
        <w:sz w:val="18"/>
        <w:szCs w:val="18"/>
        <w:spacing w:val="-4"/>
      </w:rPr>
      <w:t>126</w:t>
    </w:r>
  </w:p>
</w:ftr>
</file>

<file path=word/footer1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9"/>
      <w:spacing w:line="169" w:lineRule="auto"/>
      <w:rPr>
        <w:rFonts w:ascii="Calibri" w:hAnsi="Calibri" w:eastAsia="Calibri" w:cs="Calibri"/>
        <w:sz w:val="18"/>
        <w:szCs w:val="18"/>
      </w:rPr>
    </w:pPr>
    <w:r>
      <w:rPr>
        <w:rFonts w:ascii="Calibri" w:hAnsi="Calibri" w:eastAsia="Calibri" w:cs="Calibri"/>
        <w:sz w:val="18"/>
        <w:szCs w:val="18"/>
        <w:spacing w:val="-4"/>
      </w:rPr>
      <w:t>127</w:t>
    </w:r>
  </w:p>
</w:ftr>
</file>

<file path=word/footer1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128</w:t>
    </w:r>
  </w:p>
</w:ftr>
</file>

<file path=word/footer12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3"/>
      <w:spacing w:line="169" w:lineRule="auto"/>
      <w:rPr>
        <w:rFonts w:ascii="Calibri" w:hAnsi="Calibri" w:eastAsia="Calibri" w:cs="Calibri"/>
        <w:sz w:val="18"/>
        <w:szCs w:val="18"/>
      </w:rPr>
    </w:pPr>
    <w:r>
      <w:rPr>
        <w:rFonts w:ascii="Calibri" w:hAnsi="Calibri" w:eastAsia="Calibri" w:cs="Calibri"/>
        <w:sz w:val="18"/>
        <w:szCs w:val="18"/>
        <w:spacing w:val="-4"/>
      </w:rPr>
      <w:t>129</w:t>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4"/>
      </w:rPr>
      <w:t>13</w:t>
    </w:r>
  </w:p>
</w:ftr>
</file>

<file path=word/footer13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3"/>
      <w:spacing w:line="169" w:lineRule="auto"/>
      <w:rPr>
        <w:rFonts w:ascii="Calibri" w:hAnsi="Calibri" w:eastAsia="Calibri" w:cs="Calibri"/>
        <w:sz w:val="18"/>
        <w:szCs w:val="18"/>
      </w:rPr>
    </w:pPr>
    <w:r>
      <w:rPr>
        <w:rFonts w:ascii="Calibri" w:hAnsi="Calibri" w:eastAsia="Calibri" w:cs="Calibri"/>
        <w:sz w:val="18"/>
        <w:szCs w:val="18"/>
        <w:spacing w:val="-4"/>
      </w:rPr>
      <w:t>130</w:t>
    </w:r>
  </w:p>
</w:ftr>
</file>

<file path=word/footer13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87"/>
      <w:spacing w:line="169" w:lineRule="auto"/>
      <w:rPr>
        <w:rFonts w:ascii="Calibri" w:hAnsi="Calibri" w:eastAsia="Calibri" w:cs="Calibri"/>
        <w:sz w:val="18"/>
        <w:szCs w:val="18"/>
      </w:rPr>
    </w:pPr>
    <w:r>
      <w:rPr>
        <w:rFonts w:ascii="Calibri" w:hAnsi="Calibri" w:eastAsia="Calibri" w:cs="Calibri"/>
        <w:sz w:val="18"/>
        <w:szCs w:val="18"/>
        <w:spacing w:val="-4"/>
      </w:rPr>
      <w:t>131</w:t>
    </w:r>
  </w:p>
</w:ftr>
</file>

<file path=word/footer13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3"/>
      <w:spacing w:line="169" w:lineRule="auto"/>
      <w:rPr>
        <w:rFonts w:ascii="Calibri" w:hAnsi="Calibri" w:eastAsia="Calibri" w:cs="Calibri"/>
        <w:sz w:val="18"/>
        <w:szCs w:val="18"/>
      </w:rPr>
    </w:pPr>
    <w:r>
      <w:rPr>
        <w:rFonts w:ascii="Calibri" w:hAnsi="Calibri" w:eastAsia="Calibri" w:cs="Calibri"/>
        <w:sz w:val="18"/>
        <w:szCs w:val="18"/>
        <w:spacing w:val="-4"/>
      </w:rPr>
      <w:t>132</w:t>
    </w:r>
  </w:p>
</w:ftr>
</file>

<file path=word/footer13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133</w:t>
    </w:r>
  </w:p>
</w:ftr>
</file>

<file path=word/footer13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11"/>
      <w:spacing w:line="169" w:lineRule="auto"/>
      <w:rPr>
        <w:rFonts w:ascii="Calibri" w:hAnsi="Calibri" w:eastAsia="Calibri" w:cs="Calibri"/>
        <w:sz w:val="18"/>
        <w:szCs w:val="18"/>
      </w:rPr>
    </w:pPr>
    <w:r>
      <w:rPr>
        <w:rFonts w:ascii="Calibri" w:hAnsi="Calibri" w:eastAsia="Calibri" w:cs="Calibri"/>
        <w:sz w:val="18"/>
        <w:szCs w:val="18"/>
        <w:spacing w:val="-4"/>
      </w:rPr>
      <w:t>134</w:t>
    </w:r>
  </w:p>
</w:ftr>
</file>

<file path=word/footer13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1"/>
      <w:spacing w:line="169" w:lineRule="auto"/>
      <w:rPr>
        <w:rFonts w:ascii="Calibri" w:hAnsi="Calibri" w:eastAsia="Calibri" w:cs="Calibri"/>
        <w:sz w:val="18"/>
        <w:szCs w:val="18"/>
      </w:rPr>
    </w:pPr>
    <w:r>
      <w:rPr>
        <w:rFonts w:ascii="Calibri" w:hAnsi="Calibri" w:eastAsia="Calibri" w:cs="Calibri"/>
        <w:sz w:val="18"/>
        <w:szCs w:val="18"/>
        <w:spacing w:val="-4"/>
      </w:rPr>
      <w:t>135</w:t>
    </w:r>
  </w:p>
</w:ftr>
</file>

<file path=word/footer13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9"/>
      <w:spacing w:line="169" w:lineRule="auto"/>
      <w:rPr>
        <w:rFonts w:ascii="Calibri" w:hAnsi="Calibri" w:eastAsia="Calibri" w:cs="Calibri"/>
        <w:sz w:val="18"/>
        <w:szCs w:val="18"/>
      </w:rPr>
    </w:pPr>
    <w:r>
      <w:rPr>
        <w:rFonts w:ascii="Calibri" w:hAnsi="Calibri" w:eastAsia="Calibri" w:cs="Calibri"/>
        <w:sz w:val="18"/>
        <w:szCs w:val="18"/>
        <w:spacing w:val="-4"/>
      </w:rPr>
      <w:t>136</w:t>
    </w:r>
  </w:p>
</w:ftr>
</file>

<file path=word/footer13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4"/>
      </w:rPr>
      <w:t>137</w:t>
    </w:r>
  </w:p>
</w:ftr>
</file>

<file path=word/footer13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138</w:t>
    </w:r>
  </w:p>
</w:ftr>
</file>

<file path=word/footer13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139</w:t>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31"/>
      <w:spacing w:line="168" w:lineRule="auto"/>
      <w:rPr>
        <w:rFonts w:ascii="Calibri" w:hAnsi="Calibri" w:eastAsia="Calibri" w:cs="Calibri"/>
        <w:sz w:val="18"/>
        <w:szCs w:val="18"/>
      </w:rPr>
    </w:pPr>
    <w:r>
      <w:rPr>
        <w:rFonts w:ascii="Calibri" w:hAnsi="Calibri" w:eastAsia="Calibri" w:cs="Calibri"/>
        <w:sz w:val="18"/>
        <w:szCs w:val="18"/>
        <w:spacing w:val="-4"/>
      </w:rPr>
      <w:t>14</w:t>
    </w:r>
  </w:p>
</w:ftr>
</file>

<file path=word/footer14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9"/>
      <w:spacing w:line="169" w:lineRule="auto"/>
      <w:rPr>
        <w:rFonts w:ascii="Calibri" w:hAnsi="Calibri" w:eastAsia="Calibri" w:cs="Calibri"/>
        <w:sz w:val="18"/>
        <w:szCs w:val="18"/>
      </w:rPr>
    </w:pPr>
    <w:r>
      <w:rPr>
        <w:rFonts w:ascii="Calibri" w:hAnsi="Calibri" w:eastAsia="Calibri" w:cs="Calibri"/>
        <w:sz w:val="18"/>
        <w:szCs w:val="18"/>
        <w:spacing w:val="-4"/>
      </w:rPr>
      <w:t>140</w:t>
    </w:r>
  </w:p>
</w:ftr>
</file>

<file path=word/footer14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8" w:lineRule="auto"/>
      <w:rPr>
        <w:rFonts w:ascii="Calibri" w:hAnsi="Calibri" w:eastAsia="Calibri" w:cs="Calibri"/>
        <w:sz w:val="18"/>
        <w:szCs w:val="18"/>
      </w:rPr>
    </w:pPr>
    <w:r>
      <w:rPr>
        <w:rFonts w:ascii="Calibri" w:hAnsi="Calibri" w:eastAsia="Calibri" w:cs="Calibri"/>
        <w:sz w:val="18"/>
        <w:szCs w:val="18"/>
        <w:spacing w:val="-4"/>
      </w:rPr>
      <w:t>141</w:t>
    </w:r>
  </w:p>
</w:ftr>
</file>

<file path=word/footer14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4"/>
      </w:rPr>
      <w:t>142</w:t>
    </w:r>
  </w:p>
</w:ftr>
</file>

<file path=word/footer14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3"/>
      <w:spacing w:line="169" w:lineRule="auto"/>
      <w:rPr>
        <w:rFonts w:ascii="Calibri" w:hAnsi="Calibri" w:eastAsia="Calibri" w:cs="Calibri"/>
        <w:sz w:val="18"/>
        <w:szCs w:val="18"/>
      </w:rPr>
    </w:pPr>
    <w:r>
      <w:rPr>
        <w:rFonts w:ascii="Calibri" w:hAnsi="Calibri" w:eastAsia="Calibri" w:cs="Calibri"/>
        <w:sz w:val="18"/>
        <w:szCs w:val="18"/>
        <w:spacing w:val="-4"/>
      </w:rPr>
      <w:t>143</w:t>
    </w:r>
  </w:p>
</w:ftr>
</file>

<file path=word/footer14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90"/>
      <w:spacing w:line="168" w:lineRule="auto"/>
      <w:rPr>
        <w:rFonts w:ascii="Calibri" w:hAnsi="Calibri" w:eastAsia="Calibri" w:cs="Calibri"/>
        <w:sz w:val="18"/>
        <w:szCs w:val="18"/>
      </w:rPr>
    </w:pPr>
    <w:r>
      <w:rPr>
        <w:rFonts w:ascii="Calibri" w:hAnsi="Calibri" w:eastAsia="Calibri" w:cs="Calibri"/>
        <w:sz w:val="18"/>
        <w:szCs w:val="18"/>
        <w:spacing w:val="-4"/>
      </w:rPr>
      <w:t>144</w:t>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9"/>
      <w:spacing w:line="168" w:lineRule="auto"/>
      <w:rPr>
        <w:rFonts w:ascii="Calibri" w:hAnsi="Calibri" w:eastAsia="Calibri" w:cs="Calibri"/>
        <w:sz w:val="18"/>
        <w:szCs w:val="18"/>
      </w:rPr>
    </w:pPr>
    <w:r>
      <w:rPr>
        <w:rFonts w:ascii="Calibri" w:hAnsi="Calibri" w:eastAsia="Calibri" w:cs="Calibri"/>
        <w:sz w:val="18"/>
        <w:szCs w:val="18"/>
        <w:spacing w:val="-4"/>
      </w:rPr>
      <w:t>15</w:t>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7"/>
      <w:spacing w:line="169" w:lineRule="auto"/>
      <w:rPr>
        <w:rFonts w:ascii="Calibri" w:hAnsi="Calibri" w:eastAsia="Calibri" w:cs="Calibri"/>
        <w:sz w:val="18"/>
        <w:szCs w:val="18"/>
      </w:rPr>
    </w:pPr>
    <w:r>
      <w:rPr>
        <w:rFonts w:ascii="Calibri" w:hAnsi="Calibri" w:eastAsia="Calibri" w:cs="Calibri"/>
        <w:sz w:val="18"/>
        <w:szCs w:val="18"/>
        <w:spacing w:val="-4"/>
      </w:rPr>
      <w:t>16</w:t>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7"/>
      <w:spacing w:line="168" w:lineRule="auto"/>
      <w:rPr>
        <w:rFonts w:ascii="Calibri" w:hAnsi="Calibri" w:eastAsia="Calibri" w:cs="Calibri"/>
        <w:sz w:val="18"/>
        <w:szCs w:val="18"/>
      </w:rPr>
    </w:pPr>
    <w:r>
      <w:rPr>
        <w:rFonts w:ascii="Calibri" w:hAnsi="Calibri" w:eastAsia="Calibri" w:cs="Calibri"/>
        <w:sz w:val="18"/>
        <w:szCs w:val="18"/>
        <w:spacing w:val="-4"/>
      </w:rPr>
      <w:t>17</w:t>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6"/>
      <w:spacing w:line="169" w:lineRule="auto"/>
      <w:rPr>
        <w:rFonts w:ascii="Calibri" w:hAnsi="Calibri" w:eastAsia="Calibri" w:cs="Calibri"/>
        <w:sz w:val="18"/>
        <w:szCs w:val="18"/>
      </w:rPr>
    </w:pPr>
    <w:r>
      <w:rPr>
        <w:rFonts w:ascii="Calibri" w:hAnsi="Calibri" w:eastAsia="Calibri" w:cs="Calibri"/>
        <w:sz w:val="18"/>
        <w:szCs w:val="18"/>
        <w:spacing w:val="-4"/>
      </w:rPr>
      <w:t>18</w:t>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9"/>
      <w:spacing w:line="169" w:lineRule="auto"/>
      <w:rPr>
        <w:rFonts w:ascii="Calibri" w:hAnsi="Calibri" w:eastAsia="Calibri" w:cs="Calibri"/>
        <w:sz w:val="18"/>
        <w:szCs w:val="18"/>
      </w:rPr>
    </w:pPr>
    <w:r>
      <w:rPr>
        <w:rFonts w:ascii="Calibri" w:hAnsi="Calibri" w:eastAsia="Calibri" w:cs="Calibri"/>
        <w:sz w:val="18"/>
        <w:szCs w:val="18"/>
        <w:spacing w:val="-4"/>
      </w:rPr>
      <w:t>19</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74"/>
      <w:spacing w:line="169" w:lineRule="auto"/>
      <w:rPr>
        <w:rFonts w:ascii="Calibri" w:hAnsi="Calibri" w:eastAsia="Calibri" w:cs="Calibri"/>
        <w:sz w:val="18"/>
        <w:szCs w:val="18"/>
      </w:rPr>
    </w:pPr>
    <w:r>
      <w:rPr>
        <w:rFonts w:ascii="Calibri" w:hAnsi="Calibri" w:eastAsia="Calibri" w:cs="Calibri"/>
        <w:sz w:val="18"/>
        <w:szCs w:val="18"/>
      </w:rPr>
      <w:t>2</w:t>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20</w:t>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3"/>
      <w:spacing w:line="169" w:lineRule="auto"/>
      <w:rPr>
        <w:rFonts w:ascii="Calibri" w:hAnsi="Calibri" w:eastAsia="Calibri" w:cs="Calibri"/>
        <w:sz w:val="18"/>
        <w:szCs w:val="18"/>
      </w:rPr>
    </w:pPr>
    <w:r>
      <w:rPr>
        <w:rFonts w:ascii="Calibri" w:hAnsi="Calibri" w:eastAsia="Calibri" w:cs="Calibri"/>
        <w:sz w:val="18"/>
        <w:szCs w:val="18"/>
        <w:spacing w:val="-3"/>
      </w:rPr>
      <w:t>21</w:t>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7"/>
      <w:spacing w:line="169" w:lineRule="auto"/>
      <w:rPr>
        <w:rFonts w:ascii="Calibri" w:hAnsi="Calibri" w:eastAsia="Calibri" w:cs="Calibri"/>
        <w:sz w:val="18"/>
        <w:szCs w:val="18"/>
      </w:rPr>
    </w:pPr>
    <w:r>
      <w:rPr>
        <w:rFonts w:ascii="Calibri" w:hAnsi="Calibri" w:eastAsia="Calibri" w:cs="Calibri"/>
        <w:sz w:val="18"/>
        <w:szCs w:val="18"/>
        <w:spacing w:val="-3"/>
      </w:rPr>
      <w:t>22</w:t>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27"/>
      <w:spacing w:line="169" w:lineRule="auto"/>
      <w:rPr>
        <w:rFonts w:ascii="Calibri" w:hAnsi="Calibri" w:eastAsia="Calibri" w:cs="Calibri"/>
        <w:sz w:val="18"/>
        <w:szCs w:val="18"/>
      </w:rPr>
    </w:pPr>
    <w:r>
      <w:rPr>
        <w:rFonts w:ascii="Calibri" w:hAnsi="Calibri" w:eastAsia="Calibri" w:cs="Calibri"/>
        <w:sz w:val="18"/>
        <w:szCs w:val="18"/>
        <w:spacing w:val="-3"/>
      </w:rPr>
      <w:t>23</w:t>
    </w:r>
  </w:p>
</w:ftr>
</file>

<file path=word/footer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3"/>
      <w:spacing w:line="169" w:lineRule="auto"/>
      <w:rPr>
        <w:rFonts w:ascii="Calibri" w:hAnsi="Calibri" w:eastAsia="Calibri" w:cs="Calibri"/>
        <w:sz w:val="18"/>
        <w:szCs w:val="18"/>
      </w:rPr>
    </w:pPr>
    <w:r>
      <w:rPr>
        <w:rFonts w:ascii="Calibri" w:hAnsi="Calibri" w:eastAsia="Calibri" w:cs="Calibri"/>
        <w:sz w:val="18"/>
        <w:szCs w:val="18"/>
        <w:spacing w:val="-3"/>
      </w:rPr>
      <w:t>24</w:t>
    </w:r>
  </w:p>
</w:ftr>
</file>

<file path=word/footer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2"/>
      <w:spacing w:line="169" w:lineRule="auto"/>
      <w:rPr>
        <w:rFonts w:ascii="Calibri" w:hAnsi="Calibri" w:eastAsia="Calibri" w:cs="Calibri"/>
        <w:sz w:val="18"/>
        <w:szCs w:val="18"/>
      </w:rPr>
    </w:pPr>
    <w:r>
      <w:rPr>
        <w:rFonts w:ascii="Calibri" w:hAnsi="Calibri" w:eastAsia="Calibri" w:cs="Calibri"/>
        <w:sz w:val="18"/>
        <w:szCs w:val="18"/>
        <w:spacing w:val="-3"/>
      </w:rPr>
      <w:t>25</w:t>
    </w:r>
  </w:p>
</w:ftr>
</file>

<file path=word/footer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2"/>
      <w:spacing w:line="169" w:lineRule="auto"/>
      <w:rPr>
        <w:rFonts w:ascii="Calibri" w:hAnsi="Calibri" w:eastAsia="Calibri" w:cs="Calibri"/>
        <w:sz w:val="18"/>
        <w:szCs w:val="18"/>
      </w:rPr>
    </w:pPr>
    <w:r>
      <w:rPr>
        <w:rFonts w:ascii="Calibri" w:hAnsi="Calibri" w:eastAsia="Calibri" w:cs="Calibri"/>
        <w:sz w:val="18"/>
        <w:szCs w:val="18"/>
        <w:spacing w:val="-3"/>
      </w:rPr>
      <w:t>26</w:t>
    </w:r>
  </w:p>
</w:ftr>
</file>

<file path=word/footer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3"/>
      </w:rPr>
      <w:t>27</w:t>
    </w:r>
  </w:p>
</w:ftr>
</file>

<file path=word/footer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28</w:t>
    </w:r>
  </w:p>
</w:ftr>
</file>

<file path=word/footer2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3"/>
      <w:spacing w:line="169" w:lineRule="auto"/>
      <w:rPr>
        <w:rFonts w:ascii="Calibri" w:hAnsi="Calibri" w:eastAsia="Calibri" w:cs="Calibri"/>
        <w:sz w:val="18"/>
        <w:szCs w:val="18"/>
      </w:rPr>
    </w:pPr>
    <w:r>
      <w:rPr>
        <w:rFonts w:ascii="Calibri" w:hAnsi="Calibri" w:eastAsia="Calibri" w:cs="Calibri"/>
        <w:sz w:val="18"/>
        <w:szCs w:val="18"/>
        <w:spacing w:val="-3"/>
      </w:rPr>
      <w:t>29</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70"/>
      <w:spacing w:line="169" w:lineRule="auto"/>
      <w:rPr>
        <w:rFonts w:ascii="Calibri" w:hAnsi="Calibri" w:eastAsia="Calibri" w:cs="Calibri"/>
        <w:sz w:val="18"/>
        <w:szCs w:val="18"/>
      </w:rPr>
    </w:pPr>
    <w:r>
      <w:rPr>
        <w:rFonts w:ascii="Calibri" w:hAnsi="Calibri" w:eastAsia="Calibri" w:cs="Calibri"/>
        <w:sz w:val="18"/>
        <w:szCs w:val="18"/>
      </w:rPr>
      <w:t>3</w:t>
    </w:r>
  </w:p>
</w:ftr>
</file>

<file path=word/footer3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30</w:t>
    </w:r>
  </w:p>
</w:ftr>
</file>

<file path=word/footer3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2"/>
      <w:spacing w:line="169" w:lineRule="auto"/>
      <w:rPr>
        <w:rFonts w:ascii="Calibri" w:hAnsi="Calibri" w:eastAsia="Calibri" w:cs="Calibri"/>
        <w:sz w:val="18"/>
        <w:szCs w:val="18"/>
      </w:rPr>
    </w:pPr>
    <w:r>
      <w:rPr>
        <w:rFonts w:ascii="Calibri" w:hAnsi="Calibri" w:eastAsia="Calibri" w:cs="Calibri"/>
        <w:sz w:val="18"/>
        <w:szCs w:val="18"/>
        <w:spacing w:val="-3"/>
      </w:rPr>
      <w:t>31</w:t>
    </w:r>
  </w:p>
</w:ftr>
</file>

<file path=word/footer3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2"/>
      <w:spacing w:line="169" w:lineRule="auto"/>
      <w:rPr>
        <w:rFonts w:ascii="Calibri" w:hAnsi="Calibri" w:eastAsia="Calibri" w:cs="Calibri"/>
        <w:sz w:val="18"/>
        <w:szCs w:val="18"/>
      </w:rPr>
    </w:pPr>
    <w:r>
      <w:rPr>
        <w:rFonts w:ascii="Calibri" w:hAnsi="Calibri" w:eastAsia="Calibri" w:cs="Calibri"/>
        <w:sz w:val="18"/>
        <w:szCs w:val="18"/>
        <w:spacing w:val="-3"/>
      </w:rPr>
      <w:t>32</w:t>
    </w:r>
  </w:p>
</w:ftr>
</file>

<file path=word/footer3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33</w:t>
    </w:r>
  </w:p>
</w:ftr>
</file>

<file path=word/footer3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34</w:t>
    </w:r>
  </w:p>
</w:ftr>
</file>

<file path=word/footer3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6"/>
      <w:spacing w:line="169" w:lineRule="auto"/>
      <w:rPr>
        <w:rFonts w:ascii="Calibri" w:hAnsi="Calibri" w:eastAsia="Calibri" w:cs="Calibri"/>
        <w:sz w:val="18"/>
        <w:szCs w:val="18"/>
      </w:rPr>
    </w:pPr>
    <w:r>
      <w:rPr>
        <w:rFonts w:ascii="Calibri" w:hAnsi="Calibri" w:eastAsia="Calibri" w:cs="Calibri"/>
        <w:sz w:val="18"/>
        <w:szCs w:val="18"/>
        <w:spacing w:val="-3"/>
      </w:rPr>
      <w:t>35</w:t>
    </w:r>
  </w:p>
</w:ftr>
</file>

<file path=word/footer3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0"/>
      <w:spacing w:line="169" w:lineRule="auto"/>
      <w:rPr>
        <w:rFonts w:ascii="Calibri" w:hAnsi="Calibri" w:eastAsia="Calibri" w:cs="Calibri"/>
        <w:sz w:val="18"/>
        <w:szCs w:val="18"/>
      </w:rPr>
    </w:pPr>
    <w:r>
      <w:rPr>
        <w:rFonts w:ascii="Calibri" w:hAnsi="Calibri" w:eastAsia="Calibri" w:cs="Calibri"/>
        <w:sz w:val="18"/>
        <w:szCs w:val="18"/>
        <w:spacing w:val="-3"/>
      </w:rPr>
      <w:t>36</w:t>
    </w:r>
  </w:p>
</w:ftr>
</file>

<file path=word/footer3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26"/>
      <w:spacing w:line="169" w:lineRule="auto"/>
      <w:rPr>
        <w:rFonts w:ascii="Calibri" w:hAnsi="Calibri" w:eastAsia="Calibri" w:cs="Calibri"/>
        <w:sz w:val="18"/>
        <w:szCs w:val="18"/>
      </w:rPr>
    </w:pPr>
    <w:r>
      <w:rPr>
        <w:rFonts w:ascii="Calibri" w:hAnsi="Calibri" w:eastAsia="Calibri" w:cs="Calibri"/>
        <w:sz w:val="18"/>
        <w:szCs w:val="18"/>
        <w:spacing w:val="-3"/>
      </w:rPr>
      <w:t>37</w:t>
    </w:r>
  </w:p>
</w:ftr>
</file>

<file path=word/footer3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2"/>
      <w:spacing w:line="169" w:lineRule="auto"/>
      <w:rPr>
        <w:rFonts w:ascii="Calibri" w:hAnsi="Calibri" w:eastAsia="Calibri" w:cs="Calibri"/>
        <w:sz w:val="18"/>
        <w:szCs w:val="18"/>
      </w:rPr>
    </w:pPr>
    <w:r>
      <w:rPr>
        <w:rFonts w:ascii="Calibri" w:hAnsi="Calibri" w:eastAsia="Calibri" w:cs="Calibri"/>
        <w:sz w:val="18"/>
        <w:szCs w:val="18"/>
        <w:spacing w:val="-3"/>
      </w:rPr>
      <w:t>38</w:t>
    </w:r>
  </w:p>
</w:ftr>
</file>

<file path=word/footer3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1"/>
      <w:spacing w:line="169" w:lineRule="auto"/>
      <w:rPr>
        <w:rFonts w:ascii="Calibri" w:hAnsi="Calibri" w:eastAsia="Calibri" w:cs="Calibri"/>
        <w:sz w:val="18"/>
        <w:szCs w:val="18"/>
      </w:rPr>
    </w:pPr>
    <w:r>
      <w:rPr>
        <w:rFonts w:ascii="Calibri" w:hAnsi="Calibri" w:eastAsia="Calibri" w:cs="Calibri"/>
        <w:sz w:val="18"/>
        <w:szCs w:val="18"/>
        <w:spacing w:val="-3"/>
      </w:rPr>
      <w:t>39</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3"/>
      <w:spacing w:line="168" w:lineRule="auto"/>
      <w:rPr>
        <w:rFonts w:ascii="Calibri" w:hAnsi="Calibri" w:eastAsia="Calibri" w:cs="Calibri"/>
        <w:sz w:val="18"/>
        <w:szCs w:val="18"/>
      </w:rPr>
    </w:pPr>
    <w:r>
      <w:rPr>
        <w:rFonts w:ascii="Calibri" w:hAnsi="Calibri" w:eastAsia="Calibri" w:cs="Calibri"/>
        <w:sz w:val="18"/>
        <w:szCs w:val="18"/>
      </w:rPr>
      <w:t>4</w:t>
    </w:r>
  </w:p>
</w:ftr>
</file>

<file path=word/footer4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46"/>
      <w:spacing w:line="169" w:lineRule="auto"/>
      <w:rPr>
        <w:rFonts w:ascii="Calibri" w:hAnsi="Calibri" w:eastAsia="Calibri" w:cs="Calibri"/>
        <w:sz w:val="18"/>
        <w:szCs w:val="18"/>
      </w:rPr>
    </w:pPr>
    <w:r>
      <w:rPr>
        <w:rFonts w:ascii="Calibri" w:hAnsi="Calibri" w:eastAsia="Calibri" w:cs="Calibri"/>
        <w:sz w:val="18"/>
        <w:szCs w:val="18"/>
        <w:spacing w:val="-2"/>
      </w:rPr>
      <w:t>40</w:t>
    </w:r>
  </w:p>
</w:ftr>
</file>

<file path=word/footer4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3"/>
      <w:spacing w:line="168" w:lineRule="auto"/>
      <w:rPr>
        <w:rFonts w:ascii="Calibri" w:hAnsi="Calibri" w:eastAsia="Calibri" w:cs="Calibri"/>
        <w:sz w:val="18"/>
        <w:szCs w:val="18"/>
      </w:rPr>
    </w:pPr>
    <w:r>
      <w:rPr>
        <w:rFonts w:ascii="Calibri" w:hAnsi="Calibri" w:eastAsia="Calibri" w:cs="Calibri"/>
        <w:sz w:val="18"/>
        <w:szCs w:val="18"/>
        <w:spacing w:val="-2"/>
      </w:rPr>
      <w:t>41</w:t>
    </w:r>
  </w:p>
</w:ftr>
</file>

<file path=word/footer4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6"/>
      <w:spacing w:line="169" w:lineRule="auto"/>
      <w:rPr>
        <w:rFonts w:ascii="Calibri" w:hAnsi="Calibri" w:eastAsia="Calibri" w:cs="Calibri"/>
        <w:sz w:val="18"/>
        <w:szCs w:val="18"/>
      </w:rPr>
    </w:pPr>
    <w:r>
      <w:rPr>
        <w:rFonts w:ascii="Calibri" w:hAnsi="Calibri" w:eastAsia="Calibri" w:cs="Calibri"/>
        <w:sz w:val="18"/>
        <w:szCs w:val="18"/>
        <w:spacing w:val="-2"/>
      </w:rPr>
      <w:t>42</w:t>
    </w:r>
  </w:p>
</w:ftr>
</file>

<file path=word/footer4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65"/>
      <w:spacing w:line="169" w:lineRule="auto"/>
      <w:rPr>
        <w:rFonts w:ascii="Calibri" w:hAnsi="Calibri" w:eastAsia="Calibri" w:cs="Calibri"/>
        <w:sz w:val="18"/>
        <w:szCs w:val="18"/>
      </w:rPr>
    </w:pPr>
    <w:r>
      <w:rPr>
        <w:rFonts w:ascii="Calibri" w:hAnsi="Calibri" w:eastAsia="Calibri" w:cs="Calibri"/>
        <w:sz w:val="18"/>
        <w:szCs w:val="18"/>
        <w:spacing w:val="-2"/>
      </w:rPr>
      <w:t>43</w:t>
    </w:r>
  </w:p>
</w:ftr>
</file>

<file path=word/footer4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5"/>
      <w:spacing w:line="168" w:lineRule="auto"/>
      <w:rPr>
        <w:rFonts w:ascii="Calibri" w:hAnsi="Calibri" w:eastAsia="Calibri" w:cs="Calibri"/>
        <w:sz w:val="18"/>
        <w:szCs w:val="18"/>
      </w:rPr>
    </w:pPr>
    <w:r>
      <w:rPr>
        <w:rFonts w:ascii="Calibri" w:hAnsi="Calibri" w:eastAsia="Calibri" w:cs="Calibri"/>
        <w:sz w:val="18"/>
        <w:szCs w:val="18"/>
        <w:spacing w:val="-2"/>
      </w:rPr>
      <w:t>44</w:t>
    </w:r>
  </w:p>
</w:ftr>
</file>

<file path=word/footer4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6"/>
      <w:spacing w:line="168" w:lineRule="auto"/>
      <w:rPr>
        <w:rFonts w:ascii="Calibri" w:hAnsi="Calibri" w:eastAsia="Calibri" w:cs="Calibri"/>
        <w:sz w:val="18"/>
        <w:szCs w:val="18"/>
      </w:rPr>
    </w:pPr>
    <w:r>
      <w:rPr>
        <w:rFonts w:ascii="Calibri" w:hAnsi="Calibri" w:eastAsia="Calibri" w:cs="Calibri"/>
        <w:sz w:val="18"/>
        <w:szCs w:val="18"/>
        <w:spacing w:val="-2"/>
      </w:rPr>
      <w:t>45</w:t>
    </w:r>
  </w:p>
</w:ftr>
</file>

<file path=word/footer4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18"/>
      <w:spacing w:line="169" w:lineRule="auto"/>
      <w:rPr>
        <w:rFonts w:ascii="Calibri" w:hAnsi="Calibri" w:eastAsia="Calibri" w:cs="Calibri"/>
        <w:sz w:val="18"/>
        <w:szCs w:val="18"/>
      </w:rPr>
    </w:pPr>
    <w:r>
      <w:rPr>
        <w:rFonts w:ascii="Calibri" w:hAnsi="Calibri" w:eastAsia="Calibri" w:cs="Calibri"/>
        <w:sz w:val="18"/>
        <w:szCs w:val="18"/>
        <w:spacing w:val="-2"/>
      </w:rPr>
      <w:t>46</w:t>
    </w:r>
  </w:p>
</w:ftr>
</file>

<file path=word/footer4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1"/>
      <w:spacing w:line="168" w:lineRule="auto"/>
      <w:rPr>
        <w:rFonts w:ascii="Calibri" w:hAnsi="Calibri" w:eastAsia="Calibri" w:cs="Calibri"/>
        <w:sz w:val="18"/>
        <w:szCs w:val="18"/>
      </w:rPr>
    </w:pPr>
    <w:r>
      <w:rPr>
        <w:rFonts w:ascii="Calibri" w:hAnsi="Calibri" w:eastAsia="Calibri" w:cs="Calibri"/>
        <w:sz w:val="18"/>
        <w:szCs w:val="18"/>
        <w:spacing w:val="-2"/>
      </w:rPr>
      <w:t>47</w:t>
    </w:r>
  </w:p>
</w:ftr>
</file>

<file path=word/footer4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8"/>
      <w:spacing w:line="169" w:lineRule="auto"/>
      <w:rPr>
        <w:rFonts w:ascii="Calibri" w:hAnsi="Calibri" w:eastAsia="Calibri" w:cs="Calibri"/>
        <w:sz w:val="18"/>
        <w:szCs w:val="18"/>
      </w:rPr>
    </w:pPr>
    <w:r>
      <w:rPr>
        <w:rFonts w:ascii="Calibri" w:hAnsi="Calibri" w:eastAsia="Calibri" w:cs="Calibri"/>
        <w:sz w:val="18"/>
        <w:szCs w:val="18"/>
        <w:spacing w:val="-2"/>
      </w:rPr>
      <w:t>48</w:t>
    </w:r>
  </w:p>
</w:ftr>
</file>

<file path=word/footer4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21"/>
      <w:spacing w:line="169" w:lineRule="auto"/>
      <w:rPr>
        <w:rFonts w:ascii="Calibri" w:hAnsi="Calibri" w:eastAsia="Calibri" w:cs="Calibri"/>
        <w:sz w:val="18"/>
        <w:szCs w:val="18"/>
      </w:rPr>
    </w:pPr>
    <w:r>
      <w:rPr>
        <w:rFonts w:ascii="Calibri" w:hAnsi="Calibri" w:eastAsia="Calibri" w:cs="Calibri"/>
        <w:sz w:val="18"/>
        <w:szCs w:val="18"/>
        <w:spacing w:val="-2"/>
      </w:rPr>
      <w:t>49</w: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96"/>
      <w:spacing w:line="167" w:lineRule="auto"/>
      <w:rPr>
        <w:rFonts w:ascii="Calibri" w:hAnsi="Calibri" w:eastAsia="Calibri" w:cs="Calibri"/>
        <w:sz w:val="18"/>
        <w:szCs w:val="18"/>
      </w:rPr>
    </w:pPr>
    <w:r>
      <w:rPr>
        <w:rFonts w:ascii="Calibri" w:hAnsi="Calibri" w:eastAsia="Calibri" w:cs="Calibri"/>
        <w:sz w:val="18"/>
        <w:szCs w:val="18"/>
      </w:rPr>
      <w:t>5</w:t>
    </w:r>
  </w:p>
</w:ftr>
</file>

<file path=word/footer5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2"/>
      <w:spacing w:line="169" w:lineRule="auto"/>
      <w:rPr>
        <w:rFonts w:ascii="Calibri" w:hAnsi="Calibri" w:eastAsia="Calibri" w:cs="Calibri"/>
        <w:sz w:val="18"/>
        <w:szCs w:val="18"/>
      </w:rPr>
    </w:pPr>
    <w:r>
      <w:rPr>
        <w:rFonts w:ascii="Calibri" w:hAnsi="Calibri" w:eastAsia="Calibri" w:cs="Calibri"/>
        <w:sz w:val="18"/>
        <w:szCs w:val="18"/>
        <w:spacing w:val="-3"/>
      </w:rPr>
      <w:t>50</w:t>
    </w:r>
  </w:p>
</w:ftr>
</file>

<file path=word/footer5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0"/>
      <w:spacing w:line="168" w:lineRule="auto"/>
      <w:rPr>
        <w:rFonts w:ascii="Calibri" w:hAnsi="Calibri" w:eastAsia="Calibri" w:cs="Calibri"/>
        <w:sz w:val="18"/>
        <w:szCs w:val="18"/>
      </w:rPr>
    </w:pPr>
    <w:r>
      <w:rPr>
        <w:rFonts w:ascii="Calibri" w:hAnsi="Calibri" w:eastAsia="Calibri" w:cs="Calibri"/>
        <w:sz w:val="18"/>
        <w:szCs w:val="18"/>
        <w:spacing w:val="-3"/>
      </w:rPr>
      <w:t>51</w:t>
    </w:r>
  </w:p>
</w:ftr>
</file>

<file path=word/footer5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0"/>
      <w:spacing w:line="169" w:lineRule="auto"/>
      <w:rPr>
        <w:rFonts w:ascii="Calibri" w:hAnsi="Calibri" w:eastAsia="Calibri" w:cs="Calibri"/>
        <w:sz w:val="18"/>
        <w:szCs w:val="18"/>
      </w:rPr>
    </w:pPr>
    <w:r>
      <w:rPr>
        <w:rFonts w:ascii="Calibri" w:hAnsi="Calibri" w:eastAsia="Calibri" w:cs="Calibri"/>
        <w:sz w:val="18"/>
        <w:szCs w:val="18"/>
        <w:spacing w:val="-3"/>
      </w:rPr>
      <w:t>52</w:t>
    </w:r>
  </w:p>
</w:ftr>
</file>

<file path=word/footer5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8"/>
      <w:spacing w:line="169" w:lineRule="auto"/>
      <w:rPr>
        <w:rFonts w:ascii="Calibri" w:hAnsi="Calibri" w:eastAsia="Calibri" w:cs="Calibri"/>
        <w:sz w:val="18"/>
        <w:szCs w:val="18"/>
      </w:rPr>
    </w:pPr>
    <w:r>
      <w:rPr>
        <w:rFonts w:ascii="Calibri" w:hAnsi="Calibri" w:eastAsia="Calibri" w:cs="Calibri"/>
        <w:sz w:val="18"/>
        <w:szCs w:val="18"/>
        <w:spacing w:val="-3"/>
      </w:rPr>
      <w:t>53</w:t>
    </w:r>
  </w:p>
</w:ftr>
</file>

<file path=word/footer5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8" w:lineRule="auto"/>
      <w:rPr>
        <w:rFonts w:ascii="Calibri" w:hAnsi="Calibri" w:eastAsia="Calibri" w:cs="Calibri"/>
        <w:sz w:val="18"/>
        <w:szCs w:val="18"/>
      </w:rPr>
    </w:pPr>
    <w:r>
      <w:rPr>
        <w:rFonts w:ascii="Calibri" w:hAnsi="Calibri" w:eastAsia="Calibri" w:cs="Calibri"/>
        <w:sz w:val="18"/>
        <w:szCs w:val="18"/>
        <w:spacing w:val="-3"/>
      </w:rPr>
      <w:t>54</w:t>
    </w:r>
  </w:p>
</w:ftr>
</file>

<file path=word/footer5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7" w:lineRule="auto"/>
      <w:rPr>
        <w:rFonts w:ascii="Calibri" w:hAnsi="Calibri" w:eastAsia="Calibri" w:cs="Calibri"/>
        <w:sz w:val="18"/>
        <w:szCs w:val="18"/>
      </w:rPr>
    </w:pPr>
    <w:r>
      <w:rPr>
        <w:rFonts w:ascii="Calibri" w:hAnsi="Calibri" w:eastAsia="Calibri" w:cs="Calibri"/>
        <w:sz w:val="18"/>
        <w:szCs w:val="18"/>
        <w:spacing w:val="-3"/>
      </w:rPr>
      <w:t>55</w:t>
    </w:r>
  </w:p>
</w:ftr>
</file>

<file path=word/footer5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2"/>
      <w:spacing w:line="169" w:lineRule="auto"/>
      <w:rPr>
        <w:rFonts w:ascii="Calibri" w:hAnsi="Calibri" w:eastAsia="Calibri" w:cs="Calibri"/>
        <w:sz w:val="18"/>
        <w:szCs w:val="18"/>
      </w:rPr>
    </w:pPr>
    <w:r>
      <w:rPr>
        <w:rFonts w:ascii="Calibri" w:hAnsi="Calibri" w:eastAsia="Calibri" w:cs="Calibri"/>
        <w:sz w:val="18"/>
        <w:szCs w:val="18"/>
        <w:spacing w:val="-3"/>
      </w:rPr>
      <w:t>56</w:t>
    </w:r>
  </w:p>
</w:ftr>
</file>

<file path=word/footer5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2"/>
      <w:spacing w:line="167" w:lineRule="auto"/>
      <w:rPr>
        <w:rFonts w:ascii="Calibri" w:hAnsi="Calibri" w:eastAsia="Calibri" w:cs="Calibri"/>
        <w:sz w:val="18"/>
        <w:szCs w:val="18"/>
      </w:rPr>
    </w:pPr>
    <w:r>
      <w:rPr>
        <w:rFonts w:ascii="Calibri" w:hAnsi="Calibri" w:eastAsia="Calibri" w:cs="Calibri"/>
        <w:sz w:val="18"/>
        <w:szCs w:val="18"/>
        <w:spacing w:val="-3"/>
      </w:rPr>
      <w:t>57</w:t>
    </w:r>
  </w:p>
</w:ftr>
</file>

<file path=word/footer5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58</w:t>
    </w:r>
  </w:p>
</w:ftr>
</file>

<file path=word/footer5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6"/>
      <w:spacing w:line="169" w:lineRule="auto"/>
      <w:rPr>
        <w:rFonts w:ascii="Calibri" w:hAnsi="Calibri" w:eastAsia="Calibri" w:cs="Calibri"/>
        <w:sz w:val="18"/>
        <w:szCs w:val="18"/>
      </w:rPr>
    </w:pPr>
    <w:r>
      <w:rPr>
        <w:rFonts w:ascii="Calibri" w:hAnsi="Calibri" w:eastAsia="Calibri" w:cs="Calibri"/>
        <w:sz w:val="18"/>
        <w:szCs w:val="18"/>
        <w:spacing w:val="-3"/>
      </w:rPr>
      <w:t>59</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97"/>
      <w:spacing w:line="169" w:lineRule="auto"/>
      <w:rPr>
        <w:rFonts w:ascii="Calibri" w:hAnsi="Calibri" w:eastAsia="Calibri" w:cs="Calibri"/>
        <w:sz w:val="18"/>
        <w:szCs w:val="18"/>
      </w:rPr>
    </w:pPr>
    <w:r>
      <w:rPr>
        <w:rFonts w:ascii="Calibri" w:hAnsi="Calibri" w:eastAsia="Calibri" w:cs="Calibri"/>
        <w:sz w:val="18"/>
        <w:szCs w:val="18"/>
      </w:rPr>
      <w:t>6</w:t>
    </w:r>
  </w:p>
</w:ftr>
</file>

<file path=word/footer6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3"/>
      <w:spacing w:line="169" w:lineRule="auto"/>
      <w:rPr>
        <w:rFonts w:ascii="Calibri" w:hAnsi="Calibri" w:eastAsia="Calibri" w:cs="Calibri"/>
        <w:sz w:val="18"/>
        <w:szCs w:val="18"/>
      </w:rPr>
    </w:pPr>
    <w:r>
      <w:rPr>
        <w:rFonts w:ascii="Calibri" w:hAnsi="Calibri" w:eastAsia="Calibri" w:cs="Calibri"/>
        <w:sz w:val="18"/>
        <w:szCs w:val="18"/>
        <w:spacing w:val="-3"/>
      </w:rPr>
      <w:t>60</w:t>
    </w:r>
  </w:p>
</w:ftr>
</file>

<file path=word/footer6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29"/>
      <w:spacing w:line="169" w:lineRule="auto"/>
      <w:rPr>
        <w:rFonts w:ascii="Calibri" w:hAnsi="Calibri" w:eastAsia="Calibri" w:cs="Calibri"/>
        <w:sz w:val="18"/>
        <w:szCs w:val="18"/>
      </w:rPr>
    </w:pPr>
    <w:r>
      <w:rPr>
        <w:rFonts w:ascii="Calibri" w:hAnsi="Calibri" w:eastAsia="Calibri" w:cs="Calibri"/>
        <w:sz w:val="18"/>
        <w:szCs w:val="18"/>
        <w:spacing w:val="-3"/>
      </w:rPr>
      <w:t>61</w:t>
    </w:r>
  </w:p>
</w:ftr>
</file>

<file path=word/footer6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1"/>
      <w:spacing w:line="169" w:lineRule="auto"/>
      <w:rPr>
        <w:rFonts w:ascii="Calibri" w:hAnsi="Calibri" w:eastAsia="Calibri" w:cs="Calibri"/>
        <w:sz w:val="18"/>
        <w:szCs w:val="18"/>
      </w:rPr>
    </w:pPr>
    <w:r>
      <w:rPr>
        <w:rFonts w:ascii="Calibri" w:hAnsi="Calibri" w:eastAsia="Calibri" w:cs="Calibri"/>
        <w:sz w:val="18"/>
        <w:szCs w:val="18"/>
        <w:spacing w:val="-3"/>
      </w:rPr>
      <w:t>62</w:t>
    </w:r>
  </w:p>
</w:ftr>
</file>

<file path=word/footer6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51"/>
      <w:spacing w:line="169" w:lineRule="auto"/>
      <w:rPr>
        <w:rFonts w:ascii="Calibri" w:hAnsi="Calibri" w:eastAsia="Calibri" w:cs="Calibri"/>
        <w:sz w:val="18"/>
        <w:szCs w:val="18"/>
      </w:rPr>
    </w:pPr>
    <w:r>
      <w:rPr>
        <w:rFonts w:ascii="Calibri" w:hAnsi="Calibri" w:eastAsia="Calibri" w:cs="Calibri"/>
        <w:sz w:val="18"/>
        <w:szCs w:val="18"/>
        <w:spacing w:val="-3"/>
      </w:rPr>
      <w:t>63</w:t>
    </w:r>
  </w:p>
</w:ftr>
</file>

<file path=word/footer6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0"/>
      <w:spacing w:line="169" w:lineRule="auto"/>
      <w:rPr>
        <w:rFonts w:ascii="Calibri" w:hAnsi="Calibri" w:eastAsia="Calibri" w:cs="Calibri"/>
        <w:sz w:val="18"/>
        <w:szCs w:val="18"/>
      </w:rPr>
    </w:pPr>
    <w:r>
      <w:rPr>
        <w:rFonts w:ascii="Calibri" w:hAnsi="Calibri" w:eastAsia="Calibri" w:cs="Calibri"/>
        <w:sz w:val="18"/>
        <w:szCs w:val="18"/>
        <w:spacing w:val="-3"/>
      </w:rPr>
      <w:t>64</w:t>
    </w:r>
  </w:p>
</w:ftr>
</file>

<file path=word/footer6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65</w:t>
    </w:r>
  </w:p>
</w:ftr>
</file>

<file path=word/footer6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0"/>
      <w:spacing w:line="169" w:lineRule="auto"/>
      <w:rPr>
        <w:rFonts w:ascii="Calibri" w:hAnsi="Calibri" w:eastAsia="Calibri" w:cs="Calibri"/>
        <w:sz w:val="18"/>
        <w:szCs w:val="18"/>
      </w:rPr>
    </w:pPr>
    <w:r>
      <w:rPr>
        <w:rFonts w:ascii="Calibri" w:hAnsi="Calibri" w:eastAsia="Calibri" w:cs="Calibri"/>
        <w:sz w:val="18"/>
        <w:szCs w:val="18"/>
        <w:spacing w:val="-3"/>
      </w:rPr>
      <w:t>66</w:t>
    </w:r>
  </w:p>
</w:ftr>
</file>

<file path=word/footer6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0"/>
      <w:spacing w:line="169" w:lineRule="auto"/>
      <w:rPr>
        <w:rFonts w:ascii="Calibri" w:hAnsi="Calibri" w:eastAsia="Calibri" w:cs="Calibri"/>
        <w:sz w:val="18"/>
        <w:szCs w:val="18"/>
      </w:rPr>
    </w:pPr>
    <w:r>
      <w:rPr>
        <w:rFonts w:ascii="Calibri" w:hAnsi="Calibri" w:eastAsia="Calibri" w:cs="Calibri"/>
        <w:sz w:val="18"/>
        <w:szCs w:val="18"/>
        <w:spacing w:val="-3"/>
      </w:rPr>
      <w:t>67</w:t>
    </w:r>
  </w:p>
</w:ftr>
</file>

<file path=word/footer6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68</w:t>
    </w:r>
  </w:p>
</w:ftr>
</file>

<file path=word/footer6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69</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75"/>
      <w:spacing w:line="167" w:lineRule="auto"/>
      <w:rPr>
        <w:rFonts w:ascii="Calibri" w:hAnsi="Calibri" w:eastAsia="Calibri" w:cs="Calibri"/>
        <w:sz w:val="18"/>
        <w:szCs w:val="18"/>
      </w:rPr>
    </w:pPr>
    <w:r>
      <w:rPr>
        <w:rFonts w:ascii="Calibri" w:hAnsi="Calibri" w:eastAsia="Calibri" w:cs="Calibri"/>
        <w:sz w:val="18"/>
        <w:szCs w:val="18"/>
      </w:rPr>
      <w:t>7</w:t>
    </w:r>
  </w:p>
</w:ftr>
</file>

<file path=word/footer7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70</w:t>
    </w:r>
  </w:p>
</w:ftr>
</file>

<file path=word/footer7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8" w:lineRule="auto"/>
      <w:rPr>
        <w:rFonts w:ascii="Calibri" w:hAnsi="Calibri" w:eastAsia="Calibri" w:cs="Calibri"/>
        <w:sz w:val="18"/>
        <w:szCs w:val="18"/>
      </w:rPr>
    </w:pPr>
    <w:r>
      <w:rPr>
        <w:rFonts w:ascii="Calibri" w:hAnsi="Calibri" w:eastAsia="Calibri" w:cs="Calibri"/>
        <w:sz w:val="18"/>
        <w:szCs w:val="18"/>
        <w:spacing w:val="-3"/>
      </w:rPr>
      <w:t>71</w:t>
    </w:r>
  </w:p>
</w:ftr>
</file>

<file path=word/footer7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6"/>
      <w:spacing w:line="169" w:lineRule="auto"/>
      <w:rPr>
        <w:rFonts w:ascii="Calibri" w:hAnsi="Calibri" w:eastAsia="Calibri" w:cs="Calibri"/>
        <w:sz w:val="18"/>
        <w:szCs w:val="18"/>
      </w:rPr>
    </w:pPr>
    <w:r>
      <w:rPr>
        <w:rFonts w:ascii="Calibri" w:hAnsi="Calibri" w:eastAsia="Calibri" w:cs="Calibri"/>
        <w:sz w:val="18"/>
        <w:szCs w:val="18"/>
        <w:spacing w:val="-3"/>
      </w:rPr>
      <w:t>72</w:t>
    </w:r>
  </w:p>
</w:ftr>
</file>

<file path=word/footer7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0"/>
      <w:spacing w:line="169" w:lineRule="auto"/>
      <w:rPr>
        <w:rFonts w:ascii="Calibri" w:hAnsi="Calibri" w:eastAsia="Calibri" w:cs="Calibri"/>
        <w:sz w:val="18"/>
        <w:szCs w:val="18"/>
      </w:rPr>
    </w:pPr>
    <w:r>
      <w:rPr>
        <w:rFonts w:ascii="Calibri" w:hAnsi="Calibri" w:eastAsia="Calibri" w:cs="Calibri"/>
        <w:sz w:val="18"/>
        <w:szCs w:val="18"/>
        <w:spacing w:val="-3"/>
      </w:rPr>
      <w:t>73</w:t>
    </w:r>
  </w:p>
</w:ftr>
</file>

<file path=word/footer7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3"/>
      <w:spacing w:line="168" w:lineRule="auto"/>
      <w:rPr>
        <w:rFonts w:ascii="Calibri" w:hAnsi="Calibri" w:eastAsia="Calibri" w:cs="Calibri"/>
        <w:sz w:val="18"/>
        <w:szCs w:val="18"/>
      </w:rPr>
    </w:pPr>
    <w:r>
      <w:rPr>
        <w:rFonts w:ascii="Calibri" w:hAnsi="Calibri" w:eastAsia="Calibri" w:cs="Calibri"/>
        <w:sz w:val="18"/>
        <w:szCs w:val="18"/>
        <w:spacing w:val="-3"/>
      </w:rPr>
      <w:t>74</w:t>
    </w:r>
  </w:p>
</w:ftr>
</file>

<file path=word/footer7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0"/>
      <w:spacing w:line="167" w:lineRule="auto"/>
      <w:rPr>
        <w:rFonts w:ascii="Calibri" w:hAnsi="Calibri" w:eastAsia="Calibri" w:cs="Calibri"/>
        <w:sz w:val="18"/>
        <w:szCs w:val="18"/>
      </w:rPr>
    </w:pPr>
    <w:r>
      <w:rPr>
        <w:rFonts w:ascii="Calibri" w:hAnsi="Calibri" w:eastAsia="Calibri" w:cs="Calibri"/>
        <w:sz w:val="18"/>
        <w:szCs w:val="18"/>
        <w:spacing w:val="-3"/>
      </w:rPr>
      <w:t>75</w:t>
    </w:r>
  </w:p>
</w:ftr>
</file>

<file path=word/footer7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9"/>
      <w:spacing w:line="169" w:lineRule="auto"/>
      <w:rPr>
        <w:rFonts w:ascii="Calibri" w:hAnsi="Calibri" w:eastAsia="Calibri" w:cs="Calibri"/>
        <w:sz w:val="18"/>
        <w:szCs w:val="18"/>
      </w:rPr>
    </w:pPr>
    <w:r>
      <w:rPr>
        <w:rFonts w:ascii="Calibri" w:hAnsi="Calibri" w:eastAsia="Calibri" w:cs="Calibri"/>
        <w:sz w:val="18"/>
        <w:szCs w:val="18"/>
        <w:spacing w:val="-3"/>
      </w:rPr>
      <w:t>76</w:t>
    </w:r>
  </w:p>
</w:ftr>
</file>

<file path=word/footer7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898"/>
      <w:spacing w:line="167" w:lineRule="auto"/>
      <w:rPr>
        <w:rFonts w:ascii="Calibri" w:hAnsi="Calibri" w:eastAsia="Calibri" w:cs="Calibri"/>
        <w:sz w:val="18"/>
        <w:szCs w:val="18"/>
      </w:rPr>
    </w:pPr>
    <w:r>
      <w:rPr>
        <w:rFonts w:ascii="Calibri" w:hAnsi="Calibri" w:eastAsia="Calibri" w:cs="Calibri"/>
        <w:sz w:val="18"/>
        <w:szCs w:val="18"/>
        <w:spacing w:val="-3"/>
      </w:rPr>
      <w:t>77</w:t>
    </w:r>
  </w:p>
</w:ftr>
</file>

<file path=word/footer7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2"/>
      <w:spacing w:line="169" w:lineRule="auto"/>
      <w:rPr>
        <w:rFonts w:ascii="Calibri" w:hAnsi="Calibri" w:eastAsia="Calibri" w:cs="Calibri"/>
        <w:sz w:val="18"/>
        <w:szCs w:val="18"/>
      </w:rPr>
    </w:pPr>
    <w:r>
      <w:rPr>
        <w:rFonts w:ascii="Calibri" w:hAnsi="Calibri" w:eastAsia="Calibri" w:cs="Calibri"/>
        <w:sz w:val="18"/>
        <w:szCs w:val="18"/>
        <w:spacing w:val="-3"/>
      </w:rPr>
      <w:t>78</w:t>
    </w:r>
  </w:p>
</w:ftr>
</file>

<file path=word/footer7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8"/>
      <w:spacing w:line="169" w:lineRule="auto"/>
      <w:rPr>
        <w:rFonts w:ascii="Calibri" w:hAnsi="Calibri" w:eastAsia="Calibri" w:cs="Calibri"/>
        <w:sz w:val="18"/>
        <w:szCs w:val="18"/>
      </w:rPr>
    </w:pPr>
    <w:r>
      <w:rPr>
        <w:rFonts w:ascii="Calibri" w:hAnsi="Calibri" w:eastAsia="Calibri" w:cs="Calibri"/>
        <w:sz w:val="18"/>
        <w:szCs w:val="18"/>
        <w:spacing w:val="-3"/>
      </w:rPr>
      <w:t>79</w: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882"/>
      <w:spacing w:line="169" w:lineRule="auto"/>
      <w:rPr>
        <w:rFonts w:ascii="Calibri" w:hAnsi="Calibri" w:eastAsia="Calibri" w:cs="Calibri"/>
        <w:sz w:val="18"/>
        <w:szCs w:val="18"/>
      </w:rPr>
    </w:pPr>
    <w:r>
      <w:rPr>
        <w:rFonts w:ascii="Calibri" w:hAnsi="Calibri" w:eastAsia="Calibri" w:cs="Calibri"/>
        <w:sz w:val="18"/>
        <w:szCs w:val="18"/>
      </w:rPr>
      <w:t>8</w:t>
    </w:r>
  </w:p>
</w:ftr>
</file>

<file path=word/footer8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6"/>
      <w:spacing w:line="169" w:lineRule="auto"/>
      <w:rPr>
        <w:rFonts w:ascii="Calibri" w:hAnsi="Calibri" w:eastAsia="Calibri" w:cs="Calibri"/>
        <w:sz w:val="18"/>
        <w:szCs w:val="18"/>
      </w:rPr>
    </w:pPr>
    <w:r>
      <w:rPr>
        <w:rFonts w:ascii="Calibri" w:hAnsi="Calibri" w:eastAsia="Calibri" w:cs="Calibri"/>
        <w:sz w:val="18"/>
        <w:szCs w:val="18"/>
        <w:spacing w:val="-2"/>
      </w:rPr>
      <w:t>80</w:t>
    </w:r>
  </w:p>
</w:ftr>
</file>

<file path=word/footer8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6"/>
      <w:spacing w:line="169" w:lineRule="auto"/>
      <w:rPr>
        <w:rFonts w:ascii="Calibri" w:hAnsi="Calibri" w:eastAsia="Calibri" w:cs="Calibri"/>
        <w:sz w:val="18"/>
        <w:szCs w:val="18"/>
      </w:rPr>
    </w:pPr>
    <w:r>
      <w:rPr>
        <w:rFonts w:ascii="Calibri" w:hAnsi="Calibri" w:eastAsia="Calibri" w:cs="Calibri"/>
        <w:sz w:val="18"/>
        <w:szCs w:val="18"/>
        <w:spacing w:val="-2"/>
      </w:rPr>
      <w:t>81</w:t>
    </w:r>
  </w:p>
</w:ftr>
</file>

<file path=word/footer8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2"/>
      </w:rPr>
      <w:t>82</w:t>
    </w:r>
  </w:p>
</w:ftr>
</file>

<file path=word/footer8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2"/>
      </w:rPr>
      <w:t>83</w:t>
    </w:r>
  </w:p>
</w:ftr>
</file>

<file path=word/footer8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2"/>
      </w:rPr>
      <w:t>84</w:t>
    </w:r>
  </w:p>
</w:ftr>
</file>

<file path=word/footer8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4"/>
      <w:spacing w:line="169" w:lineRule="auto"/>
      <w:rPr>
        <w:rFonts w:ascii="Calibri" w:hAnsi="Calibri" w:eastAsia="Calibri" w:cs="Calibri"/>
        <w:sz w:val="18"/>
        <w:szCs w:val="18"/>
      </w:rPr>
    </w:pPr>
    <w:r>
      <w:rPr>
        <w:rFonts w:ascii="Calibri" w:hAnsi="Calibri" w:eastAsia="Calibri" w:cs="Calibri"/>
        <w:sz w:val="18"/>
        <w:szCs w:val="18"/>
        <w:spacing w:val="-2"/>
      </w:rPr>
      <w:t>85</w:t>
    </w:r>
  </w:p>
</w:ftr>
</file>

<file path=word/footer8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84"/>
      <w:spacing w:line="169" w:lineRule="auto"/>
      <w:rPr>
        <w:rFonts w:ascii="Calibri" w:hAnsi="Calibri" w:eastAsia="Calibri" w:cs="Calibri"/>
        <w:sz w:val="18"/>
        <w:szCs w:val="18"/>
      </w:rPr>
    </w:pPr>
    <w:r>
      <w:rPr>
        <w:rFonts w:ascii="Calibri" w:hAnsi="Calibri" w:eastAsia="Calibri" w:cs="Calibri"/>
        <w:sz w:val="18"/>
        <w:szCs w:val="18"/>
        <w:spacing w:val="-2"/>
      </w:rPr>
      <w:t>86</w:t>
    </w:r>
  </w:p>
</w:ftr>
</file>

<file path=word/footer8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1"/>
      <w:spacing w:line="169" w:lineRule="auto"/>
      <w:rPr>
        <w:rFonts w:ascii="Calibri" w:hAnsi="Calibri" w:eastAsia="Calibri" w:cs="Calibri"/>
        <w:sz w:val="18"/>
        <w:szCs w:val="18"/>
      </w:rPr>
    </w:pPr>
    <w:r>
      <w:rPr>
        <w:rFonts w:ascii="Calibri" w:hAnsi="Calibri" w:eastAsia="Calibri" w:cs="Calibri"/>
        <w:sz w:val="18"/>
        <w:szCs w:val="18"/>
        <w:spacing w:val="-2"/>
      </w:rPr>
      <w:t>87</w:t>
    </w:r>
  </w:p>
</w:ftr>
</file>

<file path=word/footer8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423"/>
      <w:spacing w:line="169" w:lineRule="auto"/>
      <w:rPr>
        <w:rFonts w:ascii="Calibri" w:hAnsi="Calibri" w:eastAsia="Calibri" w:cs="Calibri"/>
        <w:sz w:val="18"/>
        <w:szCs w:val="18"/>
      </w:rPr>
    </w:pPr>
    <w:r>
      <w:rPr>
        <w:rFonts w:ascii="Calibri" w:hAnsi="Calibri" w:eastAsia="Calibri" w:cs="Calibri"/>
        <w:sz w:val="18"/>
        <w:szCs w:val="18"/>
        <w:spacing w:val="-2"/>
      </w:rPr>
      <w:t>88</w:t>
    </w:r>
  </w:p>
</w:ftr>
</file>

<file path=word/footer8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2"/>
      </w:rPr>
      <w:t>89</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6"/>
      <w:spacing w:line="169" w:lineRule="auto"/>
      <w:rPr>
        <w:rFonts w:ascii="Calibri" w:hAnsi="Calibri" w:eastAsia="Calibri" w:cs="Calibri"/>
        <w:sz w:val="18"/>
        <w:szCs w:val="18"/>
      </w:rPr>
    </w:pPr>
    <w:r>
      <w:rPr>
        <w:rFonts w:ascii="Calibri" w:hAnsi="Calibri" w:eastAsia="Calibri" w:cs="Calibri"/>
        <w:sz w:val="18"/>
        <w:szCs w:val="18"/>
      </w:rPr>
      <w:t>9</w:t>
    </w:r>
  </w:p>
</w:ftr>
</file>

<file path=word/footer9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49"/>
      <w:spacing w:line="169" w:lineRule="auto"/>
      <w:rPr>
        <w:rFonts w:ascii="Calibri" w:hAnsi="Calibri" w:eastAsia="Calibri" w:cs="Calibri"/>
        <w:sz w:val="18"/>
        <w:szCs w:val="18"/>
      </w:rPr>
    </w:pPr>
    <w:r>
      <w:rPr>
        <w:rFonts w:ascii="Calibri" w:hAnsi="Calibri" w:eastAsia="Calibri" w:cs="Calibri"/>
        <w:sz w:val="18"/>
        <w:szCs w:val="18"/>
        <w:spacing w:val="-2"/>
      </w:rPr>
      <w:t>90</w:t>
    </w:r>
  </w:p>
</w:ftr>
</file>

<file path=word/footer9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349"/>
      <w:spacing w:line="169" w:lineRule="auto"/>
      <w:rPr>
        <w:rFonts w:ascii="Calibri" w:hAnsi="Calibri" w:eastAsia="Calibri" w:cs="Calibri"/>
        <w:sz w:val="18"/>
        <w:szCs w:val="18"/>
      </w:rPr>
    </w:pPr>
    <w:r>
      <w:rPr>
        <w:rFonts w:ascii="Calibri" w:hAnsi="Calibri" w:eastAsia="Calibri" w:cs="Calibri"/>
        <w:sz w:val="18"/>
        <w:szCs w:val="18"/>
        <w:spacing w:val="-2"/>
      </w:rPr>
      <w:t>91</w:t>
    </w:r>
  </w:p>
</w:ftr>
</file>

<file path=word/footer9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37"/>
      <w:spacing w:line="169" w:lineRule="auto"/>
      <w:rPr>
        <w:rFonts w:ascii="Calibri" w:hAnsi="Calibri" w:eastAsia="Calibri" w:cs="Calibri"/>
        <w:sz w:val="18"/>
        <w:szCs w:val="18"/>
      </w:rPr>
    </w:pPr>
    <w:r>
      <w:rPr>
        <w:rFonts w:ascii="Calibri" w:hAnsi="Calibri" w:eastAsia="Calibri" w:cs="Calibri"/>
        <w:sz w:val="18"/>
        <w:szCs w:val="18"/>
        <w:spacing w:val="-2"/>
      </w:rPr>
      <w:t>92</w:t>
    </w:r>
  </w:p>
</w:ftr>
</file>

<file path=word/footer9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42"/>
      <w:spacing w:line="169" w:lineRule="auto"/>
      <w:rPr>
        <w:rFonts w:ascii="Calibri" w:hAnsi="Calibri" w:eastAsia="Calibri" w:cs="Calibri"/>
        <w:sz w:val="18"/>
        <w:szCs w:val="18"/>
      </w:rPr>
    </w:pPr>
    <w:r>
      <w:rPr>
        <w:rFonts w:ascii="Calibri" w:hAnsi="Calibri" w:eastAsia="Calibri" w:cs="Calibri"/>
        <w:sz w:val="18"/>
        <w:szCs w:val="18"/>
        <w:spacing w:val="-2"/>
      </w:rPr>
      <w:t>93</w:t>
    </w:r>
  </w:p>
</w:ftr>
</file>

<file path=word/footer9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2"/>
      </w:rPr>
      <w:t>94</w:t>
    </w:r>
  </w:p>
</w:ftr>
</file>

<file path=word/footer9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2"/>
      </w:rPr>
      <w:t>95</w:t>
    </w:r>
  </w:p>
</w:ftr>
</file>

<file path=word/footer9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0"/>
      <w:spacing w:line="169" w:lineRule="auto"/>
      <w:rPr>
        <w:rFonts w:ascii="Calibri" w:hAnsi="Calibri" w:eastAsia="Calibri" w:cs="Calibri"/>
        <w:sz w:val="18"/>
        <w:szCs w:val="18"/>
      </w:rPr>
    </w:pPr>
    <w:r>
      <w:rPr>
        <w:rFonts w:ascii="Calibri" w:hAnsi="Calibri" w:eastAsia="Calibri" w:cs="Calibri"/>
        <w:sz w:val="18"/>
        <w:szCs w:val="18"/>
        <w:spacing w:val="-2"/>
      </w:rPr>
      <w:t>96</w:t>
    </w:r>
  </w:p>
</w:ftr>
</file>

<file path=word/footer9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9" w:lineRule="auto"/>
      <w:rPr>
        <w:rFonts w:ascii="Calibri" w:hAnsi="Calibri" w:eastAsia="Calibri" w:cs="Calibri"/>
        <w:sz w:val="18"/>
        <w:szCs w:val="18"/>
      </w:rPr>
    </w:pPr>
    <w:r>
      <w:rPr>
        <w:rFonts w:ascii="Calibri" w:hAnsi="Calibri" w:eastAsia="Calibri" w:cs="Calibri"/>
        <w:sz w:val="18"/>
        <w:szCs w:val="18"/>
        <w:spacing w:val="-2"/>
      </w:rPr>
      <w:t>97</w:t>
    </w:r>
  </w:p>
</w:ftr>
</file>

<file path=word/footer9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00"/>
      <w:spacing w:line="169" w:lineRule="auto"/>
      <w:rPr>
        <w:rFonts w:ascii="Calibri" w:hAnsi="Calibri" w:eastAsia="Calibri" w:cs="Calibri"/>
        <w:sz w:val="18"/>
        <w:szCs w:val="18"/>
      </w:rPr>
    </w:pPr>
    <w:r>
      <w:rPr>
        <w:rFonts w:ascii="Calibri" w:hAnsi="Calibri" w:eastAsia="Calibri" w:cs="Calibri"/>
        <w:sz w:val="18"/>
        <w:szCs w:val="18"/>
        <w:spacing w:val="-2"/>
      </w:rPr>
      <w:t>98</w:t>
    </w:r>
  </w:p>
</w:ftr>
</file>

<file path=word/footer9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0"/>
      <w:spacing w:line="169" w:lineRule="auto"/>
      <w:rPr>
        <w:rFonts w:ascii="Calibri" w:hAnsi="Calibri" w:eastAsia="Calibri" w:cs="Calibri"/>
        <w:sz w:val="18"/>
        <w:szCs w:val="18"/>
      </w:rPr>
    </w:pPr>
    <w:r>
      <w:rPr>
        <w:rFonts w:ascii="Calibri" w:hAnsi="Calibri" w:eastAsia="Calibri" w:cs="Calibri"/>
        <w:sz w:val="18"/>
        <w:szCs w:val="18"/>
        <w:spacing w:val="-2"/>
      </w:rPr>
      <w:t>99</w:t>
    </w:r>
  </w:p>
</w:ft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Arial" w:hAnsi="Arial" w:eastAsia="Arial" w:cs="Arial"/>
      <w:sz w:val="21"/>
      <w:szCs w:val="21"/>
      <w:lang w:val="en-US" w:eastAsia="en-US" w:bidi="ar-SA"/>
    </w:rPr>
  </w:style>
  <w:style w:type="paragraph" w:styleId="TableText">
    <w:name w:val="Table Text"/>
    <w:basedOn w:val="Normal"/>
    <w:semiHidden/>
    <w:qFormat/>
    <w:pPr/>
    <w:rPr>
      <w:rFonts w:ascii="SimSun" w:hAnsi="SimSun" w:eastAsia="SimSun" w:cs="SimSun"/>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footer" Target="footer38.xml"/><Relationship Id="rId98" Type="http://schemas.openxmlformats.org/officeDocument/2006/relationships/footer" Target="footer37.xml"/><Relationship Id="rId97" Type="http://schemas.openxmlformats.org/officeDocument/2006/relationships/footer" Target="footer36.xml"/><Relationship Id="rId96" Type="http://schemas.openxmlformats.org/officeDocument/2006/relationships/footer" Target="footer35.xml"/><Relationship Id="rId95" Type="http://schemas.openxmlformats.org/officeDocument/2006/relationships/image" Target="media/image58.png"/><Relationship Id="rId94" Type="http://schemas.openxmlformats.org/officeDocument/2006/relationships/image" Target="media/image57.png"/><Relationship Id="rId93" Type="http://schemas.openxmlformats.org/officeDocument/2006/relationships/footer" Target="footer34.xml"/><Relationship Id="rId92" Type="http://schemas.openxmlformats.org/officeDocument/2006/relationships/image" Target="media/image56.png"/><Relationship Id="rId91" Type="http://schemas.openxmlformats.org/officeDocument/2006/relationships/image" Target="media/image55.png"/><Relationship Id="rId90" Type="http://schemas.openxmlformats.org/officeDocument/2006/relationships/footer" Target="footer33.xml"/><Relationship Id="rId9" Type="http://schemas.openxmlformats.org/officeDocument/2006/relationships/footer" Target="footer7.xml"/><Relationship Id="rId89" Type="http://schemas.openxmlformats.org/officeDocument/2006/relationships/image" Target="media/image54.png"/><Relationship Id="rId88" Type="http://schemas.openxmlformats.org/officeDocument/2006/relationships/image" Target="media/image53.png"/><Relationship Id="rId87" Type="http://schemas.openxmlformats.org/officeDocument/2006/relationships/footer" Target="footer32.xml"/><Relationship Id="rId86" Type="http://schemas.openxmlformats.org/officeDocument/2006/relationships/image" Target="media/image52.png"/><Relationship Id="rId85" Type="http://schemas.openxmlformats.org/officeDocument/2006/relationships/footer" Target="footer31.xml"/><Relationship Id="rId84" Type="http://schemas.openxmlformats.org/officeDocument/2006/relationships/image" Target="media/image51.png"/><Relationship Id="rId83" Type="http://schemas.openxmlformats.org/officeDocument/2006/relationships/footer" Target="footer30.xml"/><Relationship Id="rId82" Type="http://schemas.openxmlformats.org/officeDocument/2006/relationships/image" Target="media/image50.png"/><Relationship Id="rId81" Type="http://schemas.openxmlformats.org/officeDocument/2006/relationships/image" Target="media/image49.png"/><Relationship Id="rId80" Type="http://schemas.openxmlformats.org/officeDocument/2006/relationships/footer" Target="footer29.xml"/><Relationship Id="rId8" Type="http://schemas.openxmlformats.org/officeDocument/2006/relationships/image" Target="media/image2.jpeg"/><Relationship Id="rId79" Type="http://schemas.openxmlformats.org/officeDocument/2006/relationships/image" Target="media/image48.png"/><Relationship Id="rId78" Type="http://schemas.openxmlformats.org/officeDocument/2006/relationships/image" Target="media/image47.png"/><Relationship Id="rId77" Type="http://schemas.openxmlformats.org/officeDocument/2006/relationships/image" Target="media/image46.png"/><Relationship Id="rId76" Type="http://schemas.openxmlformats.org/officeDocument/2006/relationships/image" Target="media/image45.png"/><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png"/><Relationship Id="rId7" Type="http://schemas.openxmlformats.org/officeDocument/2006/relationships/footer" Target="footer6.xml"/><Relationship Id="rId69" Type="http://schemas.openxmlformats.org/officeDocument/2006/relationships/image" Target="media/image38.png"/><Relationship Id="rId68" Type="http://schemas.openxmlformats.org/officeDocument/2006/relationships/footer" Target="footer28.xml"/><Relationship Id="rId67" Type="http://schemas.openxmlformats.org/officeDocument/2006/relationships/image" Target="media/image37.png"/><Relationship Id="rId66" Type="http://schemas.openxmlformats.org/officeDocument/2006/relationships/image" Target="media/image36.png"/><Relationship Id="rId65" Type="http://schemas.openxmlformats.org/officeDocument/2006/relationships/image" Target="media/image35.png"/><Relationship Id="rId64" Type="http://schemas.openxmlformats.org/officeDocument/2006/relationships/image" Target="media/image34.png"/><Relationship Id="rId63" Type="http://schemas.openxmlformats.org/officeDocument/2006/relationships/image" Target="media/image33.png"/><Relationship Id="rId62" Type="http://schemas.openxmlformats.org/officeDocument/2006/relationships/footer" Target="footer27.xml"/><Relationship Id="rId61" Type="http://schemas.openxmlformats.org/officeDocument/2006/relationships/footer" Target="footer26.xml"/><Relationship Id="rId60" Type="http://schemas.openxmlformats.org/officeDocument/2006/relationships/footer" Target="footer25.xml"/><Relationship Id="rId6" Type="http://schemas.openxmlformats.org/officeDocument/2006/relationships/image" Target="media/image1.jpeg"/><Relationship Id="rId59" Type="http://schemas.openxmlformats.org/officeDocument/2006/relationships/footer" Target="footer24.xml"/><Relationship Id="rId58" Type="http://schemas.openxmlformats.org/officeDocument/2006/relationships/footer" Target="footer23.xml"/><Relationship Id="rId57" Type="http://schemas.openxmlformats.org/officeDocument/2006/relationships/footer" Target="footer22.xml"/><Relationship Id="rId56" Type="http://schemas.openxmlformats.org/officeDocument/2006/relationships/image" Target="media/image32.png"/><Relationship Id="rId55" Type="http://schemas.openxmlformats.org/officeDocument/2006/relationships/image" Target="media/image31.png"/><Relationship Id="rId54" Type="http://schemas.openxmlformats.org/officeDocument/2006/relationships/footer" Target="footer21.xml"/><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png"/><Relationship Id="rId50" Type="http://schemas.openxmlformats.org/officeDocument/2006/relationships/image" Target="media/image27.png"/><Relationship Id="rId5" Type="http://schemas.openxmlformats.org/officeDocument/2006/relationships/footer" Target="footer5.xml"/><Relationship Id="rId49" Type="http://schemas.openxmlformats.org/officeDocument/2006/relationships/image" Target="media/image26.png"/><Relationship Id="rId48" Type="http://schemas.openxmlformats.org/officeDocument/2006/relationships/footer" Target="footer20.xml"/><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image" Target="media/image23.png"/><Relationship Id="rId44" Type="http://schemas.openxmlformats.org/officeDocument/2006/relationships/image" Target="media/image22.png"/><Relationship Id="rId43" Type="http://schemas.openxmlformats.org/officeDocument/2006/relationships/image" Target="media/image21.png"/><Relationship Id="rId42" Type="http://schemas.openxmlformats.org/officeDocument/2006/relationships/image" Target="media/image20.png"/><Relationship Id="rId416" Type="http://schemas.openxmlformats.org/officeDocument/2006/relationships/fontTable" Target="fontTable.xml"/><Relationship Id="rId415" Type="http://schemas.openxmlformats.org/officeDocument/2006/relationships/styles" Target="styles.xml"/><Relationship Id="rId414" Type="http://schemas.openxmlformats.org/officeDocument/2006/relationships/settings" Target="settings.xml"/><Relationship Id="rId413" Type="http://schemas.openxmlformats.org/officeDocument/2006/relationships/footer" Target="footer144.xml"/><Relationship Id="rId412" Type="http://schemas.openxmlformats.org/officeDocument/2006/relationships/footer" Target="footer143.xml"/><Relationship Id="rId411" Type="http://schemas.openxmlformats.org/officeDocument/2006/relationships/image" Target="media/image259.png"/><Relationship Id="rId410" Type="http://schemas.openxmlformats.org/officeDocument/2006/relationships/image" Target="media/image258.png"/><Relationship Id="rId41" Type="http://schemas.openxmlformats.org/officeDocument/2006/relationships/image" Target="media/image19.png"/><Relationship Id="rId409" Type="http://schemas.openxmlformats.org/officeDocument/2006/relationships/image" Target="media/image257.jpeg"/><Relationship Id="rId408" Type="http://schemas.openxmlformats.org/officeDocument/2006/relationships/image" Target="media/image256.jpeg"/><Relationship Id="rId407" Type="http://schemas.openxmlformats.org/officeDocument/2006/relationships/footer" Target="footer142.xml"/><Relationship Id="rId406" Type="http://schemas.openxmlformats.org/officeDocument/2006/relationships/image" Target="media/image255.jpeg"/><Relationship Id="rId405" Type="http://schemas.openxmlformats.org/officeDocument/2006/relationships/image" Target="media/image254.jpeg"/><Relationship Id="rId404" Type="http://schemas.openxmlformats.org/officeDocument/2006/relationships/image" Target="media/image253.jpeg"/><Relationship Id="rId403" Type="http://schemas.openxmlformats.org/officeDocument/2006/relationships/footer" Target="footer141.xml"/><Relationship Id="rId402" Type="http://schemas.openxmlformats.org/officeDocument/2006/relationships/image" Target="media/image252.jpeg"/><Relationship Id="rId401" Type="http://schemas.openxmlformats.org/officeDocument/2006/relationships/image" Target="media/image251.jpeg"/><Relationship Id="rId400" Type="http://schemas.openxmlformats.org/officeDocument/2006/relationships/footer" Target="footer140.xml"/><Relationship Id="rId40" Type="http://schemas.openxmlformats.org/officeDocument/2006/relationships/image" Target="media/image18.png"/><Relationship Id="rId4" Type="http://schemas.openxmlformats.org/officeDocument/2006/relationships/footer" Target="footer4.xml"/><Relationship Id="rId399" Type="http://schemas.openxmlformats.org/officeDocument/2006/relationships/image" Target="media/image250.jpeg"/><Relationship Id="rId398" Type="http://schemas.openxmlformats.org/officeDocument/2006/relationships/image" Target="media/image249.jpeg"/><Relationship Id="rId397" Type="http://schemas.openxmlformats.org/officeDocument/2006/relationships/footer" Target="footer139.xml"/><Relationship Id="rId396" Type="http://schemas.openxmlformats.org/officeDocument/2006/relationships/image" Target="media/image248.jpeg"/><Relationship Id="rId395" Type="http://schemas.openxmlformats.org/officeDocument/2006/relationships/image" Target="media/image247.jpeg"/><Relationship Id="rId394" Type="http://schemas.openxmlformats.org/officeDocument/2006/relationships/image" Target="media/image246.jpeg"/><Relationship Id="rId393" Type="http://schemas.openxmlformats.org/officeDocument/2006/relationships/footer" Target="footer138.xml"/><Relationship Id="rId392" Type="http://schemas.openxmlformats.org/officeDocument/2006/relationships/image" Target="media/image245.png"/><Relationship Id="rId391" Type="http://schemas.openxmlformats.org/officeDocument/2006/relationships/image" Target="media/image244.png"/><Relationship Id="rId390" Type="http://schemas.openxmlformats.org/officeDocument/2006/relationships/image" Target="media/image243.png"/><Relationship Id="rId39" Type="http://schemas.openxmlformats.org/officeDocument/2006/relationships/image" Target="media/image17.png"/><Relationship Id="rId389" Type="http://schemas.openxmlformats.org/officeDocument/2006/relationships/image" Target="media/image242.png"/><Relationship Id="rId388" Type="http://schemas.openxmlformats.org/officeDocument/2006/relationships/image" Target="media/image241.png"/><Relationship Id="rId387" Type="http://schemas.openxmlformats.org/officeDocument/2006/relationships/image" Target="media/image240.png"/><Relationship Id="rId386" Type="http://schemas.openxmlformats.org/officeDocument/2006/relationships/image" Target="media/image239.png"/><Relationship Id="rId385" Type="http://schemas.openxmlformats.org/officeDocument/2006/relationships/image" Target="media/image238.jpeg"/><Relationship Id="rId384" Type="http://schemas.openxmlformats.org/officeDocument/2006/relationships/footer" Target="footer137.xml"/><Relationship Id="rId383" Type="http://schemas.openxmlformats.org/officeDocument/2006/relationships/image" Target="media/image237.png"/><Relationship Id="rId382" Type="http://schemas.openxmlformats.org/officeDocument/2006/relationships/footer" Target="footer136.xml"/><Relationship Id="rId381" Type="http://schemas.openxmlformats.org/officeDocument/2006/relationships/footer" Target="footer135.xml"/><Relationship Id="rId380" Type="http://schemas.openxmlformats.org/officeDocument/2006/relationships/footer" Target="footer134.xml"/><Relationship Id="rId38" Type="http://schemas.openxmlformats.org/officeDocument/2006/relationships/image" Target="media/image16.png"/><Relationship Id="rId379" Type="http://schemas.openxmlformats.org/officeDocument/2006/relationships/footer" Target="footer133.xml"/><Relationship Id="rId378" Type="http://schemas.openxmlformats.org/officeDocument/2006/relationships/footer" Target="footer132.xml"/><Relationship Id="rId377" Type="http://schemas.openxmlformats.org/officeDocument/2006/relationships/footer" Target="footer131.xml"/><Relationship Id="rId376" Type="http://schemas.openxmlformats.org/officeDocument/2006/relationships/footer" Target="footer130.xml"/><Relationship Id="rId375" Type="http://schemas.openxmlformats.org/officeDocument/2006/relationships/image" Target="media/image236.png"/><Relationship Id="rId374" Type="http://schemas.openxmlformats.org/officeDocument/2006/relationships/image" Target="media/image235.png"/><Relationship Id="rId373" Type="http://schemas.openxmlformats.org/officeDocument/2006/relationships/image" Target="media/image234.png"/><Relationship Id="rId372" Type="http://schemas.openxmlformats.org/officeDocument/2006/relationships/footer" Target="footer129.xml"/><Relationship Id="rId371" Type="http://schemas.openxmlformats.org/officeDocument/2006/relationships/image" Target="media/image233.png"/><Relationship Id="rId370" Type="http://schemas.openxmlformats.org/officeDocument/2006/relationships/image" Target="media/image232.png"/><Relationship Id="rId37" Type="http://schemas.openxmlformats.org/officeDocument/2006/relationships/footer" Target="footer19.xml"/><Relationship Id="rId369" Type="http://schemas.openxmlformats.org/officeDocument/2006/relationships/footer" Target="footer128.xml"/><Relationship Id="rId368" Type="http://schemas.openxmlformats.org/officeDocument/2006/relationships/image" Target="media/image231.png"/><Relationship Id="rId367" Type="http://schemas.openxmlformats.org/officeDocument/2006/relationships/image" Target="media/image230.png"/><Relationship Id="rId366" Type="http://schemas.openxmlformats.org/officeDocument/2006/relationships/image" Target="media/image229.jpeg"/><Relationship Id="rId365" Type="http://schemas.openxmlformats.org/officeDocument/2006/relationships/footer" Target="footer127.xml"/><Relationship Id="rId364" Type="http://schemas.openxmlformats.org/officeDocument/2006/relationships/image" Target="media/image228.png"/><Relationship Id="rId363" Type="http://schemas.openxmlformats.org/officeDocument/2006/relationships/image" Target="media/image227.jpeg"/><Relationship Id="rId362" Type="http://schemas.openxmlformats.org/officeDocument/2006/relationships/image" Target="media/image226.png"/><Relationship Id="rId361" Type="http://schemas.openxmlformats.org/officeDocument/2006/relationships/image" Target="media/image225.jpeg"/><Relationship Id="rId360" Type="http://schemas.openxmlformats.org/officeDocument/2006/relationships/footer" Target="footer126.xml"/><Relationship Id="rId36" Type="http://schemas.openxmlformats.org/officeDocument/2006/relationships/footer" Target="footer18.xml"/><Relationship Id="rId359" Type="http://schemas.openxmlformats.org/officeDocument/2006/relationships/image" Target="media/image224.png"/><Relationship Id="rId358" Type="http://schemas.openxmlformats.org/officeDocument/2006/relationships/image" Target="media/image223.jpeg"/><Relationship Id="rId357" Type="http://schemas.openxmlformats.org/officeDocument/2006/relationships/image" Target="media/image222.png"/><Relationship Id="rId356" Type="http://schemas.openxmlformats.org/officeDocument/2006/relationships/footer" Target="footer125.xml"/><Relationship Id="rId355" Type="http://schemas.openxmlformats.org/officeDocument/2006/relationships/image" Target="media/image221.png"/><Relationship Id="rId354" Type="http://schemas.openxmlformats.org/officeDocument/2006/relationships/image" Target="media/image220.png"/><Relationship Id="rId353" Type="http://schemas.openxmlformats.org/officeDocument/2006/relationships/footer" Target="footer124.xml"/><Relationship Id="rId352" Type="http://schemas.openxmlformats.org/officeDocument/2006/relationships/hyperlink" Target="https://pc-shop.xiaoe-tech.com/appCDb6oHA12075/columnist_detail?id=p_59e08943a1a42_XlO1GA05" TargetMode="External"/><Relationship Id="rId351" Type="http://schemas.openxmlformats.org/officeDocument/2006/relationships/footer" Target="footer123.xml"/><Relationship Id="rId350" Type="http://schemas.openxmlformats.org/officeDocument/2006/relationships/footer" Target="footer122.xml"/><Relationship Id="rId35" Type="http://schemas.openxmlformats.org/officeDocument/2006/relationships/footer" Target="footer17.xml"/><Relationship Id="rId349" Type="http://schemas.openxmlformats.org/officeDocument/2006/relationships/footer" Target="footer121.xml"/><Relationship Id="rId348" Type="http://schemas.openxmlformats.org/officeDocument/2006/relationships/footer" Target="footer120.xml"/><Relationship Id="rId347" Type="http://schemas.openxmlformats.org/officeDocument/2006/relationships/footer" Target="footer119.xml"/><Relationship Id="rId346" Type="http://schemas.openxmlformats.org/officeDocument/2006/relationships/footer" Target="footer118.xml"/><Relationship Id="rId345" Type="http://schemas.openxmlformats.org/officeDocument/2006/relationships/footer" Target="footer117.xml"/><Relationship Id="rId344" Type="http://schemas.openxmlformats.org/officeDocument/2006/relationships/image" Target="media/image219.png"/><Relationship Id="rId343" Type="http://schemas.openxmlformats.org/officeDocument/2006/relationships/image" Target="media/image218.png"/><Relationship Id="rId342" Type="http://schemas.openxmlformats.org/officeDocument/2006/relationships/image" Target="media/image217.png"/><Relationship Id="rId341" Type="http://schemas.openxmlformats.org/officeDocument/2006/relationships/footer" Target="footer116.xml"/><Relationship Id="rId340" Type="http://schemas.openxmlformats.org/officeDocument/2006/relationships/image" Target="media/image216.png"/><Relationship Id="rId34" Type="http://schemas.openxmlformats.org/officeDocument/2006/relationships/footer" Target="footer16.xml"/><Relationship Id="rId339" Type="http://schemas.openxmlformats.org/officeDocument/2006/relationships/image" Target="media/image215.png"/><Relationship Id="rId338" Type="http://schemas.openxmlformats.org/officeDocument/2006/relationships/image" Target="media/image214.png"/><Relationship Id="rId337" Type="http://schemas.openxmlformats.org/officeDocument/2006/relationships/footer" Target="footer115.xml"/><Relationship Id="rId336" Type="http://schemas.openxmlformats.org/officeDocument/2006/relationships/image" Target="media/image213.png"/><Relationship Id="rId335" Type="http://schemas.openxmlformats.org/officeDocument/2006/relationships/footer" Target="footer114.xml"/><Relationship Id="rId334" Type="http://schemas.openxmlformats.org/officeDocument/2006/relationships/image" Target="media/image212.png"/><Relationship Id="rId333" Type="http://schemas.openxmlformats.org/officeDocument/2006/relationships/image" Target="media/image211.png"/><Relationship Id="rId332" Type="http://schemas.openxmlformats.org/officeDocument/2006/relationships/footer" Target="footer113.xml"/><Relationship Id="rId331" Type="http://schemas.openxmlformats.org/officeDocument/2006/relationships/image" Target="media/image210.png"/><Relationship Id="rId330" Type="http://schemas.openxmlformats.org/officeDocument/2006/relationships/image" Target="media/image209.png"/><Relationship Id="rId33" Type="http://schemas.openxmlformats.org/officeDocument/2006/relationships/footer" Target="footer15.xml"/><Relationship Id="rId329" Type="http://schemas.openxmlformats.org/officeDocument/2006/relationships/footer" Target="footer112.xml"/><Relationship Id="rId328" Type="http://schemas.openxmlformats.org/officeDocument/2006/relationships/image" Target="media/image208.jpeg"/><Relationship Id="rId327" Type="http://schemas.openxmlformats.org/officeDocument/2006/relationships/footer" Target="footer111.xml"/><Relationship Id="rId326" Type="http://schemas.openxmlformats.org/officeDocument/2006/relationships/image" Target="media/image207.png"/><Relationship Id="rId325" Type="http://schemas.openxmlformats.org/officeDocument/2006/relationships/image" Target="media/image206.png"/><Relationship Id="rId324" Type="http://schemas.openxmlformats.org/officeDocument/2006/relationships/image" Target="media/image205.png"/><Relationship Id="rId323" Type="http://schemas.openxmlformats.org/officeDocument/2006/relationships/image" Target="media/image204.png"/><Relationship Id="rId322" Type="http://schemas.openxmlformats.org/officeDocument/2006/relationships/image" Target="media/image203.png"/><Relationship Id="rId321" Type="http://schemas.openxmlformats.org/officeDocument/2006/relationships/image" Target="media/image202.png"/><Relationship Id="rId320" Type="http://schemas.openxmlformats.org/officeDocument/2006/relationships/image" Target="media/image201.png"/><Relationship Id="rId32" Type="http://schemas.openxmlformats.org/officeDocument/2006/relationships/footer" Target="footer14.xml"/><Relationship Id="rId319" Type="http://schemas.openxmlformats.org/officeDocument/2006/relationships/footer" Target="footer110.xml"/><Relationship Id="rId318" Type="http://schemas.openxmlformats.org/officeDocument/2006/relationships/image" Target="media/image200.png"/><Relationship Id="rId317" Type="http://schemas.openxmlformats.org/officeDocument/2006/relationships/image" Target="media/image199.png"/><Relationship Id="rId316" Type="http://schemas.openxmlformats.org/officeDocument/2006/relationships/footer" Target="footer109.xml"/><Relationship Id="rId315" Type="http://schemas.openxmlformats.org/officeDocument/2006/relationships/footer" Target="footer108.xml"/><Relationship Id="rId314" Type="http://schemas.openxmlformats.org/officeDocument/2006/relationships/footer" Target="footer107.xml"/><Relationship Id="rId313" Type="http://schemas.openxmlformats.org/officeDocument/2006/relationships/footer" Target="footer106.xml"/><Relationship Id="rId312" Type="http://schemas.openxmlformats.org/officeDocument/2006/relationships/footer" Target="footer105.xml"/><Relationship Id="rId311" Type="http://schemas.openxmlformats.org/officeDocument/2006/relationships/footer" Target="footer104.xml"/><Relationship Id="rId310" Type="http://schemas.openxmlformats.org/officeDocument/2006/relationships/footer" Target="footer103.xml"/><Relationship Id="rId31" Type="http://schemas.openxmlformats.org/officeDocument/2006/relationships/hyperlink" Target="https://www.icourse163.org/learn/ZNUEDU-1001965012?tid=1207278201&amp;_trace_c_p_k2_=2beb156229a4478c83b50785b8377665#/learn/content" TargetMode="External"/><Relationship Id="rId309" Type="http://schemas.openxmlformats.org/officeDocument/2006/relationships/image" Target="media/image198.png"/><Relationship Id="rId308" Type="http://schemas.openxmlformats.org/officeDocument/2006/relationships/footer" Target="footer102.xml"/><Relationship Id="rId307" Type="http://schemas.openxmlformats.org/officeDocument/2006/relationships/image" Target="media/image197.png"/><Relationship Id="rId306" Type="http://schemas.openxmlformats.org/officeDocument/2006/relationships/image" Target="media/image196.png"/><Relationship Id="rId305" Type="http://schemas.openxmlformats.org/officeDocument/2006/relationships/image" Target="media/image195.png"/><Relationship Id="rId304" Type="http://schemas.openxmlformats.org/officeDocument/2006/relationships/image" Target="media/image194.png"/><Relationship Id="rId303" Type="http://schemas.openxmlformats.org/officeDocument/2006/relationships/footer" Target="footer101.xml"/><Relationship Id="rId302" Type="http://schemas.openxmlformats.org/officeDocument/2006/relationships/image" Target="media/image193.png"/><Relationship Id="rId301" Type="http://schemas.openxmlformats.org/officeDocument/2006/relationships/footer" Target="footer100.xml"/><Relationship Id="rId300" Type="http://schemas.openxmlformats.org/officeDocument/2006/relationships/image" Target="media/image192.png"/><Relationship Id="rId30" Type="http://schemas.openxmlformats.org/officeDocument/2006/relationships/footer" Target="footer13.xml"/><Relationship Id="rId3" Type="http://schemas.openxmlformats.org/officeDocument/2006/relationships/footer" Target="footer3.xml"/><Relationship Id="rId299" Type="http://schemas.openxmlformats.org/officeDocument/2006/relationships/image" Target="media/image191.png"/><Relationship Id="rId298" Type="http://schemas.openxmlformats.org/officeDocument/2006/relationships/image" Target="media/image190.png"/><Relationship Id="rId297" Type="http://schemas.openxmlformats.org/officeDocument/2006/relationships/image" Target="media/image189.png"/><Relationship Id="rId296" Type="http://schemas.openxmlformats.org/officeDocument/2006/relationships/image" Target="media/image188.jpeg"/><Relationship Id="rId295" Type="http://schemas.openxmlformats.org/officeDocument/2006/relationships/footer" Target="footer99.xml"/><Relationship Id="rId294" Type="http://schemas.openxmlformats.org/officeDocument/2006/relationships/image" Target="media/image187.png"/><Relationship Id="rId293" Type="http://schemas.openxmlformats.org/officeDocument/2006/relationships/image" Target="media/image186.png"/><Relationship Id="rId292" Type="http://schemas.openxmlformats.org/officeDocument/2006/relationships/image" Target="media/image185.png"/><Relationship Id="rId291" Type="http://schemas.openxmlformats.org/officeDocument/2006/relationships/image" Target="media/image184.png"/><Relationship Id="rId290" Type="http://schemas.openxmlformats.org/officeDocument/2006/relationships/image" Target="media/image183.png"/><Relationship Id="rId29" Type="http://schemas.openxmlformats.org/officeDocument/2006/relationships/hyperlink" Target="http://www.icourses.cn/coursestatic/course_3151.html" TargetMode="External"/><Relationship Id="rId289" Type="http://schemas.openxmlformats.org/officeDocument/2006/relationships/footer" Target="footer98.xml"/><Relationship Id="rId288" Type="http://schemas.openxmlformats.org/officeDocument/2006/relationships/image" Target="media/image182.png"/><Relationship Id="rId287" Type="http://schemas.openxmlformats.org/officeDocument/2006/relationships/footer" Target="footer97.xml"/><Relationship Id="rId286" Type="http://schemas.openxmlformats.org/officeDocument/2006/relationships/image" Target="media/image181.png"/><Relationship Id="rId285" Type="http://schemas.openxmlformats.org/officeDocument/2006/relationships/image" Target="media/image180.jpeg"/><Relationship Id="rId284" Type="http://schemas.openxmlformats.org/officeDocument/2006/relationships/footer" Target="footer96.xml"/><Relationship Id="rId283" Type="http://schemas.openxmlformats.org/officeDocument/2006/relationships/footer" Target="footer95.xml"/><Relationship Id="rId282" Type="http://schemas.openxmlformats.org/officeDocument/2006/relationships/image" Target="media/image179.jpeg"/><Relationship Id="rId281" Type="http://schemas.openxmlformats.org/officeDocument/2006/relationships/footer" Target="footer94.xml"/><Relationship Id="rId280" Type="http://schemas.openxmlformats.org/officeDocument/2006/relationships/footer" Target="footer93.xml"/><Relationship Id="rId28" Type="http://schemas.openxmlformats.org/officeDocument/2006/relationships/hyperlink" Target="http://open.163.com/special/cuvocw/jiazhi.html" TargetMode="External"/><Relationship Id="rId279" Type="http://schemas.openxmlformats.org/officeDocument/2006/relationships/footer" Target="footer92.xml"/><Relationship Id="rId278" Type="http://schemas.openxmlformats.org/officeDocument/2006/relationships/footer" Target="footer91.xml"/><Relationship Id="rId277" Type="http://schemas.openxmlformats.org/officeDocument/2006/relationships/footer" Target="footer90.xml"/><Relationship Id="rId276" Type="http://schemas.openxmlformats.org/officeDocument/2006/relationships/footer" Target="footer89.xml"/><Relationship Id="rId275" Type="http://schemas.openxmlformats.org/officeDocument/2006/relationships/footer" Target="footer88.xml"/><Relationship Id="rId274" Type="http://schemas.openxmlformats.org/officeDocument/2006/relationships/footer" Target="footer87.xml"/><Relationship Id="rId273" Type="http://schemas.openxmlformats.org/officeDocument/2006/relationships/image" Target="media/image178.jpeg"/><Relationship Id="rId272" Type="http://schemas.openxmlformats.org/officeDocument/2006/relationships/image" Target="media/image177.png"/><Relationship Id="rId271" Type="http://schemas.openxmlformats.org/officeDocument/2006/relationships/image" Target="media/image176.jpeg"/><Relationship Id="rId270" Type="http://schemas.openxmlformats.org/officeDocument/2006/relationships/footer" Target="footer86.xml"/><Relationship Id="rId27" Type="http://schemas.openxmlformats.org/officeDocument/2006/relationships/footer" Target="footer12.xml"/><Relationship Id="rId269" Type="http://schemas.openxmlformats.org/officeDocument/2006/relationships/image" Target="media/image175.png"/><Relationship Id="rId268" Type="http://schemas.openxmlformats.org/officeDocument/2006/relationships/image" Target="media/image174.png"/><Relationship Id="rId267" Type="http://schemas.openxmlformats.org/officeDocument/2006/relationships/image" Target="media/image173.png"/><Relationship Id="rId266" Type="http://schemas.openxmlformats.org/officeDocument/2006/relationships/image" Target="media/image172.png"/><Relationship Id="rId265" Type="http://schemas.openxmlformats.org/officeDocument/2006/relationships/footer" Target="footer85.xml"/><Relationship Id="rId264" Type="http://schemas.openxmlformats.org/officeDocument/2006/relationships/image" Target="media/image171.png"/><Relationship Id="rId263" Type="http://schemas.openxmlformats.org/officeDocument/2006/relationships/image" Target="media/image170.png"/><Relationship Id="rId262" Type="http://schemas.openxmlformats.org/officeDocument/2006/relationships/image" Target="media/image169.png"/><Relationship Id="rId261" Type="http://schemas.openxmlformats.org/officeDocument/2006/relationships/image" Target="media/image168.png"/><Relationship Id="rId260" Type="http://schemas.openxmlformats.org/officeDocument/2006/relationships/image" Target="media/image167.png"/><Relationship Id="rId26" Type="http://schemas.openxmlformats.org/officeDocument/2006/relationships/image" Target="media/image15.png"/><Relationship Id="rId259" Type="http://schemas.openxmlformats.org/officeDocument/2006/relationships/image" Target="media/image166.png"/><Relationship Id="rId258" Type="http://schemas.openxmlformats.org/officeDocument/2006/relationships/image" Target="media/image165.png"/><Relationship Id="rId257" Type="http://schemas.openxmlformats.org/officeDocument/2006/relationships/footer" Target="footer84.xml"/><Relationship Id="rId256" Type="http://schemas.openxmlformats.org/officeDocument/2006/relationships/image" Target="media/image164.png"/><Relationship Id="rId255" Type="http://schemas.openxmlformats.org/officeDocument/2006/relationships/image" Target="media/image163.png"/><Relationship Id="rId254" Type="http://schemas.openxmlformats.org/officeDocument/2006/relationships/image" Target="media/image162.png"/><Relationship Id="rId253" Type="http://schemas.openxmlformats.org/officeDocument/2006/relationships/footer" Target="footer83.xml"/><Relationship Id="rId252" Type="http://schemas.openxmlformats.org/officeDocument/2006/relationships/image" Target="media/image161.png"/><Relationship Id="rId251" Type="http://schemas.openxmlformats.org/officeDocument/2006/relationships/image" Target="media/image160.jpeg"/><Relationship Id="rId250" Type="http://schemas.openxmlformats.org/officeDocument/2006/relationships/image" Target="media/image159.png"/><Relationship Id="rId25" Type="http://schemas.openxmlformats.org/officeDocument/2006/relationships/image" Target="media/image14.png"/><Relationship Id="rId249" Type="http://schemas.openxmlformats.org/officeDocument/2006/relationships/footer" Target="footer82.xml"/><Relationship Id="rId248" Type="http://schemas.openxmlformats.org/officeDocument/2006/relationships/image" Target="media/image158.png"/><Relationship Id="rId247" Type="http://schemas.openxmlformats.org/officeDocument/2006/relationships/image" Target="media/image157.png"/><Relationship Id="rId246" Type="http://schemas.openxmlformats.org/officeDocument/2006/relationships/footer" Target="footer81.xml"/><Relationship Id="rId245" Type="http://schemas.openxmlformats.org/officeDocument/2006/relationships/image" Target="media/image156.jpeg"/><Relationship Id="rId244" Type="http://schemas.openxmlformats.org/officeDocument/2006/relationships/image" Target="media/image155.png"/><Relationship Id="rId243" Type="http://schemas.openxmlformats.org/officeDocument/2006/relationships/image" Target="media/image154.png"/><Relationship Id="rId242" Type="http://schemas.openxmlformats.org/officeDocument/2006/relationships/footer" Target="footer80.xml"/><Relationship Id="rId241" Type="http://schemas.openxmlformats.org/officeDocument/2006/relationships/image" Target="media/image153.png"/><Relationship Id="rId240" Type="http://schemas.openxmlformats.org/officeDocument/2006/relationships/image" Target="media/image152.png"/><Relationship Id="rId24" Type="http://schemas.openxmlformats.org/officeDocument/2006/relationships/image" Target="media/image13.png"/><Relationship Id="rId239" Type="http://schemas.openxmlformats.org/officeDocument/2006/relationships/image" Target="media/image151.png"/><Relationship Id="rId238" Type="http://schemas.openxmlformats.org/officeDocument/2006/relationships/footer" Target="footer79.xml"/><Relationship Id="rId237" Type="http://schemas.openxmlformats.org/officeDocument/2006/relationships/image" Target="media/image150.png"/><Relationship Id="rId236" Type="http://schemas.openxmlformats.org/officeDocument/2006/relationships/image" Target="media/image149.png"/><Relationship Id="rId235" Type="http://schemas.openxmlformats.org/officeDocument/2006/relationships/image" Target="media/image148.jpeg"/><Relationship Id="rId234" Type="http://schemas.openxmlformats.org/officeDocument/2006/relationships/footer" Target="footer78.xml"/><Relationship Id="rId233" Type="http://schemas.openxmlformats.org/officeDocument/2006/relationships/image" Target="media/image147.jpeg"/><Relationship Id="rId232" Type="http://schemas.openxmlformats.org/officeDocument/2006/relationships/image" Target="media/image146.jpeg"/><Relationship Id="rId231" Type="http://schemas.openxmlformats.org/officeDocument/2006/relationships/footer" Target="footer77.xml"/><Relationship Id="rId230" Type="http://schemas.openxmlformats.org/officeDocument/2006/relationships/image" Target="media/image145.png"/><Relationship Id="rId23" Type="http://schemas.openxmlformats.org/officeDocument/2006/relationships/image" Target="media/image12.png"/><Relationship Id="rId229" Type="http://schemas.openxmlformats.org/officeDocument/2006/relationships/image" Target="media/image144.png"/><Relationship Id="rId228" Type="http://schemas.openxmlformats.org/officeDocument/2006/relationships/footer" Target="footer76.xml"/><Relationship Id="rId227" Type="http://schemas.openxmlformats.org/officeDocument/2006/relationships/image" Target="media/image143.png"/><Relationship Id="rId226" Type="http://schemas.openxmlformats.org/officeDocument/2006/relationships/footer" Target="footer75.xml"/><Relationship Id="rId225" Type="http://schemas.openxmlformats.org/officeDocument/2006/relationships/image" Target="media/image142.png"/><Relationship Id="rId224" Type="http://schemas.openxmlformats.org/officeDocument/2006/relationships/image" Target="media/image141.png"/><Relationship Id="rId223" Type="http://schemas.openxmlformats.org/officeDocument/2006/relationships/image" Target="media/image140.png"/><Relationship Id="rId222" Type="http://schemas.openxmlformats.org/officeDocument/2006/relationships/footer" Target="footer74.xml"/><Relationship Id="rId221" Type="http://schemas.openxmlformats.org/officeDocument/2006/relationships/image" Target="media/image139.png"/><Relationship Id="rId220" Type="http://schemas.openxmlformats.org/officeDocument/2006/relationships/image" Target="media/image138.png"/><Relationship Id="rId22" Type="http://schemas.openxmlformats.org/officeDocument/2006/relationships/footer" Target="footer11.xml"/><Relationship Id="rId219" Type="http://schemas.openxmlformats.org/officeDocument/2006/relationships/footer" Target="footer73.xml"/><Relationship Id="rId218" Type="http://schemas.openxmlformats.org/officeDocument/2006/relationships/image" Target="media/image137.png"/><Relationship Id="rId217" Type="http://schemas.openxmlformats.org/officeDocument/2006/relationships/footer" Target="footer72.xml"/><Relationship Id="rId216" Type="http://schemas.openxmlformats.org/officeDocument/2006/relationships/image" Target="media/image136.png"/><Relationship Id="rId215" Type="http://schemas.openxmlformats.org/officeDocument/2006/relationships/image" Target="media/image135.png"/><Relationship Id="rId214" Type="http://schemas.openxmlformats.org/officeDocument/2006/relationships/footer" Target="footer71.xml"/><Relationship Id="rId213" Type="http://schemas.openxmlformats.org/officeDocument/2006/relationships/hyperlink" Target="http://baike.baidu.com/view/4813512.htm" TargetMode="External"/><Relationship Id="rId212" Type="http://schemas.openxmlformats.org/officeDocument/2006/relationships/hyperlink" Target="http://baike.baidu.com/view/1605194.htm" TargetMode="External"/><Relationship Id="rId211" Type="http://schemas.openxmlformats.org/officeDocument/2006/relationships/hyperlink" Target="http://baike.baidu.com/view/563877.htm" TargetMode="External"/><Relationship Id="rId210" Type="http://schemas.openxmlformats.org/officeDocument/2006/relationships/hyperlink" Target="http://baike.baidu.com/view/177931.htm" TargetMode="External"/><Relationship Id="rId21" Type="http://schemas.openxmlformats.org/officeDocument/2006/relationships/image" Target="media/image11.jpeg"/><Relationship Id="rId209" Type="http://schemas.openxmlformats.org/officeDocument/2006/relationships/hyperlink" Target="http://baike.baidu.com/view/9683.htm" TargetMode="External"/><Relationship Id="rId208" Type="http://schemas.openxmlformats.org/officeDocument/2006/relationships/image" Target="media/image134.jpeg"/><Relationship Id="rId207" Type="http://schemas.openxmlformats.org/officeDocument/2006/relationships/footer" Target="footer70.xml"/><Relationship Id="rId206" Type="http://schemas.openxmlformats.org/officeDocument/2006/relationships/footer" Target="footer69.xml"/><Relationship Id="rId205" Type="http://schemas.openxmlformats.org/officeDocument/2006/relationships/image" Target="media/image133.jpeg"/><Relationship Id="rId204" Type="http://schemas.openxmlformats.org/officeDocument/2006/relationships/footer" Target="footer68.xml"/><Relationship Id="rId203" Type="http://schemas.openxmlformats.org/officeDocument/2006/relationships/footer" Target="footer67.xml"/><Relationship Id="rId202" Type="http://schemas.openxmlformats.org/officeDocument/2006/relationships/image" Target="media/image132.png"/><Relationship Id="rId201" Type="http://schemas.openxmlformats.org/officeDocument/2006/relationships/footer" Target="footer66.xml"/><Relationship Id="rId200" Type="http://schemas.openxmlformats.org/officeDocument/2006/relationships/image" Target="media/image131.jpeg"/><Relationship Id="rId20" Type="http://schemas.openxmlformats.org/officeDocument/2006/relationships/image" Target="media/image10.png"/><Relationship Id="rId2" Type="http://schemas.openxmlformats.org/officeDocument/2006/relationships/footer" Target="footer2.xml"/><Relationship Id="rId199" Type="http://schemas.openxmlformats.org/officeDocument/2006/relationships/footer" Target="footer65.xml"/><Relationship Id="rId198" Type="http://schemas.openxmlformats.org/officeDocument/2006/relationships/footer" Target="footer64.xml"/><Relationship Id="rId197" Type="http://schemas.openxmlformats.org/officeDocument/2006/relationships/footer" Target="footer63.xml"/><Relationship Id="rId196" Type="http://schemas.openxmlformats.org/officeDocument/2006/relationships/footer" Target="footer62.xml"/><Relationship Id="rId195" Type="http://schemas.openxmlformats.org/officeDocument/2006/relationships/footer" Target="footer61.xml"/><Relationship Id="rId194" Type="http://schemas.openxmlformats.org/officeDocument/2006/relationships/footer" Target="footer60.xml"/><Relationship Id="rId193" Type="http://schemas.openxmlformats.org/officeDocument/2006/relationships/image" Target="media/image130.png"/><Relationship Id="rId192" Type="http://schemas.openxmlformats.org/officeDocument/2006/relationships/image" Target="media/image129.png"/><Relationship Id="rId191" Type="http://schemas.openxmlformats.org/officeDocument/2006/relationships/image" Target="media/image128.png"/><Relationship Id="rId190" Type="http://schemas.openxmlformats.org/officeDocument/2006/relationships/image" Target="media/image127.png"/><Relationship Id="rId19" Type="http://schemas.openxmlformats.org/officeDocument/2006/relationships/footer" Target="footer10.xml"/><Relationship Id="rId189" Type="http://schemas.openxmlformats.org/officeDocument/2006/relationships/footer" Target="footer59.xml"/><Relationship Id="rId188" Type="http://schemas.openxmlformats.org/officeDocument/2006/relationships/image" Target="media/image126.png"/><Relationship Id="rId187" Type="http://schemas.openxmlformats.org/officeDocument/2006/relationships/image" Target="media/image125.png"/><Relationship Id="rId186" Type="http://schemas.openxmlformats.org/officeDocument/2006/relationships/hyperlink" Target="http://baike.baidu.com/view/123758.htm" TargetMode="External"/><Relationship Id="rId185" Type="http://schemas.openxmlformats.org/officeDocument/2006/relationships/image" Target="media/image124.png"/><Relationship Id="rId184" Type="http://schemas.openxmlformats.org/officeDocument/2006/relationships/image" Target="media/image123.png"/><Relationship Id="rId183" Type="http://schemas.openxmlformats.org/officeDocument/2006/relationships/footer" Target="footer58.xml"/><Relationship Id="rId182" Type="http://schemas.openxmlformats.org/officeDocument/2006/relationships/image" Target="media/image122.png"/><Relationship Id="rId181" Type="http://schemas.openxmlformats.org/officeDocument/2006/relationships/image" Target="media/image121.png"/><Relationship Id="rId180" Type="http://schemas.openxmlformats.org/officeDocument/2006/relationships/image" Target="media/image120.png"/><Relationship Id="rId18" Type="http://schemas.openxmlformats.org/officeDocument/2006/relationships/image" Target="media/image9.png"/><Relationship Id="rId179" Type="http://schemas.openxmlformats.org/officeDocument/2006/relationships/image" Target="media/image119.png"/><Relationship Id="rId178" Type="http://schemas.openxmlformats.org/officeDocument/2006/relationships/image" Target="media/image118.png"/><Relationship Id="rId177" Type="http://schemas.openxmlformats.org/officeDocument/2006/relationships/footer" Target="footer57.xml"/><Relationship Id="rId176" Type="http://schemas.openxmlformats.org/officeDocument/2006/relationships/image" Target="media/image117.png"/><Relationship Id="rId175" Type="http://schemas.openxmlformats.org/officeDocument/2006/relationships/image" Target="media/image116.png"/><Relationship Id="rId174" Type="http://schemas.openxmlformats.org/officeDocument/2006/relationships/image" Target="media/image115.png"/><Relationship Id="rId173" Type="http://schemas.openxmlformats.org/officeDocument/2006/relationships/image" Target="media/image114.png"/><Relationship Id="rId172" Type="http://schemas.openxmlformats.org/officeDocument/2006/relationships/image" Target="media/image113.png"/><Relationship Id="rId171" Type="http://schemas.openxmlformats.org/officeDocument/2006/relationships/image" Target="media/image112.png"/><Relationship Id="rId170" Type="http://schemas.openxmlformats.org/officeDocument/2006/relationships/image" Target="media/image111.png"/><Relationship Id="rId17" Type="http://schemas.openxmlformats.org/officeDocument/2006/relationships/image" Target="media/image8.png"/><Relationship Id="rId169" Type="http://schemas.openxmlformats.org/officeDocument/2006/relationships/image" Target="media/image110.png"/><Relationship Id="rId168" Type="http://schemas.openxmlformats.org/officeDocument/2006/relationships/image" Target="media/image109.png"/><Relationship Id="rId167" Type="http://schemas.openxmlformats.org/officeDocument/2006/relationships/image" Target="media/image108.png"/><Relationship Id="rId166" Type="http://schemas.openxmlformats.org/officeDocument/2006/relationships/image" Target="media/image107.png"/><Relationship Id="rId165" Type="http://schemas.openxmlformats.org/officeDocument/2006/relationships/footer" Target="footer56.xml"/><Relationship Id="rId164" Type="http://schemas.openxmlformats.org/officeDocument/2006/relationships/image" Target="media/image106.png"/><Relationship Id="rId163" Type="http://schemas.openxmlformats.org/officeDocument/2006/relationships/image" Target="media/image105.png"/><Relationship Id="rId162" Type="http://schemas.openxmlformats.org/officeDocument/2006/relationships/image" Target="media/image104.png"/><Relationship Id="rId161" Type="http://schemas.openxmlformats.org/officeDocument/2006/relationships/image" Target="media/image103.png"/><Relationship Id="rId160" Type="http://schemas.openxmlformats.org/officeDocument/2006/relationships/image" Target="media/image102.png"/><Relationship Id="rId16" Type="http://schemas.openxmlformats.org/officeDocument/2006/relationships/image" Target="media/image7.png"/><Relationship Id="rId159" Type="http://schemas.openxmlformats.org/officeDocument/2006/relationships/footer" Target="footer55.xml"/><Relationship Id="rId158" Type="http://schemas.openxmlformats.org/officeDocument/2006/relationships/footer" Target="footer54.xml"/><Relationship Id="rId157" Type="http://schemas.openxmlformats.org/officeDocument/2006/relationships/image" Target="media/image101.png"/><Relationship Id="rId156" Type="http://schemas.openxmlformats.org/officeDocument/2006/relationships/image" Target="media/image100.png"/><Relationship Id="rId155" Type="http://schemas.openxmlformats.org/officeDocument/2006/relationships/image" Target="media/image99.png"/><Relationship Id="rId154" Type="http://schemas.openxmlformats.org/officeDocument/2006/relationships/footer" Target="footer53.xml"/><Relationship Id="rId153" Type="http://schemas.openxmlformats.org/officeDocument/2006/relationships/footer" Target="footer52.xml"/><Relationship Id="rId152" Type="http://schemas.openxmlformats.org/officeDocument/2006/relationships/footer" Target="footer51.xml"/><Relationship Id="rId151" Type="http://schemas.openxmlformats.org/officeDocument/2006/relationships/footer" Target="footer50.xml"/><Relationship Id="rId150" Type="http://schemas.openxmlformats.org/officeDocument/2006/relationships/footer" Target="footer49.xml"/><Relationship Id="rId15" Type="http://schemas.openxmlformats.org/officeDocument/2006/relationships/image" Target="media/image6.png"/><Relationship Id="rId149" Type="http://schemas.openxmlformats.org/officeDocument/2006/relationships/footer" Target="footer48.xml"/><Relationship Id="rId148" Type="http://schemas.openxmlformats.org/officeDocument/2006/relationships/image" Target="media/image98.png"/><Relationship Id="rId147" Type="http://schemas.openxmlformats.org/officeDocument/2006/relationships/footer" Target="footer47.xml"/><Relationship Id="rId146" Type="http://schemas.openxmlformats.org/officeDocument/2006/relationships/image" Target="media/image97.png"/><Relationship Id="rId145" Type="http://schemas.openxmlformats.org/officeDocument/2006/relationships/image" Target="media/image96.png"/><Relationship Id="rId144" Type="http://schemas.openxmlformats.org/officeDocument/2006/relationships/image" Target="media/image95.png"/><Relationship Id="rId143" Type="http://schemas.openxmlformats.org/officeDocument/2006/relationships/image" Target="media/image94.png"/><Relationship Id="rId142" Type="http://schemas.openxmlformats.org/officeDocument/2006/relationships/image" Target="media/image93.png"/><Relationship Id="rId141" Type="http://schemas.openxmlformats.org/officeDocument/2006/relationships/image" Target="media/image92.png"/><Relationship Id="rId140" Type="http://schemas.openxmlformats.org/officeDocument/2006/relationships/image" Target="media/image91.png"/><Relationship Id="rId14" Type="http://schemas.openxmlformats.org/officeDocument/2006/relationships/image" Target="media/image5.png"/><Relationship Id="rId139" Type="http://schemas.openxmlformats.org/officeDocument/2006/relationships/image" Target="media/image90.png"/><Relationship Id="rId138" Type="http://schemas.openxmlformats.org/officeDocument/2006/relationships/footer" Target="footer46.xml"/><Relationship Id="rId137" Type="http://schemas.openxmlformats.org/officeDocument/2006/relationships/image" Target="media/image89.png"/><Relationship Id="rId136" Type="http://schemas.openxmlformats.org/officeDocument/2006/relationships/image" Target="media/image88.png"/><Relationship Id="rId135" Type="http://schemas.openxmlformats.org/officeDocument/2006/relationships/image" Target="media/image87.png"/><Relationship Id="rId134" Type="http://schemas.openxmlformats.org/officeDocument/2006/relationships/image" Target="media/image86.png"/><Relationship Id="rId133" Type="http://schemas.openxmlformats.org/officeDocument/2006/relationships/image" Target="media/image85.png"/><Relationship Id="rId132" Type="http://schemas.openxmlformats.org/officeDocument/2006/relationships/footer" Target="footer45.xml"/><Relationship Id="rId131" Type="http://schemas.openxmlformats.org/officeDocument/2006/relationships/image" Target="media/image84.png"/><Relationship Id="rId130" Type="http://schemas.openxmlformats.org/officeDocument/2006/relationships/image" Target="media/image83.png"/><Relationship Id="rId13" Type="http://schemas.openxmlformats.org/officeDocument/2006/relationships/footer" Target="footer9.xml"/><Relationship Id="rId129" Type="http://schemas.openxmlformats.org/officeDocument/2006/relationships/image" Target="media/image82.png"/><Relationship Id="rId128" Type="http://schemas.openxmlformats.org/officeDocument/2006/relationships/image" Target="media/image81.png"/><Relationship Id="rId127" Type="http://schemas.openxmlformats.org/officeDocument/2006/relationships/footer" Target="footer44.xml"/><Relationship Id="rId126" Type="http://schemas.openxmlformats.org/officeDocument/2006/relationships/image" Target="media/image80.png"/><Relationship Id="rId125" Type="http://schemas.openxmlformats.org/officeDocument/2006/relationships/image" Target="media/image79.png"/><Relationship Id="rId124" Type="http://schemas.openxmlformats.org/officeDocument/2006/relationships/image" Target="media/image78.png"/><Relationship Id="rId123" Type="http://schemas.openxmlformats.org/officeDocument/2006/relationships/image" Target="media/image77.png"/><Relationship Id="rId122" Type="http://schemas.openxmlformats.org/officeDocument/2006/relationships/image" Target="media/image76.png"/><Relationship Id="rId121" Type="http://schemas.openxmlformats.org/officeDocument/2006/relationships/footer" Target="footer43.xml"/><Relationship Id="rId120" Type="http://schemas.openxmlformats.org/officeDocument/2006/relationships/image" Target="media/image75.png"/><Relationship Id="rId12" Type="http://schemas.openxmlformats.org/officeDocument/2006/relationships/image" Target="media/image4.jpeg"/><Relationship Id="rId119" Type="http://schemas.openxmlformats.org/officeDocument/2006/relationships/image" Target="media/image74.png"/><Relationship Id="rId118" Type="http://schemas.openxmlformats.org/officeDocument/2006/relationships/image" Target="media/image73.png"/><Relationship Id="rId117" Type="http://schemas.openxmlformats.org/officeDocument/2006/relationships/image" Target="media/image72.png"/><Relationship Id="rId116" Type="http://schemas.openxmlformats.org/officeDocument/2006/relationships/image" Target="media/image71.png"/><Relationship Id="rId115" Type="http://schemas.openxmlformats.org/officeDocument/2006/relationships/image" Target="media/image70.png"/><Relationship Id="rId114" Type="http://schemas.openxmlformats.org/officeDocument/2006/relationships/image" Target="media/image69.png"/><Relationship Id="rId113" Type="http://schemas.openxmlformats.org/officeDocument/2006/relationships/image" Target="media/image68.png"/><Relationship Id="rId112" Type="http://schemas.openxmlformats.org/officeDocument/2006/relationships/image" Target="media/image67.png"/><Relationship Id="rId111" Type="http://schemas.openxmlformats.org/officeDocument/2006/relationships/image" Target="media/image66.png"/><Relationship Id="rId110" Type="http://schemas.openxmlformats.org/officeDocument/2006/relationships/image" Target="media/image65.png"/><Relationship Id="rId11" Type="http://schemas.openxmlformats.org/officeDocument/2006/relationships/image" Target="media/image3.png"/><Relationship Id="rId109" Type="http://schemas.openxmlformats.org/officeDocument/2006/relationships/image" Target="media/image64.png"/><Relationship Id="rId108" Type="http://schemas.openxmlformats.org/officeDocument/2006/relationships/footer" Target="footer42.xml"/><Relationship Id="rId107" Type="http://schemas.openxmlformats.org/officeDocument/2006/relationships/image" Target="media/image63.png"/><Relationship Id="rId106" Type="http://schemas.openxmlformats.org/officeDocument/2006/relationships/image" Target="media/image62.png"/><Relationship Id="rId105" Type="http://schemas.openxmlformats.org/officeDocument/2006/relationships/image" Target="media/image61.png"/><Relationship Id="rId104" Type="http://schemas.openxmlformats.org/officeDocument/2006/relationships/image" Target="media/image60.png"/><Relationship Id="rId103" Type="http://schemas.openxmlformats.org/officeDocument/2006/relationships/image" Target="media/image59.png"/><Relationship Id="rId102" Type="http://schemas.openxmlformats.org/officeDocument/2006/relationships/footer" Target="footer41.xml"/><Relationship Id="rId101" Type="http://schemas.openxmlformats.org/officeDocument/2006/relationships/footer" Target="footer40.xml"/><Relationship Id="rId100" Type="http://schemas.openxmlformats.org/officeDocument/2006/relationships/footer" Target="footer39.xml"/><Relationship Id="rId10" Type="http://schemas.openxmlformats.org/officeDocument/2006/relationships/footer" Target="footer8.xml"/><Relationship Id="rId1" Type="http://schemas.openxmlformats.org/officeDocument/2006/relationships/footer" Target="footer1.xml"/></Relationships>
</file>

<file path=docProps/app.xml><?xml version="1.0" encoding="utf-8"?>
<ap:Properties xmlns:vt="http://schemas.openxmlformats.org/officeDocument/2006/docPropsVTypes" xmlns:ap="http://schemas.openxmlformats.org/officeDocument/2006/extended-properties">
  <ap:Application>Microsoft® Word 适用于 Microsoft 365</ap:Applicat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dcterms:created xsi:type="dcterms:W3CDTF">2022-02-11T15:26:05Z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2023-07-27T16:02:11</vt:filetime>
  </property>
</Properties>
</file>